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rsidTr="008A6F96">
        <w:trPr>
          <w:trHeight w:val="1600"/>
        </w:trPr>
        <w:tc>
          <w:tcPr>
            <w:tcW w:w="3914" w:type="dxa"/>
          </w:tcPr>
          <w:p w:rsidR="0031790E" w:rsidRPr="00ED14EE" w:rsidRDefault="0031790E" w:rsidP="005A514D">
            <w:pPr>
              <w:pStyle w:val="Adressat"/>
            </w:pPr>
          </w:p>
        </w:tc>
      </w:tr>
    </w:tbl>
    <w:p w:rsidR="004857FF" w:rsidRDefault="002E54BF" w:rsidP="004857FF">
      <w:pPr>
        <w:pStyle w:val="Rubrik1"/>
      </w:pPr>
      <w:bookmarkStart w:id="0" w:name="Subject"/>
      <w:r w:rsidRPr="004857FF">
        <w:t xml:space="preserve">Anvisningar </w:t>
      </w:r>
      <w:r w:rsidR="004F570F">
        <w:t>och tidplan för å</w:t>
      </w:r>
      <w:r w:rsidRPr="004857FF">
        <w:t>r</w:t>
      </w:r>
      <w:r w:rsidR="00B85FEC">
        <w:t>sr</w:t>
      </w:r>
      <w:r w:rsidRPr="004857FF">
        <w:t>edovisning</w:t>
      </w:r>
      <w:bookmarkStart w:id="1" w:name="Text"/>
      <w:bookmarkStart w:id="2" w:name="Start"/>
      <w:bookmarkEnd w:id="0"/>
      <w:bookmarkEnd w:id="1"/>
      <w:bookmarkEnd w:id="2"/>
      <w:r w:rsidR="00CA7C14">
        <w:t xml:space="preserve"> och bokslut</w:t>
      </w:r>
      <w:r w:rsidR="00B85FEC">
        <w:t xml:space="preserve"> </w:t>
      </w:r>
      <w:r w:rsidR="004857FF" w:rsidRPr="004857FF">
        <w:t>201</w:t>
      </w:r>
      <w:r w:rsidR="004F570F">
        <w:t>6</w:t>
      </w:r>
    </w:p>
    <w:p w:rsidR="00473087" w:rsidRPr="00473087" w:rsidRDefault="00473087" w:rsidP="00473087"/>
    <w:p w:rsidR="004F570F" w:rsidRDefault="004F570F" w:rsidP="004857FF">
      <w:r w:rsidRPr="002F4399">
        <w:t xml:space="preserve">Årsredovisningen 2016 kommer att behandlas av fullmäktige </w:t>
      </w:r>
      <w:r w:rsidR="002F4399" w:rsidRPr="002F4399">
        <w:t>un</w:t>
      </w:r>
      <w:r w:rsidR="003E57D9" w:rsidRPr="002F4399">
        <w:t>der tidig vår</w:t>
      </w:r>
      <w:r w:rsidR="002F4399" w:rsidRPr="002F4399">
        <w:t>.</w:t>
      </w:r>
      <w:r w:rsidR="003E57D9" w:rsidRPr="002F4399">
        <w:t xml:space="preserve"> </w:t>
      </w:r>
      <w:r w:rsidRPr="002F4399">
        <w:t xml:space="preserve">Av den kommunala redovisningslagen framgår att årsredovisningen ska redogöra för utfallet </w:t>
      </w:r>
      <w:r>
        <w:t>av verksamheten, verksamhetens finansiering och den ekonomiska ställningen vid räkenskapsårets slut. Det är kommunstyrelsen som ansvarar för upprätthållandet av årsredovisningen.</w:t>
      </w:r>
    </w:p>
    <w:p w:rsidR="00D701A2" w:rsidRDefault="00D701A2" w:rsidP="004857FF"/>
    <w:p w:rsidR="00D701A2" w:rsidRDefault="00D701A2" w:rsidP="00B37C56">
      <w:pPr>
        <w:tabs>
          <w:tab w:val="left" w:pos="0"/>
          <w:tab w:val="left" w:pos="4818"/>
          <w:tab w:val="left" w:pos="6121"/>
          <w:tab w:val="left" w:pos="7426"/>
          <w:tab w:val="left" w:pos="8425"/>
          <w:tab w:val="left" w:pos="8730"/>
          <w:tab w:val="left" w:pos="10034"/>
        </w:tabs>
        <w:suppressAutoHyphens/>
        <w:spacing w:line="276" w:lineRule="auto"/>
        <w:rPr>
          <w:spacing w:val="-3"/>
          <w:szCs w:val="24"/>
          <w:lang w:eastAsia="en-US"/>
        </w:rPr>
      </w:pPr>
      <w:r w:rsidRPr="00D701A2">
        <w:rPr>
          <w:spacing w:val="-3"/>
          <w:szCs w:val="24"/>
          <w:lang w:eastAsia="en-US"/>
        </w:rPr>
        <w:t>En sammanställd redovisning ska även upprättas för kommun</w:t>
      </w:r>
      <w:r>
        <w:rPr>
          <w:spacing w:val="-3"/>
          <w:szCs w:val="24"/>
          <w:lang w:eastAsia="en-US"/>
        </w:rPr>
        <w:t>ens bolag</w:t>
      </w:r>
      <w:r w:rsidR="005A1663">
        <w:rPr>
          <w:spacing w:val="-3"/>
          <w:szCs w:val="24"/>
          <w:lang w:eastAsia="en-US"/>
        </w:rPr>
        <w:t xml:space="preserve"> Nacka stadshus </w:t>
      </w:r>
      <w:r w:rsidRPr="00D701A2">
        <w:rPr>
          <w:spacing w:val="-3"/>
          <w:szCs w:val="24"/>
          <w:lang w:eastAsia="en-US"/>
        </w:rPr>
        <w:t xml:space="preserve">AB, </w:t>
      </w:r>
      <w:r w:rsidR="002F6785">
        <w:rPr>
          <w:spacing w:val="-3"/>
          <w:szCs w:val="24"/>
          <w:lang w:eastAsia="en-US"/>
        </w:rPr>
        <w:t xml:space="preserve">Saltsjö Pir AB, </w:t>
      </w:r>
      <w:r w:rsidR="005A1663">
        <w:rPr>
          <w:spacing w:val="-3"/>
          <w:szCs w:val="24"/>
          <w:lang w:eastAsia="en-US"/>
        </w:rPr>
        <w:t>Nacka</w:t>
      </w:r>
      <w:r w:rsidRPr="00D701A2">
        <w:rPr>
          <w:spacing w:val="-3"/>
          <w:szCs w:val="24"/>
          <w:lang w:eastAsia="en-US"/>
        </w:rPr>
        <w:t xml:space="preserve"> Energi AB och </w:t>
      </w:r>
      <w:r w:rsidR="005A1663">
        <w:rPr>
          <w:spacing w:val="-3"/>
          <w:szCs w:val="24"/>
          <w:lang w:eastAsia="en-US"/>
        </w:rPr>
        <w:t>Nysätra</w:t>
      </w:r>
      <w:r w:rsidRPr="00D701A2">
        <w:rPr>
          <w:spacing w:val="-3"/>
          <w:szCs w:val="24"/>
          <w:lang w:eastAsia="en-US"/>
        </w:rPr>
        <w:t xml:space="preserve"> Fastighet</w:t>
      </w:r>
      <w:r w:rsidR="005A1663">
        <w:rPr>
          <w:spacing w:val="-3"/>
          <w:szCs w:val="24"/>
          <w:lang w:eastAsia="en-US"/>
        </w:rPr>
        <w:t>s</w:t>
      </w:r>
      <w:r w:rsidRPr="00D701A2">
        <w:rPr>
          <w:spacing w:val="-3"/>
          <w:szCs w:val="24"/>
          <w:lang w:eastAsia="en-US"/>
        </w:rPr>
        <w:t xml:space="preserve"> AB.</w:t>
      </w:r>
    </w:p>
    <w:p w:rsidR="00DA04FB" w:rsidRDefault="00DA04FB" w:rsidP="00D701A2">
      <w:p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p>
    <w:p w:rsidR="000B0FB8" w:rsidRPr="000B0FB8" w:rsidRDefault="00407F0D" w:rsidP="00B37C56">
      <w:pPr>
        <w:pStyle w:val="Liststycke"/>
        <w:spacing w:line="276" w:lineRule="auto"/>
        <w:ind w:left="0"/>
        <w:contextualSpacing w:val="0"/>
      </w:pPr>
      <w:r w:rsidRPr="00407F0D">
        <w:rPr>
          <w:spacing w:val="-3"/>
          <w:szCs w:val="24"/>
          <w:lang w:eastAsia="en-US"/>
        </w:rPr>
        <w:t>Årsredovisningen med specifikationer ska innan den behandlas av kommunfullmäktige granskas av kommunens revisorer som i revisionsberättelsen ska uttala sig om räkenskaperna är rättvisande samt om årsredovisningen är upprättad i enlighet med den kommunala redovisningslagen samt god redovisningssed.</w:t>
      </w:r>
      <w:r w:rsidR="000B0FB8" w:rsidRPr="000B0FB8">
        <w:rPr>
          <w:color w:val="1F497D"/>
        </w:rPr>
        <w:t xml:space="preserve"> </w:t>
      </w:r>
      <w:r w:rsidR="000B0FB8" w:rsidRPr="000B0FB8">
        <w:t xml:space="preserve">Revision av årsbokslutet </w:t>
      </w:r>
      <w:r w:rsidR="00B37C56">
        <w:t xml:space="preserve">är </w:t>
      </w:r>
      <w:r w:rsidR="00FA7FCC">
        <w:t>inpla</w:t>
      </w:r>
      <w:r w:rsidR="000B0FB8" w:rsidRPr="000B0FB8">
        <w:t xml:space="preserve">nerad till vecka 7 (13-17 februari). Revision av bolagen samt kommunens årsredovisning är inplanerad till  vecka 8 (21-24 februari). </w:t>
      </w:r>
    </w:p>
    <w:p w:rsidR="00D701A2" w:rsidRDefault="00D701A2" w:rsidP="004857FF"/>
    <w:p w:rsidR="004857FF" w:rsidRDefault="009A7C33" w:rsidP="004857FF">
      <w:r>
        <w:t>Följande a</w:t>
      </w:r>
      <w:r w:rsidR="004612CC">
        <w:t>nvisning</w:t>
      </w:r>
      <w:r w:rsidR="004857FF">
        <w:t xml:space="preserve"> delas upp i t</w:t>
      </w:r>
      <w:r w:rsidR="00D71932">
        <w:t>re</w:t>
      </w:r>
      <w:r w:rsidR="004857FF">
        <w:t xml:space="preserve"> delar: </w:t>
      </w:r>
    </w:p>
    <w:p w:rsidR="004857FF" w:rsidRDefault="004857FF" w:rsidP="004857FF">
      <w:pPr>
        <w:pStyle w:val="Liststycke"/>
        <w:numPr>
          <w:ilvl w:val="0"/>
          <w:numId w:val="2"/>
        </w:numPr>
      </w:pPr>
      <w:r>
        <w:t xml:space="preserve">Disposition för nämndens/verksamhetens bidrag till årsredovisningens avsnitt ”Nackas verksamheter” </w:t>
      </w:r>
    </w:p>
    <w:p w:rsidR="004857FF" w:rsidRDefault="004857FF" w:rsidP="004857FF">
      <w:pPr>
        <w:pStyle w:val="Liststycke"/>
        <w:numPr>
          <w:ilvl w:val="0"/>
          <w:numId w:val="2"/>
        </w:numPr>
      </w:pPr>
      <w:r>
        <w:t xml:space="preserve">Fördjupad ekonomisk analys </w:t>
      </w:r>
      <w:r w:rsidR="00B85FEC">
        <w:t>och investeringar</w:t>
      </w:r>
      <w:r w:rsidR="00935AFF">
        <w:t>.</w:t>
      </w:r>
    </w:p>
    <w:p w:rsidR="00D71932" w:rsidRDefault="00D71932" w:rsidP="004857FF">
      <w:pPr>
        <w:pStyle w:val="Liststycke"/>
        <w:numPr>
          <w:ilvl w:val="0"/>
          <w:numId w:val="2"/>
        </w:numPr>
      </w:pPr>
      <w:r>
        <w:t>Tidplan årsredovisning 2016</w:t>
      </w:r>
    </w:p>
    <w:p w:rsidR="004612CC" w:rsidRDefault="004612CC" w:rsidP="004612CC">
      <w:pPr>
        <w:pStyle w:val="Liststycke"/>
      </w:pPr>
    </w:p>
    <w:p w:rsidR="00737593" w:rsidRDefault="00737593" w:rsidP="004612CC">
      <w:pPr>
        <w:pStyle w:val="Liststycke"/>
      </w:pPr>
    </w:p>
    <w:p w:rsidR="00737593" w:rsidRDefault="00737593" w:rsidP="004612CC">
      <w:pPr>
        <w:pStyle w:val="Liststycke"/>
      </w:pPr>
    </w:p>
    <w:p w:rsidR="00737593" w:rsidRDefault="00737593" w:rsidP="004612CC">
      <w:pPr>
        <w:pStyle w:val="Liststycke"/>
      </w:pPr>
    </w:p>
    <w:p w:rsidR="002E54BF" w:rsidRDefault="002E54BF" w:rsidP="004857FF">
      <w:pPr>
        <w:pStyle w:val="Rubrik2"/>
        <w:numPr>
          <w:ilvl w:val="0"/>
          <w:numId w:val="4"/>
        </w:numPr>
      </w:pPr>
      <w:r>
        <w:lastRenderedPageBreak/>
        <w:t>Disposition</w:t>
      </w:r>
      <w:r w:rsidR="004857FF">
        <w:t xml:space="preserve"> för nämndens/verksamhetens bidrag till årsredovisningens avsnitt ”Nackas verksamheter”</w:t>
      </w:r>
    </w:p>
    <w:p w:rsidR="00473087" w:rsidRPr="001A7667" w:rsidRDefault="00473087" w:rsidP="00986F2A">
      <w:pPr>
        <w:spacing w:line="240" w:lineRule="auto"/>
        <w:textAlignment w:val="center"/>
      </w:pPr>
    </w:p>
    <w:p w:rsidR="00704FDD" w:rsidRPr="001A7667" w:rsidRDefault="00704FDD" w:rsidP="00704FDD">
      <w:pPr>
        <w:pStyle w:val="Liststycke"/>
        <w:numPr>
          <w:ilvl w:val="0"/>
          <w:numId w:val="23"/>
        </w:numPr>
      </w:pPr>
      <w:r w:rsidRPr="001A7667">
        <w:t xml:space="preserve">Välj konsekvent </w:t>
      </w:r>
      <w:r w:rsidRPr="001A7667">
        <w:rPr>
          <w:b/>
        </w:rPr>
        <w:t>samma tempus</w:t>
      </w:r>
      <w:r w:rsidRPr="001A7667">
        <w:t xml:space="preserve"> i texterna. </w:t>
      </w:r>
      <w:r w:rsidR="00473087" w:rsidRPr="001A7667">
        <w:t xml:space="preserve">Skriv enligt </w:t>
      </w:r>
      <w:r w:rsidR="00473087" w:rsidRPr="001A7667">
        <w:rPr>
          <w:b/>
        </w:rPr>
        <w:t>Klarspråk</w:t>
      </w:r>
      <w:r w:rsidR="00473087" w:rsidRPr="001A7667">
        <w:t xml:space="preserve"> – enkelt och lättillgängligt, en utomstående ska förstå.</w:t>
      </w:r>
      <w:r w:rsidRPr="001A7667">
        <w:t xml:space="preserve"> </w:t>
      </w:r>
      <w:r w:rsidRPr="001A7667">
        <w:t>Blanda Nacka kommun, kommunen, Vi - i texterna (</w:t>
      </w:r>
      <w:r w:rsidRPr="001A7667">
        <w:rPr>
          <w:b/>
        </w:rPr>
        <w:t>variera språket</w:t>
      </w:r>
      <w:r w:rsidRPr="001A7667">
        <w:t>).</w:t>
      </w:r>
    </w:p>
    <w:p w:rsidR="001A7667" w:rsidRDefault="001A7667" w:rsidP="001A7667">
      <w:pPr>
        <w:pStyle w:val="Liststycke"/>
        <w:rPr>
          <w:rStyle w:val="Hyperlnk"/>
          <w:color w:val="auto"/>
        </w:rPr>
      </w:pPr>
      <w:r w:rsidRPr="001A7667">
        <w:t xml:space="preserve">Klicka på länken nedan för konkreta tips och språkråd! </w:t>
      </w:r>
      <w:hyperlink r:id="rId8" w:history="1">
        <w:r w:rsidRPr="001A7667">
          <w:rPr>
            <w:rStyle w:val="Hyperlnk"/>
            <w:color w:val="auto"/>
          </w:rPr>
          <w:t>http://www.nacka.se/medarbetare/kommunikation/skriva-klarsprak/</w:t>
        </w:r>
      </w:hyperlink>
    </w:p>
    <w:p w:rsidR="00473087" w:rsidRPr="001A7667" w:rsidRDefault="00B85FEC" w:rsidP="00704FDD">
      <w:pPr>
        <w:pStyle w:val="Liststycke"/>
        <w:numPr>
          <w:ilvl w:val="0"/>
          <w:numId w:val="23"/>
        </w:numPr>
      </w:pPr>
      <w:r w:rsidRPr="001A7667">
        <w:t>Skriv om det som</w:t>
      </w:r>
      <w:r w:rsidR="00473087" w:rsidRPr="001A7667">
        <w:t xml:space="preserve"> är intressant för medborgaren, ur perspektivet ”vad fick jag för mina skattepengar”</w:t>
      </w:r>
      <w:r w:rsidR="00935AFF" w:rsidRPr="001A7667">
        <w:t>.</w:t>
      </w:r>
    </w:p>
    <w:p w:rsidR="00D623ED" w:rsidRPr="001A7667" w:rsidRDefault="00473087" w:rsidP="00704FDD">
      <w:pPr>
        <w:pStyle w:val="Liststycke"/>
        <w:numPr>
          <w:ilvl w:val="0"/>
          <w:numId w:val="23"/>
        </w:numPr>
      </w:pPr>
      <w:r w:rsidRPr="001A7667">
        <w:t xml:space="preserve">Ha med ett </w:t>
      </w:r>
      <w:r w:rsidRPr="001A7667">
        <w:rPr>
          <w:b/>
        </w:rPr>
        <w:t>barnperspektiv</w:t>
      </w:r>
      <w:r w:rsidRPr="001A7667">
        <w:t xml:space="preserve">, d.v.s. </w:t>
      </w:r>
      <w:r w:rsidR="00B85FEC" w:rsidRPr="001A7667">
        <w:t>h</w:t>
      </w:r>
      <w:r w:rsidRPr="001A7667">
        <w:t>ur kommunen arbetar med barn och unga samt hur deras in</w:t>
      </w:r>
      <w:r w:rsidR="00D623ED" w:rsidRPr="001A7667">
        <w:t>tressen genomsyrar verksamheten.</w:t>
      </w:r>
    </w:p>
    <w:p w:rsidR="00473087" w:rsidRPr="001A7667" w:rsidRDefault="00473087" w:rsidP="00704FDD">
      <w:pPr>
        <w:pStyle w:val="Liststycke"/>
        <w:numPr>
          <w:ilvl w:val="0"/>
          <w:numId w:val="23"/>
        </w:numPr>
      </w:pPr>
      <w:r w:rsidRPr="001A7667">
        <w:t>Texten ska vara bearbetad av en kommunikatör innan den skickas in</w:t>
      </w:r>
      <w:r w:rsidR="00B85FEC" w:rsidRPr="001A7667">
        <w:t>.</w:t>
      </w:r>
    </w:p>
    <w:p w:rsidR="00D623ED" w:rsidRPr="001A7667" w:rsidRDefault="00D623ED" w:rsidP="00704FDD">
      <w:pPr>
        <w:pStyle w:val="Liststycke"/>
        <w:numPr>
          <w:ilvl w:val="0"/>
          <w:numId w:val="23"/>
        </w:numPr>
      </w:pPr>
      <w:r w:rsidRPr="001A7667">
        <w:t>Sätt informationsbärande rubriker</w:t>
      </w:r>
      <w:r w:rsidR="003E57D9" w:rsidRPr="001A7667">
        <w:t xml:space="preserve"> (talande)</w:t>
      </w:r>
      <w:r w:rsidR="001A7667">
        <w:t>.</w:t>
      </w:r>
    </w:p>
    <w:p w:rsidR="00473087" w:rsidRPr="001A7667" w:rsidRDefault="00473087" w:rsidP="00704FDD">
      <w:pPr>
        <w:pStyle w:val="Liststycke"/>
        <w:numPr>
          <w:ilvl w:val="0"/>
          <w:numId w:val="23"/>
        </w:numPr>
      </w:pPr>
      <w:r w:rsidRPr="001A7667">
        <w:t xml:space="preserve">Tänk </w:t>
      </w:r>
      <w:r w:rsidRPr="001A7667">
        <w:rPr>
          <w:b/>
        </w:rPr>
        <w:t>bilder</w:t>
      </w:r>
      <w:r w:rsidRPr="001A7667">
        <w:t xml:space="preserve"> när ni tar fram ert bidrag – skicka gärna med lämpliga bilder till era texter</w:t>
      </w:r>
      <w:r w:rsidR="000E477C" w:rsidRPr="001A7667">
        <w:t>.</w:t>
      </w:r>
      <w:r w:rsidR="00B32135" w:rsidRPr="001A7667">
        <w:t xml:space="preserve"> Välj högupplösta bilder av god kvalitet som representerar verksamheten.</w:t>
      </w:r>
    </w:p>
    <w:p w:rsidR="001A7667" w:rsidRPr="001A7667" w:rsidRDefault="001B40F0" w:rsidP="001A7667">
      <w:pPr>
        <w:pStyle w:val="Liststycke"/>
        <w:rPr>
          <w:u w:val="single"/>
        </w:rPr>
      </w:pPr>
      <w:r w:rsidRPr="001A7667">
        <w:t xml:space="preserve">Kortfattat – </w:t>
      </w:r>
      <w:r w:rsidRPr="001A7667">
        <w:rPr>
          <w:b/>
        </w:rPr>
        <w:t>använd mallarna</w:t>
      </w:r>
      <w:r w:rsidRPr="001A7667">
        <w:t xml:space="preserve"> för en, två respektive tre sidor enligt följande: Tre sidor: UBN, en sida: ÖFN och fastighetsprocessen och två sidor för övriga nämnder och </w:t>
      </w:r>
      <w:r w:rsidR="008A6A62" w:rsidRPr="001A7667">
        <w:t>den kommunala produktionen</w:t>
      </w:r>
      <w:r w:rsidRPr="001A7667">
        <w:t>.</w:t>
      </w:r>
      <w:r w:rsidR="001A7667">
        <w:t xml:space="preserve"> </w:t>
      </w:r>
      <w:r w:rsidR="001A7667" w:rsidRPr="001A7667">
        <w:rPr>
          <w:rStyle w:val="Hyperlnk"/>
          <w:color w:val="auto"/>
          <w:u w:val="none"/>
        </w:rPr>
        <w:t>Anpassa texten efter utrymmet.</w:t>
      </w:r>
    </w:p>
    <w:p w:rsidR="00DF5BAF" w:rsidRDefault="00473087" w:rsidP="00DF5BAF">
      <w:pPr>
        <w:pStyle w:val="Rubrik3"/>
      </w:pPr>
      <w:r>
        <w:t>Disposition:</w:t>
      </w:r>
    </w:p>
    <w:p w:rsidR="002E54BF" w:rsidRDefault="00321FE7" w:rsidP="00473087">
      <w:pPr>
        <w:pStyle w:val="Rubrik3"/>
        <w:numPr>
          <w:ilvl w:val="0"/>
          <w:numId w:val="15"/>
        </w:numPr>
      </w:pPr>
      <w:r>
        <w:t>Verksamhetens uppdrag</w:t>
      </w:r>
    </w:p>
    <w:p w:rsidR="00ED432F" w:rsidRDefault="002E54BF" w:rsidP="00F345BD">
      <w:r>
        <w:t>Kort beskrivning av vad verksamheten handlar om, vad kommunen vill uppnå</w:t>
      </w:r>
      <w:r w:rsidR="004857FF">
        <w:t xml:space="preserve"> med den</w:t>
      </w:r>
      <w:r w:rsidR="00ED432F">
        <w:t>.</w:t>
      </w:r>
      <w:r w:rsidR="00841AE4">
        <w:t xml:space="preserve"> Exempel:</w:t>
      </w:r>
    </w:p>
    <w:p w:rsidR="00ED432F" w:rsidRDefault="00ED432F" w:rsidP="00F345BD">
      <w:pPr>
        <w:rPr>
          <w:rFonts w:cs="Stockholm Type Regular"/>
          <w:color w:val="000000"/>
          <w:sz w:val="22"/>
          <w:szCs w:val="22"/>
        </w:rPr>
      </w:pPr>
    </w:p>
    <w:p w:rsidR="00A32A49" w:rsidRDefault="00A32A49" w:rsidP="00BC1B04">
      <w:pPr>
        <w:spacing w:after="120"/>
        <w:rPr>
          <w:sz w:val="22"/>
          <w:szCs w:val="22"/>
        </w:rPr>
      </w:pPr>
      <w:r w:rsidRPr="00BC1B04">
        <w:rPr>
          <w:sz w:val="22"/>
          <w:szCs w:val="22"/>
        </w:rPr>
        <w:t>Exempel från ÅR 2015:</w:t>
      </w:r>
      <w:r w:rsidR="00710E75" w:rsidRPr="00BC1B04">
        <w:rPr>
          <w:sz w:val="22"/>
          <w:szCs w:val="22"/>
        </w:rPr>
        <w:t xml:space="preserve"> </w:t>
      </w:r>
    </w:p>
    <w:p w:rsidR="00BC1B04" w:rsidRDefault="00BC1B04" w:rsidP="00030FD8">
      <w:pPr>
        <w:spacing w:after="60"/>
        <w:rPr>
          <w:sz w:val="22"/>
          <w:szCs w:val="22"/>
        </w:rPr>
      </w:pPr>
      <w:r>
        <w:rPr>
          <w:sz w:val="22"/>
          <w:szCs w:val="22"/>
        </w:rPr>
        <w:t>Kommunstyrelsen</w:t>
      </w:r>
    </w:p>
    <w:p w:rsidR="00A32A49" w:rsidRPr="00BC1B04" w:rsidRDefault="00A32A49" w:rsidP="00BC1B04">
      <w:pPr>
        <w:spacing w:after="120"/>
        <w:rPr>
          <w:sz w:val="22"/>
          <w:szCs w:val="22"/>
        </w:rPr>
      </w:pPr>
      <w:r w:rsidRPr="00BC1B04">
        <w:rPr>
          <w:sz w:val="22"/>
          <w:szCs w:val="22"/>
        </w:rPr>
        <w:t>”Kommunstyrelsen har ett särskilt ansvar för samordning och uppsikt över kommunens samlade verksamhet. Kommunstyrelsen har även ansvar som nämnd för arbetsgivarfrågor, näringspolitik, fastighetsfrågor och markpolitik. Under kommunst</w:t>
      </w:r>
      <w:r w:rsidR="00BC1B04" w:rsidRPr="00BC1B04">
        <w:rPr>
          <w:sz w:val="22"/>
          <w:szCs w:val="22"/>
        </w:rPr>
        <w:t>yr</w:t>
      </w:r>
      <w:r w:rsidRPr="00BC1B04">
        <w:rPr>
          <w:sz w:val="22"/>
          <w:szCs w:val="22"/>
        </w:rPr>
        <w:t>e</w:t>
      </w:r>
      <w:r w:rsidR="00BC1B04" w:rsidRPr="00BC1B04">
        <w:rPr>
          <w:sz w:val="22"/>
          <w:szCs w:val="22"/>
        </w:rPr>
        <w:t>l</w:t>
      </w:r>
      <w:r w:rsidRPr="00BC1B04">
        <w:rPr>
          <w:sz w:val="22"/>
          <w:szCs w:val="22"/>
        </w:rPr>
        <w:t>sen</w:t>
      </w:r>
      <w:r w:rsidR="00BC1B04" w:rsidRPr="00BC1B04">
        <w:rPr>
          <w:sz w:val="22"/>
          <w:szCs w:val="22"/>
        </w:rPr>
        <w:t xml:space="preserve"> finns kommunens produktion av välfärdstjänster, Välfärd skola och Välfärd samhällsservice.”</w:t>
      </w:r>
    </w:p>
    <w:p w:rsidR="00BC1B04" w:rsidRPr="00BC1B04" w:rsidRDefault="00BC1B04" w:rsidP="00F345BD">
      <w:pPr>
        <w:rPr>
          <w:sz w:val="22"/>
          <w:szCs w:val="22"/>
        </w:rPr>
      </w:pPr>
    </w:p>
    <w:p w:rsidR="00BC1B04" w:rsidRPr="00BC1B04" w:rsidRDefault="00BC1B04" w:rsidP="00030FD8">
      <w:pPr>
        <w:spacing w:after="60"/>
        <w:rPr>
          <w:sz w:val="22"/>
          <w:szCs w:val="22"/>
        </w:rPr>
      </w:pPr>
      <w:r w:rsidRPr="00BC1B04">
        <w:rPr>
          <w:sz w:val="22"/>
          <w:szCs w:val="22"/>
        </w:rPr>
        <w:t>Överförmyndarverksamheten</w:t>
      </w:r>
    </w:p>
    <w:p w:rsidR="003A1D78" w:rsidRPr="00BC1B04" w:rsidRDefault="00BC1B04" w:rsidP="00F345BD">
      <w:pPr>
        <w:rPr>
          <w:sz w:val="22"/>
          <w:szCs w:val="22"/>
        </w:rPr>
      </w:pPr>
      <w:bookmarkStart w:id="3" w:name="Name"/>
      <w:bookmarkEnd w:id="3"/>
      <w:r w:rsidRPr="00BC1B04">
        <w:rPr>
          <w:sz w:val="22"/>
          <w:szCs w:val="22"/>
        </w:rPr>
        <w:t>”</w:t>
      </w:r>
      <w:r>
        <w:rPr>
          <w:sz w:val="22"/>
          <w:szCs w:val="22"/>
        </w:rPr>
        <w:t>De Nackabor som inte själva kan ta tillvara sin rätt på grund av exempelvis sjukdom eller låg ålder kan få stöd av en förmyndare, god man eller förvaltare så att de ges samma rätt som andra och inte missgynnas ekonomiskt eller rättsligt.”</w:t>
      </w:r>
    </w:p>
    <w:p w:rsidR="00BC1B04" w:rsidRPr="00BC1B04" w:rsidRDefault="00BC1B04" w:rsidP="00F345BD"/>
    <w:p w:rsidR="00705929" w:rsidRDefault="00841AE4" w:rsidP="00473087">
      <w:pPr>
        <w:pStyle w:val="Rubrik3"/>
        <w:numPr>
          <w:ilvl w:val="0"/>
          <w:numId w:val="15"/>
        </w:numPr>
      </w:pPr>
      <w:bookmarkStart w:id="4" w:name="Department"/>
      <w:bookmarkEnd w:id="4"/>
      <w:r>
        <w:t>Detta hän</w:t>
      </w:r>
      <w:r w:rsidR="00A40EFD">
        <w:t>de under 201</w:t>
      </w:r>
      <w:r w:rsidR="007141D1">
        <w:t>6</w:t>
      </w:r>
    </w:p>
    <w:p w:rsidR="00841AE4" w:rsidRDefault="00841AE4" w:rsidP="00B37C56">
      <w:pPr>
        <w:spacing w:line="276" w:lineRule="auto"/>
      </w:pPr>
      <w:bookmarkStart w:id="5" w:name="_TempPage"/>
      <w:bookmarkEnd w:id="5"/>
      <w:r>
        <w:t>Viktiga/särskilda händelser att lyfta fram</w:t>
      </w:r>
      <w:r w:rsidR="00BD4EBC">
        <w:t xml:space="preserve"> </w:t>
      </w:r>
      <w:r w:rsidR="00BD4EBC" w:rsidRPr="0000797F">
        <w:t>(</w:t>
      </w:r>
      <w:r w:rsidR="0000797F">
        <w:t xml:space="preserve">max </w:t>
      </w:r>
      <w:r w:rsidR="00BD4EBC" w:rsidRPr="0000797F">
        <w:t>3 händelser)</w:t>
      </w:r>
      <w:r w:rsidRPr="0000797F">
        <w:t xml:space="preserve">, </w:t>
      </w:r>
      <w:r>
        <w:t>har ni haft något särskilt f</w:t>
      </w:r>
      <w:r w:rsidR="00D9298A">
        <w:t xml:space="preserve">okus, större satsningar, o.s.v., exempelvis </w:t>
      </w:r>
      <w:r w:rsidR="004B39A3">
        <w:t>viktiga händelser i vår stadsutveckling</w:t>
      </w:r>
      <w:r w:rsidR="00D9298A">
        <w:t xml:space="preserve">, att Nackas nior </w:t>
      </w:r>
      <w:r w:rsidR="004B39A3">
        <w:lastRenderedPageBreak/>
        <w:t>ha</w:t>
      </w:r>
      <w:r w:rsidR="00934374">
        <w:t xml:space="preserve">de högst meritvärde i landet, hur Nacka </w:t>
      </w:r>
      <w:r w:rsidR="00B41345">
        <w:t xml:space="preserve">har </w:t>
      </w:r>
      <w:r w:rsidR="00934374">
        <w:t xml:space="preserve">påverkats av och hanterat det ökande antalet flyktingar som kommer, </w:t>
      </w:r>
      <w:r w:rsidR="00E07B68">
        <w:t xml:space="preserve">satsningar på föräldrastöd, </w:t>
      </w:r>
      <w:r w:rsidR="004857FF">
        <w:t xml:space="preserve">viktiga beslut, </w:t>
      </w:r>
      <w:r w:rsidR="00934374">
        <w:t>o.s.v.</w:t>
      </w:r>
    </w:p>
    <w:p w:rsidR="00C679B3" w:rsidRDefault="00C679B3" w:rsidP="00934374"/>
    <w:p w:rsidR="00841AE4" w:rsidRDefault="00A40EFD" w:rsidP="00473087">
      <w:pPr>
        <w:pStyle w:val="Rubrik3"/>
        <w:numPr>
          <w:ilvl w:val="0"/>
          <w:numId w:val="15"/>
        </w:numPr>
      </w:pPr>
      <w:r>
        <w:t>Måluppfyllelse under 201</w:t>
      </w:r>
      <w:r w:rsidR="007141D1">
        <w:t>6</w:t>
      </w:r>
    </w:p>
    <w:p w:rsidR="004857FF" w:rsidRDefault="00B41345" w:rsidP="004612CC">
      <w:r>
        <w:t xml:space="preserve">Det är här tyngdpunkten bör ligga. </w:t>
      </w:r>
      <w:r w:rsidR="00934374">
        <w:t xml:space="preserve">Kommentar och analys av uppfyllelse av de strategiska målen. Vilka är de största utvecklingsområdena? Utveckling över tid? </w:t>
      </w:r>
      <w:r w:rsidR="00ED068D">
        <w:t>Hur står Nacka</w:t>
      </w:r>
      <w:r w:rsidR="00E07B68">
        <w:t xml:space="preserve"> </w:t>
      </w:r>
      <w:r w:rsidR="00E01080">
        <w:t>sig</w:t>
      </w:r>
      <w:r w:rsidR="00E07B68">
        <w:t xml:space="preserve"> i jämförelse</w:t>
      </w:r>
      <w:r w:rsidR="009A0396">
        <w:t xml:space="preserve"> med våra jämförelsekommuner</w:t>
      </w:r>
      <w:r w:rsidR="00E07B68">
        <w:t xml:space="preserve"> </w:t>
      </w:r>
      <w:r w:rsidR="009A0396">
        <w:t>Danderyd, Sollentuna, Solna, Tyresö och Täby</w:t>
      </w:r>
      <w:r w:rsidR="00E07B68">
        <w:t>?</w:t>
      </w:r>
      <w:r w:rsidR="00DF5BAF">
        <w:t xml:space="preserve"> </w:t>
      </w:r>
    </w:p>
    <w:p w:rsidR="00473087" w:rsidRDefault="00473087" w:rsidP="004612CC"/>
    <w:p w:rsidR="00841AE4" w:rsidRDefault="004857FF" w:rsidP="00473087">
      <w:pPr>
        <w:pStyle w:val="Rubrik3"/>
        <w:numPr>
          <w:ilvl w:val="0"/>
          <w:numId w:val="15"/>
        </w:numPr>
      </w:pPr>
      <w:r>
        <w:t>Sammanfattande e</w:t>
      </w:r>
      <w:r w:rsidR="00841AE4">
        <w:t>konomisk analys</w:t>
      </w:r>
      <w:r w:rsidR="000F51D0">
        <w:t xml:space="preserve"> </w:t>
      </w:r>
    </w:p>
    <w:p w:rsidR="00841AE4" w:rsidRDefault="00841AE4" w:rsidP="00841AE4">
      <w:r>
        <w:t>Sammanfattande</w:t>
      </w:r>
      <w:r w:rsidR="00A40EFD">
        <w:t xml:space="preserve"> och mycket kortfattad</w:t>
      </w:r>
      <w:r>
        <w:t xml:space="preserve"> kommentar och</w:t>
      </w:r>
      <w:r w:rsidR="00A40EFD">
        <w:t xml:space="preserve"> analys kring ekonomiskt utfall.</w:t>
      </w:r>
      <w:r w:rsidR="00F2244F">
        <w:t xml:space="preserve"> Kommenter</w:t>
      </w:r>
      <w:r w:rsidR="00E16B24">
        <w:t>a större avv</w:t>
      </w:r>
      <w:r w:rsidR="004857FF">
        <w:t xml:space="preserve">ikelser mot budget och åtgärder </w:t>
      </w:r>
      <w:r w:rsidR="00B269F9">
        <w:t xml:space="preserve">som vidtagits/ska vidtas. </w:t>
      </w:r>
    </w:p>
    <w:p w:rsidR="00841AE4" w:rsidRDefault="00841AE4" w:rsidP="00841AE4"/>
    <w:p w:rsidR="009F0328" w:rsidRDefault="003F5FB5" w:rsidP="00473087">
      <w:pPr>
        <w:pStyle w:val="Rubrik3"/>
        <w:numPr>
          <w:ilvl w:val="0"/>
          <w:numId w:val="15"/>
        </w:numPr>
      </w:pPr>
      <w:r>
        <w:t>Redovisning av uppdrag</w:t>
      </w:r>
    </w:p>
    <w:p w:rsidR="003F5FB5" w:rsidRDefault="003F5FB5" w:rsidP="003F5FB5">
      <w:p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r w:rsidRPr="008A7D30">
        <w:rPr>
          <w:spacing w:val="-3"/>
          <w:szCs w:val="24"/>
          <w:lang w:eastAsia="en-US"/>
        </w:rPr>
        <w:t xml:space="preserve">För de nämnder och verksamheter som har fått uppdrag </w:t>
      </w:r>
      <w:r>
        <w:rPr>
          <w:spacing w:val="-3"/>
          <w:szCs w:val="24"/>
          <w:lang w:eastAsia="en-US"/>
        </w:rPr>
        <w:t xml:space="preserve">i Mål och budget 2016-2018 </w:t>
      </w:r>
      <w:r w:rsidRPr="008A7D30">
        <w:rPr>
          <w:spacing w:val="-3"/>
          <w:szCs w:val="24"/>
          <w:lang w:eastAsia="en-US"/>
        </w:rPr>
        <w:t xml:space="preserve">ska uppdragen slutredovisas i årsredovisningen. </w:t>
      </w:r>
    </w:p>
    <w:p w:rsidR="003F5FB5" w:rsidRDefault="003F5FB5" w:rsidP="003F5FB5">
      <w:p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p>
    <w:p w:rsidR="003F5FB5" w:rsidRPr="008A7D30" w:rsidRDefault="003F5FB5" w:rsidP="003F5FB5">
      <w:p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r w:rsidRPr="008A7D30">
        <w:rPr>
          <w:spacing w:val="-3"/>
          <w:szCs w:val="24"/>
          <w:lang w:eastAsia="en-US"/>
        </w:rPr>
        <w:t>Kommunstyrelsen ska redovisa följande uppdrag:</w:t>
      </w:r>
    </w:p>
    <w:p w:rsidR="003F5FB5" w:rsidRPr="008A7D30" w:rsidRDefault="003F5FB5" w:rsidP="003F5FB5">
      <w:pPr>
        <w:pStyle w:val="Liststycke"/>
        <w:numPr>
          <w:ilvl w:val="0"/>
          <w:numId w:val="20"/>
        </w:num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r w:rsidRPr="008A7D30">
        <w:rPr>
          <w:spacing w:val="-3"/>
          <w:szCs w:val="24"/>
          <w:lang w:eastAsia="en-US"/>
        </w:rPr>
        <w:t>att bevaka att det i kommande exploateringsavtal och markanvisningar säkras lägenheter för sociala kontrakt och ”första boenden” för främst ungdomar, studenter och nyanlända flyktingar.”</w:t>
      </w:r>
    </w:p>
    <w:p w:rsidR="003F5FB5" w:rsidRPr="008A7D30" w:rsidRDefault="003F5FB5" w:rsidP="003F5FB5">
      <w:p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p>
    <w:p w:rsidR="003F5FB5" w:rsidRPr="008A7D30" w:rsidRDefault="003F5FB5" w:rsidP="003F5FB5">
      <w:p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r w:rsidRPr="008A7D30">
        <w:rPr>
          <w:spacing w:val="-3"/>
          <w:szCs w:val="24"/>
          <w:lang w:eastAsia="en-US"/>
        </w:rPr>
        <w:t xml:space="preserve">Utbildningsnämnden ska redovisa följande uppdrag: </w:t>
      </w:r>
    </w:p>
    <w:p w:rsidR="003F5FB5" w:rsidRPr="008A7D30" w:rsidRDefault="003F5FB5" w:rsidP="003F5FB5">
      <w:pPr>
        <w:pStyle w:val="Liststycke"/>
        <w:numPr>
          <w:ilvl w:val="0"/>
          <w:numId w:val="19"/>
        </w:num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r w:rsidRPr="008A7D30">
        <w:rPr>
          <w:spacing w:val="-3"/>
          <w:szCs w:val="24"/>
          <w:lang w:eastAsia="en-US"/>
        </w:rPr>
        <w:t>att följa upp skolornas arbete med rörelse och vardagsmotion bland eleverna.</w:t>
      </w:r>
    </w:p>
    <w:p w:rsidR="003F5FB5" w:rsidRPr="008A7D30" w:rsidRDefault="003F5FB5" w:rsidP="003F5FB5">
      <w:pPr>
        <w:pStyle w:val="Liststycke"/>
        <w:numPr>
          <w:ilvl w:val="0"/>
          <w:numId w:val="19"/>
        </w:num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r>
        <w:rPr>
          <w:spacing w:val="-3"/>
          <w:szCs w:val="24"/>
          <w:lang w:eastAsia="en-US"/>
        </w:rPr>
        <w:t>a</w:t>
      </w:r>
      <w:r w:rsidRPr="008A7D30">
        <w:rPr>
          <w:spacing w:val="-3"/>
          <w:szCs w:val="24"/>
          <w:lang w:eastAsia="en-US"/>
        </w:rPr>
        <w:t>tt se över checkerna för förskola, grundskola och fritidshem när det gäller antal nivåer och relationer mellan dem, detta i syfte att säkerställa att checkerna är optimalt utformade när det gäller ändamålsenlighet och effektivitet.</w:t>
      </w:r>
    </w:p>
    <w:p w:rsidR="003F5FB5" w:rsidRPr="008A7D30" w:rsidRDefault="003F5FB5" w:rsidP="003F5FB5">
      <w:pPr>
        <w:pStyle w:val="Liststycke"/>
        <w:numPr>
          <w:ilvl w:val="0"/>
          <w:numId w:val="19"/>
        </w:num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r>
        <w:rPr>
          <w:spacing w:val="-3"/>
          <w:szCs w:val="24"/>
          <w:lang w:eastAsia="en-US"/>
        </w:rPr>
        <w:t>a</w:t>
      </w:r>
      <w:r w:rsidRPr="008A7D30">
        <w:rPr>
          <w:spacing w:val="-3"/>
          <w:szCs w:val="24"/>
          <w:lang w:eastAsia="en-US"/>
        </w:rPr>
        <w:t>tt uppdatera den utbildningspolitiska strategin</w:t>
      </w:r>
    </w:p>
    <w:p w:rsidR="003F5FB5" w:rsidRPr="008A7D30" w:rsidRDefault="003F5FB5" w:rsidP="003F5FB5">
      <w:p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p>
    <w:p w:rsidR="003F5FB5" w:rsidRPr="008A7D30" w:rsidRDefault="003F5FB5" w:rsidP="003F5FB5">
      <w:p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r w:rsidRPr="008A7D30">
        <w:rPr>
          <w:spacing w:val="-3"/>
          <w:szCs w:val="24"/>
          <w:lang w:eastAsia="en-US"/>
        </w:rPr>
        <w:t>Äldrenämnden redovisar följande uppdrag:</w:t>
      </w:r>
    </w:p>
    <w:p w:rsidR="003F5FB5" w:rsidRPr="008A7D30" w:rsidRDefault="003F5FB5" w:rsidP="003F5FB5">
      <w:pPr>
        <w:pStyle w:val="Liststycke"/>
        <w:numPr>
          <w:ilvl w:val="0"/>
          <w:numId w:val="21"/>
        </w:numPr>
        <w:tabs>
          <w:tab w:val="left" w:pos="0"/>
          <w:tab w:val="left" w:pos="4818"/>
          <w:tab w:val="left" w:pos="6121"/>
          <w:tab w:val="left" w:pos="7426"/>
          <w:tab w:val="left" w:pos="8425"/>
          <w:tab w:val="left" w:pos="8730"/>
          <w:tab w:val="left" w:pos="10034"/>
        </w:tabs>
        <w:suppressAutoHyphens/>
        <w:spacing w:line="240" w:lineRule="auto"/>
        <w:rPr>
          <w:spacing w:val="-3"/>
          <w:szCs w:val="24"/>
          <w:lang w:eastAsia="en-US"/>
        </w:rPr>
      </w:pPr>
      <w:r w:rsidRPr="008A7D30">
        <w:rPr>
          <w:spacing w:val="-3"/>
          <w:szCs w:val="24"/>
          <w:lang w:eastAsia="en-US"/>
        </w:rPr>
        <w:t>att i samverkan med exploaterings- och fastighetsansvariga, stimulera tillkomsten av trygghetsboenden med varierande upplåtelseformer i olika delar av kommunen.</w:t>
      </w:r>
    </w:p>
    <w:p w:rsidR="003F5FB5" w:rsidRDefault="003F5FB5" w:rsidP="003F5FB5">
      <w:pPr>
        <w:pStyle w:val="Liststycke"/>
        <w:spacing w:line="240" w:lineRule="auto"/>
        <w:ind w:left="0"/>
        <w:contextualSpacing w:val="0"/>
        <w:rPr>
          <w:spacing w:val="-3"/>
          <w:szCs w:val="24"/>
          <w:lang w:eastAsia="en-US"/>
        </w:rPr>
      </w:pPr>
    </w:p>
    <w:p w:rsidR="00E07B68" w:rsidRPr="00E07B68" w:rsidRDefault="00E07B68" w:rsidP="00473087">
      <w:pPr>
        <w:pStyle w:val="Rubrik3"/>
        <w:numPr>
          <w:ilvl w:val="0"/>
          <w:numId w:val="15"/>
        </w:numPr>
      </w:pPr>
      <w:r w:rsidRPr="00E07B68">
        <w:t>Tabeller/statistik</w:t>
      </w:r>
    </w:p>
    <w:p w:rsidR="00841AE4" w:rsidRDefault="00841AE4" w:rsidP="00841AE4">
      <w:pPr>
        <w:pStyle w:val="Liststycke"/>
        <w:numPr>
          <w:ilvl w:val="0"/>
          <w:numId w:val="1"/>
        </w:numPr>
      </w:pPr>
      <w:r>
        <w:t>Tabell med strategiska mål och nyckeltal</w:t>
      </w:r>
      <w:r w:rsidR="001C7D74">
        <w:t xml:space="preserve"> (enligt mallen nedan)</w:t>
      </w:r>
    </w:p>
    <w:p w:rsidR="00841AE4" w:rsidRDefault="00841AE4" w:rsidP="00841AE4">
      <w:pPr>
        <w:pStyle w:val="Liststycke"/>
        <w:numPr>
          <w:ilvl w:val="0"/>
          <w:numId w:val="1"/>
        </w:numPr>
      </w:pPr>
      <w:r>
        <w:t>Tabell med ekonomiskt utfall i jämförelse med budget</w:t>
      </w:r>
      <w:r w:rsidR="001C7D74">
        <w:t xml:space="preserve"> (</w:t>
      </w:r>
      <w:r w:rsidR="00CB2360">
        <w:t>ligger</w:t>
      </w:r>
      <w:r w:rsidR="001C7D74">
        <w:t xml:space="preserve"> under projekt/ekonomer</w:t>
      </w:r>
      <w:r w:rsidR="00E00A1C">
        <w:t xml:space="preserve"> </w:t>
      </w:r>
      <w:r w:rsidR="0054282D">
        <w:t>jobi/</w:t>
      </w:r>
      <w:r w:rsidR="00CB2360">
        <w:t>Bokslut/2016/</w:t>
      </w:r>
      <w:r w:rsidR="0054282D">
        <w:t>Årsbokslut</w:t>
      </w:r>
      <w:r w:rsidR="00CB2360">
        <w:t>/Intäkter och kostnader mot budgetmall</w:t>
      </w:r>
      <w:r w:rsidR="001C7D74">
        <w:t>)</w:t>
      </w:r>
    </w:p>
    <w:p w:rsidR="00841AE4" w:rsidRPr="001E232A" w:rsidRDefault="00841AE4" w:rsidP="00841AE4">
      <w:pPr>
        <w:pStyle w:val="Liststycke"/>
        <w:numPr>
          <w:ilvl w:val="0"/>
          <w:numId w:val="1"/>
        </w:numPr>
        <w:rPr>
          <w:color w:val="FF0000"/>
        </w:rPr>
      </w:pPr>
      <w:r>
        <w:t>Intressanta volymmått för året (</w:t>
      </w:r>
      <w:r w:rsidR="004857FF">
        <w:t xml:space="preserve">exempelvis </w:t>
      </w:r>
      <w:r>
        <w:t>antal barn i förskola, grundskola och gymnasieskola, äldre med hemtjänst o</w:t>
      </w:r>
      <w:r w:rsidR="00934374">
        <w:t>ch i säbo, antal barn med insats</w:t>
      </w:r>
      <w:r>
        <w:t xml:space="preserve">er inom ifo, </w:t>
      </w:r>
      <w:r w:rsidR="004857FF">
        <w:t xml:space="preserve">andel barn i musikskola, </w:t>
      </w:r>
      <w:r>
        <w:t xml:space="preserve">o.s.v.) – helst också motsvarande för </w:t>
      </w:r>
      <w:r w:rsidRPr="00CF6142">
        <w:t>201</w:t>
      </w:r>
      <w:r w:rsidR="00AD7C36" w:rsidRPr="00CF6142">
        <w:t>5</w:t>
      </w:r>
    </w:p>
    <w:p w:rsidR="00C679B3" w:rsidRDefault="00841AE4" w:rsidP="001C7D74">
      <w:pPr>
        <w:pStyle w:val="Liststycke"/>
        <w:numPr>
          <w:ilvl w:val="0"/>
          <w:numId w:val="1"/>
        </w:numPr>
      </w:pPr>
      <w:r>
        <w:t>Jämförelser med andra k</w:t>
      </w:r>
      <w:r w:rsidR="004857FF">
        <w:t>ommuner (av verksamhetsresultat)</w:t>
      </w:r>
    </w:p>
    <w:p w:rsidR="00E07B68" w:rsidRDefault="00E07B68" w:rsidP="00E07B68"/>
    <w:p w:rsidR="00E07B68" w:rsidRDefault="000E6B6C" w:rsidP="00DF5BAF">
      <w:pPr>
        <w:pStyle w:val="Rubrik4"/>
      </w:pPr>
      <w:r w:rsidRPr="000E6B6C">
        <w:t>Strategiska mål och nyckeltal</w:t>
      </w:r>
    </w:p>
    <w:tbl>
      <w:tblPr>
        <w:tblStyle w:val="Tabellrutnt"/>
        <w:tblW w:w="6394" w:type="dxa"/>
        <w:tblInd w:w="-5" w:type="dxa"/>
        <w:tblLayout w:type="fixed"/>
        <w:tblLook w:val="04A0" w:firstRow="1" w:lastRow="0" w:firstColumn="1" w:lastColumn="0" w:noHBand="0" w:noVBand="1"/>
      </w:tblPr>
      <w:tblGrid>
        <w:gridCol w:w="3264"/>
        <w:gridCol w:w="680"/>
        <w:gridCol w:w="951"/>
        <w:gridCol w:w="680"/>
        <w:gridCol w:w="819"/>
      </w:tblGrid>
      <w:tr w:rsidR="00CF6142" w:rsidRPr="000E6B6C" w:rsidTr="003B0AEE">
        <w:trPr>
          <w:trHeight w:val="451"/>
        </w:trPr>
        <w:tc>
          <w:tcPr>
            <w:tcW w:w="3264" w:type="dxa"/>
            <w:tcBorders>
              <w:right w:val="nil"/>
            </w:tcBorders>
            <w:shd w:val="clear" w:color="auto" w:fill="4F81BD" w:themeFill="accent1"/>
          </w:tcPr>
          <w:p w:rsidR="00CF6142" w:rsidRPr="000E6B6C" w:rsidRDefault="00CF6142" w:rsidP="002130D7">
            <w:pPr>
              <w:pStyle w:val="Liststycke"/>
              <w:ind w:left="0"/>
              <w:rPr>
                <w:rFonts w:ascii="Gill Sans MT" w:hAnsi="Gill Sans MT"/>
                <w:b/>
                <w:color w:val="FFFFFF" w:themeColor="background1"/>
                <w:sz w:val="20"/>
              </w:rPr>
            </w:pPr>
            <w:r>
              <w:rPr>
                <w:rFonts w:ascii="Gill Sans MT" w:hAnsi="Gill Sans MT"/>
                <w:b/>
                <w:color w:val="FFFFFF" w:themeColor="background1"/>
                <w:sz w:val="20"/>
              </w:rPr>
              <w:t>Verksamhetsresultat</w:t>
            </w:r>
          </w:p>
        </w:tc>
        <w:tc>
          <w:tcPr>
            <w:tcW w:w="680" w:type="dxa"/>
            <w:tcBorders>
              <w:left w:val="nil"/>
              <w:right w:val="nil"/>
            </w:tcBorders>
            <w:shd w:val="clear" w:color="auto" w:fill="4F81BD" w:themeFill="accent1"/>
          </w:tcPr>
          <w:p w:rsidR="00CF6142" w:rsidRPr="000E6B6C" w:rsidRDefault="00CF6142" w:rsidP="002130D7">
            <w:pPr>
              <w:pStyle w:val="Liststycke"/>
              <w:ind w:left="0"/>
              <w:rPr>
                <w:rFonts w:ascii="Gill Sans MT" w:hAnsi="Gill Sans MT"/>
                <w:b/>
                <w:color w:val="FFFFFF" w:themeColor="background1"/>
                <w:sz w:val="20"/>
              </w:rPr>
            </w:pPr>
          </w:p>
        </w:tc>
        <w:tc>
          <w:tcPr>
            <w:tcW w:w="951" w:type="dxa"/>
            <w:tcBorders>
              <w:left w:val="nil"/>
              <w:right w:val="nil"/>
            </w:tcBorders>
            <w:shd w:val="clear" w:color="auto" w:fill="4F81BD" w:themeFill="accent1"/>
          </w:tcPr>
          <w:p w:rsidR="00CF6142" w:rsidRPr="000E6B6C" w:rsidRDefault="00CF6142" w:rsidP="002130D7">
            <w:pPr>
              <w:pStyle w:val="Liststycke"/>
              <w:ind w:left="0"/>
              <w:rPr>
                <w:rFonts w:ascii="Gill Sans MT" w:hAnsi="Gill Sans MT"/>
                <w:b/>
                <w:color w:val="FFFFFF" w:themeColor="background1"/>
                <w:sz w:val="20"/>
              </w:rPr>
            </w:pPr>
          </w:p>
        </w:tc>
        <w:tc>
          <w:tcPr>
            <w:tcW w:w="680" w:type="dxa"/>
            <w:tcBorders>
              <w:left w:val="nil"/>
              <w:right w:val="nil"/>
            </w:tcBorders>
            <w:shd w:val="clear" w:color="auto" w:fill="4F81BD" w:themeFill="accent1"/>
          </w:tcPr>
          <w:p w:rsidR="00CF6142" w:rsidRPr="000E6B6C" w:rsidRDefault="00CF6142" w:rsidP="002130D7">
            <w:pPr>
              <w:pStyle w:val="Liststycke"/>
              <w:ind w:left="0"/>
              <w:rPr>
                <w:rFonts w:ascii="Gill Sans MT" w:hAnsi="Gill Sans MT"/>
                <w:b/>
                <w:color w:val="FFFFFF" w:themeColor="background1"/>
                <w:sz w:val="20"/>
              </w:rPr>
            </w:pPr>
          </w:p>
        </w:tc>
        <w:tc>
          <w:tcPr>
            <w:tcW w:w="819" w:type="dxa"/>
            <w:tcBorders>
              <w:left w:val="nil"/>
            </w:tcBorders>
            <w:shd w:val="clear" w:color="auto" w:fill="4F81BD" w:themeFill="accent1"/>
          </w:tcPr>
          <w:p w:rsidR="00CF6142" w:rsidRPr="000E6B6C" w:rsidRDefault="00CF6142" w:rsidP="002130D7">
            <w:pPr>
              <w:pStyle w:val="Liststycke"/>
              <w:ind w:left="0"/>
              <w:rPr>
                <w:rFonts w:ascii="Gill Sans MT" w:hAnsi="Gill Sans MT"/>
                <w:b/>
                <w:color w:val="FFFFFF" w:themeColor="background1"/>
                <w:sz w:val="20"/>
              </w:rPr>
            </w:pPr>
          </w:p>
        </w:tc>
      </w:tr>
      <w:tr w:rsidR="00CF6142" w:rsidRPr="000E6B6C" w:rsidTr="003B0AEE">
        <w:trPr>
          <w:trHeight w:val="523"/>
        </w:trPr>
        <w:tc>
          <w:tcPr>
            <w:tcW w:w="3264" w:type="dxa"/>
            <w:shd w:val="clear" w:color="auto" w:fill="4F81BD" w:themeFill="accent1"/>
          </w:tcPr>
          <w:p w:rsidR="00CF6142" w:rsidRPr="000E6B6C" w:rsidRDefault="00CF6142" w:rsidP="002130D7">
            <w:pPr>
              <w:pStyle w:val="Liststycke"/>
              <w:ind w:left="0"/>
              <w:rPr>
                <w:rFonts w:ascii="Gill Sans MT" w:hAnsi="Gill Sans MT"/>
                <w:b/>
                <w:color w:val="FFFFFF" w:themeColor="background1"/>
                <w:sz w:val="20"/>
              </w:rPr>
            </w:pPr>
            <w:r w:rsidRPr="000E6B6C">
              <w:rPr>
                <w:rFonts w:ascii="Gill Sans MT" w:hAnsi="Gill Sans MT"/>
                <w:b/>
                <w:color w:val="FFFFFF" w:themeColor="background1"/>
                <w:sz w:val="20"/>
              </w:rPr>
              <w:t>Strategiskt mål</w:t>
            </w:r>
          </w:p>
        </w:tc>
        <w:tc>
          <w:tcPr>
            <w:tcW w:w="680" w:type="dxa"/>
            <w:shd w:val="clear" w:color="auto" w:fill="4F81BD" w:themeFill="accent1"/>
          </w:tcPr>
          <w:p w:rsidR="00CF6142" w:rsidRPr="000E6B6C" w:rsidRDefault="00CF6142" w:rsidP="002130D7">
            <w:pPr>
              <w:pStyle w:val="Liststycke"/>
              <w:ind w:left="0"/>
              <w:rPr>
                <w:rFonts w:ascii="Gill Sans MT" w:hAnsi="Gill Sans MT"/>
                <w:b/>
                <w:color w:val="FFFFFF" w:themeColor="background1"/>
                <w:sz w:val="20"/>
              </w:rPr>
            </w:pPr>
            <w:r w:rsidRPr="000E6B6C">
              <w:rPr>
                <w:rFonts w:ascii="Gill Sans MT" w:hAnsi="Gill Sans MT"/>
                <w:b/>
                <w:color w:val="FFFFFF" w:themeColor="background1"/>
                <w:sz w:val="20"/>
              </w:rPr>
              <w:t>Läge</w:t>
            </w:r>
          </w:p>
        </w:tc>
        <w:tc>
          <w:tcPr>
            <w:tcW w:w="951" w:type="dxa"/>
            <w:shd w:val="clear" w:color="auto" w:fill="4F81BD" w:themeFill="accent1"/>
          </w:tcPr>
          <w:p w:rsidR="00CF6142" w:rsidRPr="000E6B6C" w:rsidRDefault="00CF6142" w:rsidP="002130D7">
            <w:pPr>
              <w:pStyle w:val="Liststycke"/>
              <w:ind w:left="0"/>
              <w:rPr>
                <w:rFonts w:ascii="Gill Sans MT" w:hAnsi="Gill Sans MT"/>
                <w:b/>
                <w:color w:val="FFFFFF" w:themeColor="background1"/>
                <w:sz w:val="20"/>
              </w:rPr>
            </w:pPr>
            <w:r w:rsidRPr="000E6B6C">
              <w:rPr>
                <w:rFonts w:ascii="Gill Sans MT" w:hAnsi="Gill Sans MT"/>
                <w:b/>
                <w:color w:val="FFFFFF" w:themeColor="background1"/>
                <w:sz w:val="20"/>
              </w:rPr>
              <w:t>Nyckel</w:t>
            </w:r>
            <w:r>
              <w:rPr>
                <w:rFonts w:ascii="Gill Sans MT" w:hAnsi="Gill Sans MT"/>
                <w:b/>
                <w:color w:val="FFFFFF" w:themeColor="background1"/>
                <w:sz w:val="20"/>
              </w:rPr>
              <w:t>-</w:t>
            </w:r>
            <w:r w:rsidRPr="000E6B6C">
              <w:rPr>
                <w:rFonts w:ascii="Gill Sans MT" w:hAnsi="Gill Sans MT"/>
                <w:b/>
                <w:color w:val="FFFFFF" w:themeColor="background1"/>
                <w:sz w:val="20"/>
              </w:rPr>
              <w:t>tal</w:t>
            </w:r>
          </w:p>
        </w:tc>
        <w:tc>
          <w:tcPr>
            <w:tcW w:w="680" w:type="dxa"/>
            <w:shd w:val="clear" w:color="auto" w:fill="4F81BD" w:themeFill="accent1"/>
          </w:tcPr>
          <w:p w:rsidR="00CF6142" w:rsidRPr="000E6B6C" w:rsidRDefault="00CF6142" w:rsidP="002130D7">
            <w:pPr>
              <w:pStyle w:val="Liststycke"/>
              <w:ind w:left="0"/>
              <w:rPr>
                <w:rFonts w:ascii="Gill Sans MT" w:hAnsi="Gill Sans MT"/>
                <w:b/>
                <w:color w:val="FFFFFF" w:themeColor="background1"/>
                <w:sz w:val="20"/>
              </w:rPr>
            </w:pPr>
            <w:r w:rsidRPr="000E6B6C">
              <w:rPr>
                <w:rFonts w:ascii="Gill Sans MT" w:hAnsi="Gill Sans MT"/>
                <w:b/>
                <w:color w:val="FFFFFF" w:themeColor="background1"/>
                <w:sz w:val="20"/>
              </w:rPr>
              <w:t>Mål</w:t>
            </w:r>
            <w:r>
              <w:rPr>
                <w:rFonts w:ascii="Gill Sans MT" w:hAnsi="Gill Sans MT"/>
                <w:b/>
                <w:color w:val="FFFFFF" w:themeColor="background1"/>
                <w:sz w:val="20"/>
              </w:rPr>
              <w:t>-</w:t>
            </w:r>
            <w:r w:rsidRPr="000E6B6C">
              <w:rPr>
                <w:rFonts w:ascii="Gill Sans MT" w:hAnsi="Gill Sans MT"/>
                <w:b/>
                <w:color w:val="FFFFFF" w:themeColor="background1"/>
                <w:sz w:val="20"/>
              </w:rPr>
              <w:t>nivå</w:t>
            </w:r>
          </w:p>
        </w:tc>
        <w:tc>
          <w:tcPr>
            <w:tcW w:w="819" w:type="dxa"/>
            <w:shd w:val="clear" w:color="auto" w:fill="4F81BD" w:themeFill="accent1"/>
          </w:tcPr>
          <w:p w:rsidR="00CF6142" w:rsidRPr="000E6B6C" w:rsidRDefault="00CF6142" w:rsidP="002130D7">
            <w:pPr>
              <w:pStyle w:val="Liststycke"/>
              <w:ind w:left="0"/>
              <w:rPr>
                <w:rFonts w:ascii="Gill Sans MT" w:hAnsi="Gill Sans MT"/>
                <w:b/>
                <w:color w:val="FFFFFF" w:themeColor="background1"/>
                <w:sz w:val="20"/>
              </w:rPr>
            </w:pPr>
            <w:r w:rsidRPr="000E6B6C">
              <w:rPr>
                <w:rFonts w:ascii="Gill Sans MT" w:hAnsi="Gill Sans MT"/>
                <w:b/>
                <w:color w:val="FFFFFF" w:themeColor="background1"/>
                <w:sz w:val="20"/>
              </w:rPr>
              <w:t>Utfall</w:t>
            </w:r>
          </w:p>
        </w:tc>
      </w:tr>
      <w:tr w:rsidR="00CF6142" w:rsidRPr="000E6B6C" w:rsidTr="00CF6142">
        <w:trPr>
          <w:trHeight w:val="268"/>
        </w:trPr>
        <w:tc>
          <w:tcPr>
            <w:tcW w:w="3264" w:type="dxa"/>
            <w:vMerge w:val="restart"/>
          </w:tcPr>
          <w:p w:rsidR="00CF6142" w:rsidRPr="000E6B6C" w:rsidRDefault="00CF6142" w:rsidP="002130D7">
            <w:pPr>
              <w:pStyle w:val="Liststycke"/>
              <w:ind w:left="0"/>
              <w:rPr>
                <w:rFonts w:ascii="Gill Sans MT" w:hAnsi="Gill Sans MT"/>
                <w:sz w:val="20"/>
              </w:rPr>
            </w:pPr>
            <w:r w:rsidRPr="000E6B6C">
              <w:rPr>
                <w:rFonts w:ascii="Gill Sans MT" w:hAnsi="Gill Sans MT"/>
                <w:sz w:val="20"/>
              </w:rPr>
              <w:t>Nöjda kunder</w:t>
            </w:r>
          </w:p>
        </w:tc>
        <w:tc>
          <w:tcPr>
            <w:tcW w:w="680" w:type="dxa"/>
            <w:vMerge w:val="restart"/>
          </w:tcPr>
          <w:p w:rsidR="00CF6142" w:rsidRPr="000E6B6C" w:rsidRDefault="00CF6142" w:rsidP="002130D7">
            <w:pPr>
              <w:pStyle w:val="Liststycke"/>
              <w:ind w:left="0"/>
              <w:rPr>
                <w:rFonts w:ascii="Gill Sans MT" w:hAnsi="Gill Sans MT"/>
                <w:sz w:val="20"/>
              </w:rPr>
            </w:pPr>
            <w:r w:rsidRPr="000E6B6C">
              <w:rPr>
                <w:rFonts w:ascii="Gill Sans MT" w:hAnsi="Gill Sans MT"/>
                <w:noProof/>
                <w:sz w:val="20"/>
              </w:rPr>
              <w:drawing>
                <wp:inline distT="0" distB="0" distL="0" distR="0" wp14:anchorId="760181F3" wp14:editId="32E34828">
                  <wp:extent cx="171450" cy="190500"/>
                  <wp:effectExtent l="19050" t="0" r="0" b="0"/>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951" w:type="dxa"/>
          </w:tcPr>
          <w:p w:rsidR="00CF6142" w:rsidRPr="000E6B6C" w:rsidRDefault="00CF6142" w:rsidP="002130D7">
            <w:pPr>
              <w:pStyle w:val="Liststycke"/>
              <w:ind w:left="0"/>
              <w:rPr>
                <w:rFonts w:ascii="Gill Sans MT" w:hAnsi="Gill Sans MT"/>
                <w:noProof/>
                <w:sz w:val="20"/>
              </w:rPr>
            </w:pPr>
            <w:r w:rsidRPr="000E6B6C">
              <w:rPr>
                <w:rFonts w:ascii="Gill Sans MT" w:hAnsi="Gill Sans MT"/>
                <w:noProof/>
                <w:sz w:val="20"/>
              </w:rPr>
              <w:t>NKI</w:t>
            </w:r>
          </w:p>
        </w:tc>
        <w:tc>
          <w:tcPr>
            <w:tcW w:w="680" w:type="dxa"/>
          </w:tcPr>
          <w:p w:rsidR="00CF6142" w:rsidRPr="000E6B6C" w:rsidRDefault="00CF6142" w:rsidP="002130D7">
            <w:pPr>
              <w:pStyle w:val="Liststycke"/>
              <w:ind w:left="0"/>
              <w:rPr>
                <w:rFonts w:ascii="Gill Sans MT" w:hAnsi="Gill Sans MT"/>
                <w:noProof/>
                <w:sz w:val="20"/>
              </w:rPr>
            </w:pPr>
            <w:r w:rsidRPr="000E6B6C">
              <w:rPr>
                <w:rFonts w:ascii="Gill Sans MT" w:hAnsi="Gill Sans MT"/>
                <w:noProof/>
                <w:sz w:val="20"/>
              </w:rPr>
              <w:t>90</w:t>
            </w:r>
          </w:p>
        </w:tc>
        <w:tc>
          <w:tcPr>
            <w:tcW w:w="819" w:type="dxa"/>
          </w:tcPr>
          <w:p w:rsidR="00CF6142" w:rsidRPr="000E6B6C" w:rsidRDefault="00CF6142" w:rsidP="002130D7">
            <w:pPr>
              <w:pStyle w:val="Liststycke"/>
              <w:ind w:left="0"/>
              <w:rPr>
                <w:rFonts w:ascii="Gill Sans MT" w:hAnsi="Gill Sans MT"/>
                <w:noProof/>
                <w:sz w:val="20"/>
              </w:rPr>
            </w:pPr>
            <w:r w:rsidRPr="000E6B6C">
              <w:rPr>
                <w:rFonts w:ascii="Gill Sans MT" w:hAnsi="Gill Sans MT"/>
                <w:noProof/>
                <w:sz w:val="20"/>
              </w:rPr>
              <w:t>100</w:t>
            </w:r>
          </w:p>
        </w:tc>
      </w:tr>
      <w:tr w:rsidR="00CF6142" w:rsidRPr="000E6B6C" w:rsidTr="00CF6142">
        <w:trPr>
          <w:trHeight w:val="549"/>
        </w:trPr>
        <w:tc>
          <w:tcPr>
            <w:tcW w:w="3264" w:type="dxa"/>
            <w:vMerge/>
          </w:tcPr>
          <w:p w:rsidR="00CF6142" w:rsidRPr="000E6B6C" w:rsidRDefault="00CF6142" w:rsidP="002130D7">
            <w:pPr>
              <w:pStyle w:val="Liststycke"/>
              <w:ind w:left="0"/>
              <w:rPr>
                <w:rFonts w:ascii="Gill Sans MT" w:hAnsi="Gill Sans MT"/>
                <w:noProof/>
                <w:sz w:val="20"/>
              </w:rPr>
            </w:pPr>
          </w:p>
        </w:tc>
        <w:tc>
          <w:tcPr>
            <w:tcW w:w="680" w:type="dxa"/>
            <w:vMerge/>
          </w:tcPr>
          <w:p w:rsidR="00CF6142" w:rsidRPr="000E6B6C" w:rsidRDefault="00CF6142" w:rsidP="002130D7">
            <w:pPr>
              <w:pStyle w:val="Liststycke"/>
              <w:ind w:left="0"/>
              <w:rPr>
                <w:rFonts w:ascii="Gill Sans MT" w:hAnsi="Gill Sans MT"/>
                <w:noProof/>
                <w:sz w:val="20"/>
              </w:rPr>
            </w:pPr>
          </w:p>
        </w:tc>
        <w:tc>
          <w:tcPr>
            <w:tcW w:w="951" w:type="dxa"/>
          </w:tcPr>
          <w:p w:rsidR="00CF6142" w:rsidRPr="000E6B6C" w:rsidRDefault="00CF6142" w:rsidP="002130D7">
            <w:pPr>
              <w:pStyle w:val="Liststycke"/>
              <w:ind w:left="0"/>
              <w:rPr>
                <w:rFonts w:ascii="Gill Sans MT" w:hAnsi="Gill Sans MT"/>
                <w:noProof/>
                <w:sz w:val="20"/>
              </w:rPr>
            </w:pPr>
            <w:r w:rsidRPr="000E6B6C">
              <w:rPr>
                <w:rFonts w:ascii="Gill Sans MT" w:hAnsi="Gill Sans MT"/>
                <w:noProof/>
                <w:sz w:val="20"/>
              </w:rPr>
              <w:t>Andel nöjda</w:t>
            </w:r>
          </w:p>
        </w:tc>
        <w:tc>
          <w:tcPr>
            <w:tcW w:w="680" w:type="dxa"/>
          </w:tcPr>
          <w:p w:rsidR="00CF6142" w:rsidRPr="000E6B6C" w:rsidRDefault="00CF6142" w:rsidP="002130D7">
            <w:pPr>
              <w:pStyle w:val="Liststycke"/>
              <w:ind w:left="0"/>
              <w:rPr>
                <w:rFonts w:ascii="Gill Sans MT" w:hAnsi="Gill Sans MT"/>
                <w:noProof/>
                <w:sz w:val="20"/>
              </w:rPr>
            </w:pPr>
            <w:r w:rsidRPr="000E6B6C">
              <w:rPr>
                <w:rFonts w:ascii="Gill Sans MT" w:hAnsi="Gill Sans MT"/>
                <w:noProof/>
                <w:sz w:val="20"/>
              </w:rPr>
              <w:t>73</w:t>
            </w:r>
          </w:p>
        </w:tc>
        <w:tc>
          <w:tcPr>
            <w:tcW w:w="819" w:type="dxa"/>
          </w:tcPr>
          <w:p w:rsidR="00CF6142" w:rsidRPr="000E6B6C" w:rsidRDefault="00CF6142" w:rsidP="002130D7">
            <w:pPr>
              <w:pStyle w:val="Liststycke"/>
              <w:ind w:left="0"/>
              <w:rPr>
                <w:rFonts w:ascii="Gill Sans MT" w:hAnsi="Gill Sans MT"/>
                <w:noProof/>
                <w:sz w:val="20"/>
              </w:rPr>
            </w:pPr>
            <w:r w:rsidRPr="000E6B6C">
              <w:rPr>
                <w:rFonts w:ascii="Gill Sans MT" w:hAnsi="Gill Sans MT"/>
                <w:noProof/>
                <w:sz w:val="20"/>
              </w:rPr>
              <w:t>80</w:t>
            </w:r>
          </w:p>
        </w:tc>
      </w:tr>
      <w:tr w:rsidR="00CF6142" w:rsidRPr="000E6B6C" w:rsidTr="00CF6142">
        <w:trPr>
          <w:trHeight w:val="268"/>
        </w:trPr>
        <w:tc>
          <w:tcPr>
            <w:tcW w:w="3264" w:type="dxa"/>
          </w:tcPr>
          <w:p w:rsidR="00CF6142" w:rsidRPr="000E6B6C" w:rsidRDefault="00CF6142" w:rsidP="002130D7">
            <w:pPr>
              <w:pStyle w:val="Liststycke"/>
              <w:ind w:left="0"/>
              <w:rPr>
                <w:rFonts w:ascii="Gill Sans MT" w:hAnsi="Gill Sans MT"/>
                <w:sz w:val="20"/>
              </w:rPr>
            </w:pPr>
            <w:r w:rsidRPr="000E6B6C">
              <w:rPr>
                <w:rFonts w:ascii="Gill Sans MT" w:hAnsi="Gill Sans MT"/>
                <w:sz w:val="20"/>
              </w:rPr>
              <w:t>Höga resultat</w:t>
            </w:r>
          </w:p>
        </w:tc>
        <w:tc>
          <w:tcPr>
            <w:tcW w:w="680" w:type="dxa"/>
          </w:tcPr>
          <w:p w:rsidR="00CF6142" w:rsidRPr="000E6B6C" w:rsidRDefault="00CF6142" w:rsidP="002130D7">
            <w:pPr>
              <w:pStyle w:val="Liststycke"/>
              <w:ind w:left="0"/>
              <w:rPr>
                <w:rFonts w:ascii="Gill Sans MT" w:hAnsi="Gill Sans MT"/>
                <w:sz w:val="20"/>
              </w:rPr>
            </w:pPr>
            <w:r w:rsidRPr="000E6B6C">
              <w:rPr>
                <w:rFonts w:ascii="Gill Sans MT" w:hAnsi="Gill Sans MT"/>
                <w:noProof/>
                <w:sz w:val="20"/>
              </w:rPr>
              <w:drawing>
                <wp:inline distT="0" distB="0" distL="0" distR="0" wp14:anchorId="5453EA31" wp14:editId="324C3477">
                  <wp:extent cx="161925" cy="161925"/>
                  <wp:effectExtent l="0" t="0" r="9525" b="9525"/>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51" w:type="dxa"/>
          </w:tcPr>
          <w:p w:rsidR="00CF6142" w:rsidRPr="000E6B6C" w:rsidRDefault="00CF6142" w:rsidP="002130D7">
            <w:pPr>
              <w:pStyle w:val="Liststycke"/>
              <w:ind w:left="0"/>
              <w:rPr>
                <w:rFonts w:ascii="Gill Sans MT" w:hAnsi="Gill Sans MT"/>
                <w:noProof/>
                <w:sz w:val="20"/>
              </w:rPr>
            </w:pPr>
          </w:p>
        </w:tc>
        <w:tc>
          <w:tcPr>
            <w:tcW w:w="680" w:type="dxa"/>
          </w:tcPr>
          <w:p w:rsidR="00CF6142" w:rsidRPr="000E6B6C" w:rsidRDefault="00CF6142" w:rsidP="002130D7">
            <w:pPr>
              <w:pStyle w:val="Liststycke"/>
              <w:ind w:left="0"/>
              <w:rPr>
                <w:rFonts w:ascii="Gill Sans MT" w:hAnsi="Gill Sans MT"/>
                <w:noProof/>
                <w:sz w:val="20"/>
              </w:rPr>
            </w:pPr>
          </w:p>
        </w:tc>
        <w:tc>
          <w:tcPr>
            <w:tcW w:w="819" w:type="dxa"/>
          </w:tcPr>
          <w:p w:rsidR="00CF6142" w:rsidRPr="000E6B6C" w:rsidRDefault="00CF6142" w:rsidP="002130D7">
            <w:pPr>
              <w:pStyle w:val="Liststycke"/>
              <w:ind w:left="0"/>
              <w:rPr>
                <w:rFonts w:ascii="Gill Sans MT" w:hAnsi="Gill Sans MT"/>
                <w:noProof/>
                <w:sz w:val="20"/>
              </w:rPr>
            </w:pPr>
          </w:p>
        </w:tc>
      </w:tr>
      <w:tr w:rsidR="00CF6142" w:rsidRPr="000E6B6C" w:rsidTr="00CF6142">
        <w:trPr>
          <w:trHeight w:val="536"/>
        </w:trPr>
        <w:tc>
          <w:tcPr>
            <w:tcW w:w="3264" w:type="dxa"/>
          </w:tcPr>
          <w:p w:rsidR="00CF6142" w:rsidRPr="000E6B6C" w:rsidRDefault="00CF6142" w:rsidP="002C7CB5">
            <w:pPr>
              <w:pStyle w:val="Liststycke"/>
              <w:ind w:left="0"/>
              <w:rPr>
                <w:rFonts w:ascii="Gill Sans MT" w:hAnsi="Gill Sans MT"/>
                <w:sz w:val="20"/>
              </w:rPr>
            </w:pPr>
            <w:r w:rsidRPr="000E6B6C">
              <w:rPr>
                <w:rFonts w:ascii="Gill Sans MT" w:hAnsi="Gill Sans MT"/>
                <w:sz w:val="20"/>
              </w:rPr>
              <w:t>Medborgarna känner sig trygga</w:t>
            </w:r>
          </w:p>
        </w:tc>
        <w:tc>
          <w:tcPr>
            <w:tcW w:w="680" w:type="dxa"/>
          </w:tcPr>
          <w:p w:rsidR="00CF6142" w:rsidRPr="000E6B6C" w:rsidRDefault="00CF6142" w:rsidP="002C7CB5">
            <w:pPr>
              <w:pStyle w:val="Liststycke"/>
              <w:ind w:left="0"/>
              <w:rPr>
                <w:rFonts w:ascii="Gill Sans MT" w:hAnsi="Gill Sans MT"/>
                <w:sz w:val="20"/>
              </w:rPr>
            </w:pPr>
            <w:r w:rsidRPr="000E6B6C">
              <w:rPr>
                <w:rFonts w:ascii="Gill Sans MT" w:hAnsi="Gill Sans MT"/>
                <w:noProof/>
                <w:sz w:val="20"/>
              </w:rPr>
              <w:drawing>
                <wp:inline distT="0" distB="0" distL="0" distR="0" wp14:anchorId="30858AD4" wp14:editId="0E2BB971">
                  <wp:extent cx="161925" cy="161925"/>
                  <wp:effectExtent l="0" t="0" r="9525" b="9525"/>
                  <wp:docPr id="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51" w:type="dxa"/>
          </w:tcPr>
          <w:p w:rsidR="00CF6142" w:rsidRPr="000E6B6C" w:rsidRDefault="00CF6142" w:rsidP="002C7CB5">
            <w:pPr>
              <w:pStyle w:val="Liststycke"/>
              <w:ind w:left="0"/>
              <w:rPr>
                <w:rFonts w:ascii="Gill Sans MT" w:hAnsi="Gill Sans MT"/>
                <w:noProof/>
                <w:sz w:val="20"/>
              </w:rPr>
            </w:pPr>
          </w:p>
        </w:tc>
        <w:tc>
          <w:tcPr>
            <w:tcW w:w="680" w:type="dxa"/>
          </w:tcPr>
          <w:p w:rsidR="00CF6142" w:rsidRPr="000E6B6C" w:rsidRDefault="00CF6142" w:rsidP="002C7CB5">
            <w:pPr>
              <w:pStyle w:val="Liststycke"/>
              <w:ind w:left="0"/>
              <w:rPr>
                <w:rFonts w:ascii="Gill Sans MT" w:hAnsi="Gill Sans MT"/>
                <w:noProof/>
                <w:sz w:val="20"/>
              </w:rPr>
            </w:pPr>
          </w:p>
        </w:tc>
        <w:tc>
          <w:tcPr>
            <w:tcW w:w="819" w:type="dxa"/>
          </w:tcPr>
          <w:p w:rsidR="00CF6142" w:rsidRPr="000E6B6C" w:rsidRDefault="00CF6142" w:rsidP="002C7CB5">
            <w:pPr>
              <w:pStyle w:val="Liststycke"/>
              <w:ind w:left="0"/>
              <w:rPr>
                <w:rFonts w:ascii="Gill Sans MT" w:hAnsi="Gill Sans MT"/>
                <w:noProof/>
                <w:sz w:val="20"/>
              </w:rPr>
            </w:pPr>
          </w:p>
        </w:tc>
      </w:tr>
      <w:tr w:rsidR="00CF6142" w:rsidRPr="000E6B6C" w:rsidTr="00CF6142">
        <w:trPr>
          <w:trHeight w:val="536"/>
        </w:trPr>
        <w:tc>
          <w:tcPr>
            <w:tcW w:w="3264" w:type="dxa"/>
          </w:tcPr>
          <w:p w:rsidR="00CF6142" w:rsidRPr="000E6B6C" w:rsidRDefault="00CF6142" w:rsidP="002C7CB5">
            <w:pPr>
              <w:pStyle w:val="Liststycke"/>
              <w:ind w:left="0"/>
              <w:rPr>
                <w:rFonts w:ascii="Gill Sans MT" w:hAnsi="Gill Sans MT"/>
                <w:sz w:val="20"/>
              </w:rPr>
            </w:pPr>
            <w:r w:rsidRPr="000E6B6C">
              <w:rPr>
                <w:rFonts w:ascii="Gill Sans MT" w:hAnsi="Gill Sans MT"/>
                <w:sz w:val="20"/>
              </w:rPr>
              <w:t>Medborgarna tycker att kommunen är attraktiv att bo i</w:t>
            </w:r>
          </w:p>
        </w:tc>
        <w:tc>
          <w:tcPr>
            <w:tcW w:w="680" w:type="dxa"/>
          </w:tcPr>
          <w:p w:rsidR="00CF6142" w:rsidRPr="000E6B6C" w:rsidRDefault="00CF6142" w:rsidP="002C7CB5">
            <w:pPr>
              <w:pStyle w:val="Liststycke"/>
              <w:ind w:left="0"/>
              <w:rPr>
                <w:rFonts w:ascii="Gill Sans MT" w:hAnsi="Gill Sans MT"/>
                <w:sz w:val="20"/>
              </w:rPr>
            </w:pPr>
            <w:r w:rsidRPr="000E6B6C">
              <w:rPr>
                <w:rFonts w:ascii="Gill Sans MT" w:hAnsi="Gill Sans MT"/>
                <w:noProof/>
                <w:sz w:val="20"/>
              </w:rPr>
              <w:drawing>
                <wp:inline distT="0" distB="0" distL="0" distR="0" wp14:anchorId="3E75D009" wp14:editId="48BAB4A6">
                  <wp:extent cx="161925" cy="161925"/>
                  <wp:effectExtent l="0" t="0" r="9525" b="9525"/>
                  <wp:docPr id="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51" w:type="dxa"/>
          </w:tcPr>
          <w:p w:rsidR="00CF6142" w:rsidRPr="000E6B6C" w:rsidRDefault="00CF6142" w:rsidP="002C7CB5">
            <w:pPr>
              <w:pStyle w:val="Liststycke"/>
              <w:ind w:left="0"/>
              <w:rPr>
                <w:rFonts w:ascii="Gill Sans MT" w:hAnsi="Gill Sans MT"/>
                <w:noProof/>
                <w:sz w:val="20"/>
              </w:rPr>
            </w:pPr>
          </w:p>
        </w:tc>
        <w:tc>
          <w:tcPr>
            <w:tcW w:w="680" w:type="dxa"/>
          </w:tcPr>
          <w:p w:rsidR="00CF6142" w:rsidRPr="000E6B6C" w:rsidRDefault="00CF6142" w:rsidP="002C7CB5">
            <w:pPr>
              <w:pStyle w:val="Liststycke"/>
              <w:ind w:left="0"/>
              <w:rPr>
                <w:rFonts w:ascii="Gill Sans MT" w:hAnsi="Gill Sans MT"/>
                <w:noProof/>
                <w:sz w:val="20"/>
              </w:rPr>
            </w:pPr>
          </w:p>
        </w:tc>
        <w:tc>
          <w:tcPr>
            <w:tcW w:w="819" w:type="dxa"/>
          </w:tcPr>
          <w:p w:rsidR="00CF6142" w:rsidRPr="000E6B6C" w:rsidRDefault="00CF6142" w:rsidP="002C7CB5">
            <w:pPr>
              <w:pStyle w:val="Liststycke"/>
              <w:ind w:left="0"/>
              <w:rPr>
                <w:rFonts w:ascii="Gill Sans MT" w:hAnsi="Gill Sans MT"/>
                <w:noProof/>
                <w:sz w:val="20"/>
              </w:rPr>
            </w:pPr>
          </w:p>
        </w:tc>
      </w:tr>
      <w:tr w:rsidR="00CF6142" w:rsidRPr="000E6B6C" w:rsidTr="00CF6142">
        <w:trPr>
          <w:trHeight w:val="391"/>
        </w:trPr>
        <w:tc>
          <w:tcPr>
            <w:tcW w:w="3264" w:type="dxa"/>
          </w:tcPr>
          <w:p w:rsidR="00CF6142" w:rsidRPr="000E6B6C" w:rsidRDefault="00CF6142" w:rsidP="002C7CB5">
            <w:pPr>
              <w:pStyle w:val="Liststycke"/>
              <w:ind w:left="0"/>
              <w:rPr>
                <w:rFonts w:ascii="Gill Sans MT" w:hAnsi="Gill Sans MT"/>
                <w:sz w:val="20"/>
              </w:rPr>
            </w:pPr>
            <w:r w:rsidRPr="000E6B6C">
              <w:rPr>
                <w:rFonts w:ascii="Gill Sans MT" w:hAnsi="Gill Sans MT"/>
                <w:sz w:val="20"/>
              </w:rPr>
              <w:t>Minskad klimatpåverkan</w:t>
            </w:r>
          </w:p>
        </w:tc>
        <w:tc>
          <w:tcPr>
            <w:tcW w:w="680" w:type="dxa"/>
          </w:tcPr>
          <w:p w:rsidR="00CF6142" w:rsidRPr="000E6B6C" w:rsidRDefault="00CF6142" w:rsidP="002C7CB5">
            <w:pPr>
              <w:pStyle w:val="Liststycke"/>
              <w:ind w:left="0"/>
              <w:rPr>
                <w:rFonts w:ascii="Gill Sans MT" w:hAnsi="Gill Sans MT"/>
                <w:sz w:val="20"/>
              </w:rPr>
            </w:pPr>
            <w:r w:rsidRPr="000E6B6C">
              <w:rPr>
                <w:rFonts w:ascii="Gill Sans MT" w:hAnsi="Gill Sans MT"/>
                <w:noProof/>
                <w:sz w:val="20"/>
              </w:rPr>
              <w:drawing>
                <wp:inline distT="0" distB="0" distL="0" distR="0" wp14:anchorId="3DB113CE" wp14:editId="4D5194F6">
                  <wp:extent cx="171450" cy="190500"/>
                  <wp:effectExtent l="19050" t="0" r="0" b="0"/>
                  <wp:docPr id="8"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951" w:type="dxa"/>
          </w:tcPr>
          <w:p w:rsidR="00CF6142" w:rsidRPr="000E6B6C" w:rsidRDefault="00CF6142" w:rsidP="002C7CB5">
            <w:pPr>
              <w:pStyle w:val="Liststycke"/>
              <w:ind w:left="0"/>
              <w:rPr>
                <w:rFonts w:ascii="Gill Sans MT" w:hAnsi="Gill Sans MT"/>
                <w:noProof/>
                <w:sz w:val="20"/>
              </w:rPr>
            </w:pPr>
          </w:p>
        </w:tc>
        <w:tc>
          <w:tcPr>
            <w:tcW w:w="680" w:type="dxa"/>
          </w:tcPr>
          <w:p w:rsidR="00CF6142" w:rsidRPr="000E6B6C" w:rsidRDefault="00CF6142" w:rsidP="002C7CB5">
            <w:pPr>
              <w:pStyle w:val="Liststycke"/>
              <w:ind w:left="0"/>
              <w:rPr>
                <w:rFonts w:ascii="Gill Sans MT" w:hAnsi="Gill Sans MT"/>
                <w:noProof/>
                <w:sz w:val="20"/>
              </w:rPr>
            </w:pPr>
          </w:p>
        </w:tc>
        <w:tc>
          <w:tcPr>
            <w:tcW w:w="819" w:type="dxa"/>
          </w:tcPr>
          <w:p w:rsidR="00CF6142" w:rsidRPr="000E6B6C" w:rsidRDefault="00CF6142" w:rsidP="002C7CB5">
            <w:pPr>
              <w:pStyle w:val="Liststycke"/>
              <w:ind w:left="0"/>
              <w:rPr>
                <w:rFonts w:ascii="Gill Sans MT" w:hAnsi="Gill Sans MT"/>
                <w:noProof/>
                <w:sz w:val="20"/>
              </w:rPr>
            </w:pPr>
          </w:p>
        </w:tc>
      </w:tr>
    </w:tbl>
    <w:p w:rsidR="00E07B68" w:rsidRDefault="00E07B68" w:rsidP="00E07B68"/>
    <w:p w:rsidR="008B42D2" w:rsidRDefault="008B42D2" w:rsidP="00E07B68"/>
    <w:tbl>
      <w:tblPr>
        <w:tblStyle w:val="Tabellrutnt"/>
        <w:tblW w:w="6463" w:type="dxa"/>
        <w:tblInd w:w="-5" w:type="dxa"/>
        <w:tblLook w:val="04A0" w:firstRow="1" w:lastRow="0" w:firstColumn="1" w:lastColumn="0" w:noHBand="0" w:noVBand="1"/>
      </w:tblPr>
      <w:tblGrid>
        <w:gridCol w:w="3297"/>
        <w:gridCol w:w="746"/>
        <w:gridCol w:w="929"/>
        <w:gridCol w:w="678"/>
        <w:gridCol w:w="813"/>
      </w:tblGrid>
      <w:tr w:rsidR="00CF6142" w:rsidRPr="000E6B6C" w:rsidTr="003B0AEE">
        <w:trPr>
          <w:trHeight w:val="504"/>
        </w:trPr>
        <w:tc>
          <w:tcPr>
            <w:tcW w:w="3297" w:type="dxa"/>
            <w:tcBorders>
              <w:right w:val="nil"/>
            </w:tcBorders>
            <w:shd w:val="clear" w:color="auto" w:fill="4F81BD" w:themeFill="accent1"/>
          </w:tcPr>
          <w:p w:rsidR="00CF6142" w:rsidRPr="000E6B6C" w:rsidRDefault="00CF6142" w:rsidP="000E6B6C">
            <w:pPr>
              <w:pStyle w:val="Liststycke"/>
              <w:ind w:left="0"/>
              <w:rPr>
                <w:rFonts w:ascii="Gill Sans MT" w:hAnsi="Gill Sans MT"/>
                <w:b/>
                <w:color w:val="FFFFFF" w:themeColor="background1"/>
                <w:sz w:val="20"/>
              </w:rPr>
            </w:pPr>
            <w:r>
              <w:rPr>
                <w:rFonts w:ascii="Gill Sans MT" w:hAnsi="Gill Sans MT"/>
                <w:b/>
                <w:color w:val="FFFFFF" w:themeColor="background1"/>
                <w:sz w:val="20"/>
              </w:rPr>
              <w:t>Insatta resurser</w:t>
            </w:r>
          </w:p>
        </w:tc>
        <w:tc>
          <w:tcPr>
            <w:tcW w:w="746" w:type="dxa"/>
            <w:tcBorders>
              <w:left w:val="nil"/>
              <w:right w:val="nil"/>
            </w:tcBorders>
            <w:shd w:val="clear" w:color="auto" w:fill="4F81BD" w:themeFill="accent1"/>
          </w:tcPr>
          <w:p w:rsidR="00CF6142" w:rsidRPr="000E6B6C" w:rsidRDefault="00CF6142" w:rsidP="000E6B6C">
            <w:pPr>
              <w:pStyle w:val="Liststycke"/>
              <w:ind w:left="0"/>
              <w:rPr>
                <w:rFonts w:ascii="Gill Sans MT" w:hAnsi="Gill Sans MT"/>
                <w:b/>
                <w:color w:val="FFFFFF" w:themeColor="background1"/>
                <w:sz w:val="20"/>
              </w:rPr>
            </w:pPr>
          </w:p>
        </w:tc>
        <w:tc>
          <w:tcPr>
            <w:tcW w:w="929" w:type="dxa"/>
            <w:tcBorders>
              <w:left w:val="nil"/>
              <w:right w:val="nil"/>
            </w:tcBorders>
            <w:shd w:val="clear" w:color="auto" w:fill="4F81BD" w:themeFill="accent1"/>
          </w:tcPr>
          <w:p w:rsidR="00CF6142" w:rsidRPr="000E6B6C" w:rsidRDefault="00CF6142" w:rsidP="000E6B6C">
            <w:pPr>
              <w:pStyle w:val="Liststycke"/>
              <w:ind w:left="0"/>
              <w:rPr>
                <w:rFonts w:ascii="Gill Sans MT" w:hAnsi="Gill Sans MT"/>
                <w:b/>
                <w:color w:val="FFFFFF" w:themeColor="background1"/>
                <w:sz w:val="20"/>
              </w:rPr>
            </w:pPr>
          </w:p>
        </w:tc>
        <w:tc>
          <w:tcPr>
            <w:tcW w:w="678" w:type="dxa"/>
            <w:tcBorders>
              <w:left w:val="nil"/>
              <w:right w:val="nil"/>
            </w:tcBorders>
            <w:shd w:val="clear" w:color="auto" w:fill="4F81BD" w:themeFill="accent1"/>
          </w:tcPr>
          <w:p w:rsidR="00CF6142" w:rsidRPr="000E6B6C" w:rsidRDefault="00CF6142" w:rsidP="000E6B6C">
            <w:pPr>
              <w:pStyle w:val="Liststycke"/>
              <w:ind w:left="0"/>
              <w:rPr>
                <w:rFonts w:ascii="Gill Sans MT" w:hAnsi="Gill Sans MT"/>
                <w:b/>
                <w:color w:val="FFFFFF" w:themeColor="background1"/>
                <w:sz w:val="20"/>
              </w:rPr>
            </w:pPr>
          </w:p>
        </w:tc>
        <w:tc>
          <w:tcPr>
            <w:tcW w:w="813" w:type="dxa"/>
            <w:tcBorders>
              <w:left w:val="nil"/>
            </w:tcBorders>
            <w:shd w:val="clear" w:color="auto" w:fill="4F81BD" w:themeFill="accent1"/>
          </w:tcPr>
          <w:p w:rsidR="00CF6142" w:rsidRPr="000E6B6C" w:rsidRDefault="00CF6142" w:rsidP="000E6B6C">
            <w:pPr>
              <w:pStyle w:val="Liststycke"/>
              <w:ind w:left="0"/>
              <w:rPr>
                <w:rFonts w:ascii="Gill Sans MT" w:hAnsi="Gill Sans MT"/>
                <w:b/>
                <w:color w:val="FFFFFF" w:themeColor="background1"/>
                <w:sz w:val="20"/>
              </w:rPr>
            </w:pPr>
          </w:p>
        </w:tc>
      </w:tr>
      <w:tr w:rsidR="00CF6142" w:rsidRPr="000E6B6C" w:rsidTr="003B0AEE">
        <w:trPr>
          <w:trHeight w:val="505"/>
        </w:trPr>
        <w:tc>
          <w:tcPr>
            <w:tcW w:w="3297" w:type="dxa"/>
            <w:shd w:val="clear" w:color="auto" w:fill="4F81BD" w:themeFill="accent1"/>
          </w:tcPr>
          <w:p w:rsidR="00CF6142" w:rsidRPr="000E6B6C" w:rsidRDefault="00CF6142" w:rsidP="000E6B6C">
            <w:pPr>
              <w:pStyle w:val="Liststycke"/>
              <w:ind w:left="0"/>
              <w:rPr>
                <w:rFonts w:ascii="Gill Sans MT" w:hAnsi="Gill Sans MT"/>
                <w:b/>
                <w:color w:val="FFFFFF" w:themeColor="background1"/>
                <w:sz w:val="20"/>
              </w:rPr>
            </w:pPr>
            <w:r w:rsidRPr="000E6B6C">
              <w:rPr>
                <w:rFonts w:ascii="Gill Sans MT" w:hAnsi="Gill Sans MT"/>
                <w:b/>
                <w:color w:val="FFFFFF" w:themeColor="background1"/>
                <w:sz w:val="20"/>
              </w:rPr>
              <w:t>Strategiskt mål</w:t>
            </w:r>
          </w:p>
        </w:tc>
        <w:tc>
          <w:tcPr>
            <w:tcW w:w="746" w:type="dxa"/>
            <w:shd w:val="clear" w:color="auto" w:fill="4F81BD" w:themeFill="accent1"/>
          </w:tcPr>
          <w:p w:rsidR="00CF6142" w:rsidRPr="000E6B6C" w:rsidRDefault="00CF6142" w:rsidP="000E6B6C">
            <w:pPr>
              <w:pStyle w:val="Liststycke"/>
              <w:ind w:left="0"/>
              <w:rPr>
                <w:rFonts w:ascii="Gill Sans MT" w:hAnsi="Gill Sans MT"/>
                <w:b/>
                <w:color w:val="FFFFFF" w:themeColor="background1"/>
                <w:sz w:val="20"/>
              </w:rPr>
            </w:pPr>
            <w:r w:rsidRPr="000E6B6C">
              <w:rPr>
                <w:rFonts w:ascii="Gill Sans MT" w:hAnsi="Gill Sans MT"/>
                <w:b/>
                <w:color w:val="FFFFFF" w:themeColor="background1"/>
                <w:sz w:val="20"/>
              </w:rPr>
              <w:t>Läge</w:t>
            </w:r>
          </w:p>
        </w:tc>
        <w:tc>
          <w:tcPr>
            <w:tcW w:w="929" w:type="dxa"/>
            <w:shd w:val="clear" w:color="auto" w:fill="4F81BD" w:themeFill="accent1"/>
          </w:tcPr>
          <w:p w:rsidR="00CF6142" w:rsidRPr="000E6B6C" w:rsidRDefault="00CF6142" w:rsidP="000E6B6C">
            <w:pPr>
              <w:pStyle w:val="Liststycke"/>
              <w:ind w:left="0"/>
              <w:rPr>
                <w:rFonts w:ascii="Gill Sans MT" w:hAnsi="Gill Sans MT"/>
                <w:b/>
                <w:color w:val="FFFFFF" w:themeColor="background1"/>
                <w:sz w:val="20"/>
              </w:rPr>
            </w:pPr>
            <w:r w:rsidRPr="000E6B6C">
              <w:rPr>
                <w:rFonts w:ascii="Gill Sans MT" w:hAnsi="Gill Sans MT"/>
                <w:b/>
                <w:color w:val="FFFFFF" w:themeColor="background1"/>
                <w:sz w:val="20"/>
              </w:rPr>
              <w:t>Nyckel</w:t>
            </w:r>
            <w:r>
              <w:rPr>
                <w:rFonts w:ascii="Gill Sans MT" w:hAnsi="Gill Sans MT"/>
                <w:b/>
                <w:color w:val="FFFFFF" w:themeColor="background1"/>
                <w:sz w:val="20"/>
              </w:rPr>
              <w:t>-</w:t>
            </w:r>
            <w:r w:rsidRPr="000E6B6C">
              <w:rPr>
                <w:rFonts w:ascii="Gill Sans MT" w:hAnsi="Gill Sans MT"/>
                <w:b/>
                <w:color w:val="FFFFFF" w:themeColor="background1"/>
                <w:sz w:val="20"/>
              </w:rPr>
              <w:t>tal</w:t>
            </w:r>
          </w:p>
        </w:tc>
        <w:tc>
          <w:tcPr>
            <w:tcW w:w="678" w:type="dxa"/>
            <w:shd w:val="clear" w:color="auto" w:fill="4F81BD" w:themeFill="accent1"/>
          </w:tcPr>
          <w:p w:rsidR="00CF6142" w:rsidRPr="000E6B6C" w:rsidRDefault="00CF6142" w:rsidP="000E6B6C">
            <w:pPr>
              <w:pStyle w:val="Liststycke"/>
              <w:ind w:left="0"/>
              <w:rPr>
                <w:rFonts w:ascii="Gill Sans MT" w:hAnsi="Gill Sans MT"/>
                <w:b/>
                <w:color w:val="FFFFFF" w:themeColor="background1"/>
                <w:sz w:val="20"/>
              </w:rPr>
            </w:pPr>
            <w:r w:rsidRPr="000E6B6C">
              <w:rPr>
                <w:rFonts w:ascii="Gill Sans MT" w:hAnsi="Gill Sans MT"/>
                <w:b/>
                <w:color w:val="FFFFFF" w:themeColor="background1"/>
                <w:sz w:val="20"/>
              </w:rPr>
              <w:t>Mål</w:t>
            </w:r>
            <w:r>
              <w:rPr>
                <w:rFonts w:ascii="Gill Sans MT" w:hAnsi="Gill Sans MT"/>
                <w:b/>
                <w:color w:val="FFFFFF" w:themeColor="background1"/>
                <w:sz w:val="20"/>
              </w:rPr>
              <w:t>-</w:t>
            </w:r>
            <w:r w:rsidRPr="000E6B6C">
              <w:rPr>
                <w:rFonts w:ascii="Gill Sans MT" w:hAnsi="Gill Sans MT"/>
                <w:b/>
                <w:color w:val="FFFFFF" w:themeColor="background1"/>
                <w:sz w:val="20"/>
              </w:rPr>
              <w:t>nivå</w:t>
            </w:r>
          </w:p>
        </w:tc>
        <w:tc>
          <w:tcPr>
            <w:tcW w:w="813" w:type="dxa"/>
            <w:shd w:val="clear" w:color="auto" w:fill="4F81BD" w:themeFill="accent1"/>
          </w:tcPr>
          <w:p w:rsidR="00CF6142" w:rsidRPr="000E6B6C" w:rsidRDefault="00CF6142" w:rsidP="000E6B6C">
            <w:pPr>
              <w:pStyle w:val="Liststycke"/>
              <w:ind w:left="0"/>
              <w:rPr>
                <w:rFonts w:ascii="Gill Sans MT" w:hAnsi="Gill Sans MT"/>
                <w:b/>
                <w:color w:val="FFFFFF" w:themeColor="background1"/>
                <w:sz w:val="20"/>
              </w:rPr>
            </w:pPr>
            <w:r w:rsidRPr="000E6B6C">
              <w:rPr>
                <w:rFonts w:ascii="Gill Sans MT" w:hAnsi="Gill Sans MT"/>
                <w:b/>
                <w:color w:val="FFFFFF" w:themeColor="background1"/>
                <w:sz w:val="20"/>
              </w:rPr>
              <w:t>Utfall</w:t>
            </w:r>
          </w:p>
        </w:tc>
      </w:tr>
      <w:tr w:rsidR="00CF6142" w:rsidRPr="000E6B6C" w:rsidTr="00CF6142">
        <w:trPr>
          <w:trHeight w:val="259"/>
        </w:trPr>
        <w:tc>
          <w:tcPr>
            <w:tcW w:w="3297" w:type="dxa"/>
          </w:tcPr>
          <w:p w:rsidR="00CF6142" w:rsidRPr="000E6B6C" w:rsidRDefault="00CF6142" w:rsidP="002C7CB5">
            <w:pPr>
              <w:pStyle w:val="Liststycke"/>
              <w:ind w:left="0"/>
              <w:rPr>
                <w:rFonts w:ascii="Gill Sans MT" w:hAnsi="Gill Sans MT"/>
                <w:sz w:val="20"/>
              </w:rPr>
            </w:pPr>
            <w:r w:rsidRPr="000E6B6C">
              <w:rPr>
                <w:rFonts w:ascii="Gill Sans MT" w:hAnsi="Gill Sans MT"/>
                <w:sz w:val="20"/>
              </w:rPr>
              <w:t>Stolta och friska medarbetare</w:t>
            </w:r>
          </w:p>
        </w:tc>
        <w:tc>
          <w:tcPr>
            <w:tcW w:w="746" w:type="dxa"/>
          </w:tcPr>
          <w:p w:rsidR="00CF6142" w:rsidRPr="000E6B6C" w:rsidRDefault="00CF6142" w:rsidP="002C7CB5">
            <w:pPr>
              <w:pStyle w:val="Liststycke"/>
              <w:ind w:left="0"/>
              <w:rPr>
                <w:rFonts w:ascii="Gill Sans MT" w:hAnsi="Gill Sans MT"/>
                <w:sz w:val="20"/>
              </w:rPr>
            </w:pPr>
            <w:r w:rsidRPr="000E6B6C">
              <w:rPr>
                <w:rFonts w:ascii="Gill Sans MT" w:hAnsi="Gill Sans MT"/>
                <w:noProof/>
                <w:sz w:val="20"/>
              </w:rPr>
              <w:drawing>
                <wp:inline distT="0" distB="0" distL="0" distR="0" wp14:anchorId="1A325DB9" wp14:editId="19424366">
                  <wp:extent cx="161925" cy="161925"/>
                  <wp:effectExtent l="0" t="0" r="9525" b="9525"/>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29" w:type="dxa"/>
          </w:tcPr>
          <w:p w:rsidR="00CF6142" w:rsidRPr="000E6B6C" w:rsidRDefault="00CF6142" w:rsidP="002C7CB5">
            <w:pPr>
              <w:pStyle w:val="Liststycke"/>
              <w:ind w:left="0"/>
              <w:rPr>
                <w:rFonts w:ascii="Gill Sans MT" w:hAnsi="Gill Sans MT"/>
                <w:noProof/>
                <w:sz w:val="20"/>
              </w:rPr>
            </w:pPr>
            <w:r>
              <w:rPr>
                <w:rFonts w:ascii="Gill Sans MT" w:hAnsi="Gill Sans MT"/>
                <w:noProof/>
                <w:sz w:val="20"/>
              </w:rPr>
              <w:t>HME</w:t>
            </w:r>
          </w:p>
        </w:tc>
        <w:tc>
          <w:tcPr>
            <w:tcW w:w="678" w:type="dxa"/>
          </w:tcPr>
          <w:p w:rsidR="00CF6142" w:rsidRPr="000E6B6C" w:rsidRDefault="00CF6142" w:rsidP="002C7CB5">
            <w:pPr>
              <w:pStyle w:val="Liststycke"/>
              <w:ind w:left="0"/>
              <w:rPr>
                <w:rFonts w:ascii="Gill Sans MT" w:hAnsi="Gill Sans MT"/>
                <w:noProof/>
                <w:sz w:val="20"/>
              </w:rPr>
            </w:pPr>
            <w:r>
              <w:rPr>
                <w:rFonts w:ascii="Gill Sans MT" w:hAnsi="Gill Sans MT"/>
                <w:noProof/>
                <w:sz w:val="20"/>
              </w:rPr>
              <w:t>90</w:t>
            </w:r>
          </w:p>
        </w:tc>
        <w:tc>
          <w:tcPr>
            <w:tcW w:w="813" w:type="dxa"/>
          </w:tcPr>
          <w:p w:rsidR="00CF6142" w:rsidRPr="000E6B6C" w:rsidRDefault="00CF6142" w:rsidP="002C7CB5">
            <w:pPr>
              <w:pStyle w:val="Liststycke"/>
              <w:ind w:left="0"/>
              <w:rPr>
                <w:rFonts w:ascii="Gill Sans MT" w:hAnsi="Gill Sans MT"/>
                <w:noProof/>
                <w:sz w:val="20"/>
              </w:rPr>
            </w:pPr>
            <w:r>
              <w:rPr>
                <w:rFonts w:ascii="Gill Sans MT" w:hAnsi="Gill Sans MT"/>
                <w:noProof/>
                <w:sz w:val="20"/>
              </w:rPr>
              <w:t>85</w:t>
            </w:r>
          </w:p>
        </w:tc>
      </w:tr>
      <w:tr w:rsidR="00CF6142" w:rsidRPr="000E6B6C" w:rsidTr="00CF6142">
        <w:trPr>
          <w:trHeight w:val="531"/>
        </w:trPr>
        <w:tc>
          <w:tcPr>
            <w:tcW w:w="3297" w:type="dxa"/>
            <w:vMerge w:val="restart"/>
          </w:tcPr>
          <w:p w:rsidR="00CF6142" w:rsidRPr="000E6B6C" w:rsidRDefault="00CF6142" w:rsidP="002C7CB5">
            <w:pPr>
              <w:pStyle w:val="Liststycke"/>
              <w:ind w:left="0"/>
              <w:rPr>
                <w:rFonts w:ascii="Gill Sans MT" w:hAnsi="Gill Sans MT"/>
                <w:sz w:val="20"/>
              </w:rPr>
            </w:pPr>
            <w:r w:rsidRPr="000E6B6C">
              <w:rPr>
                <w:rFonts w:ascii="Gill Sans MT" w:hAnsi="Gill Sans MT"/>
                <w:sz w:val="20"/>
              </w:rPr>
              <w:t>Välbesökta anläggningar</w:t>
            </w:r>
          </w:p>
        </w:tc>
        <w:tc>
          <w:tcPr>
            <w:tcW w:w="746" w:type="dxa"/>
            <w:vMerge w:val="restart"/>
          </w:tcPr>
          <w:p w:rsidR="00CF6142" w:rsidRPr="000E6B6C" w:rsidRDefault="00CF6142" w:rsidP="002C7CB5">
            <w:pPr>
              <w:pStyle w:val="Liststycke"/>
              <w:ind w:left="0"/>
              <w:rPr>
                <w:rFonts w:ascii="Gill Sans MT" w:hAnsi="Gill Sans MT"/>
                <w:sz w:val="20"/>
              </w:rPr>
            </w:pPr>
            <w:r w:rsidRPr="000E6B6C">
              <w:rPr>
                <w:rFonts w:ascii="Gill Sans MT" w:hAnsi="Gill Sans MT"/>
                <w:noProof/>
                <w:sz w:val="20"/>
              </w:rPr>
              <w:drawing>
                <wp:inline distT="0" distB="0" distL="0" distR="0" wp14:anchorId="1E205495" wp14:editId="59599844">
                  <wp:extent cx="161925" cy="161925"/>
                  <wp:effectExtent l="0" t="0" r="9525" b="9525"/>
                  <wp:docPr id="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29" w:type="dxa"/>
          </w:tcPr>
          <w:p w:rsidR="00CF6142" w:rsidRPr="000E6B6C" w:rsidRDefault="00CF6142" w:rsidP="002C7CB5">
            <w:pPr>
              <w:pStyle w:val="Liststycke"/>
              <w:ind w:left="0"/>
              <w:rPr>
                <w:rFonts w:ascii="Gill Sans MT" w:hAnsi="Gill Sans MT"/>
                <w:noProof/>
                <w:sz w:val="20"/>
              </w:rPr>
            </w:pPr>
            <w:r>
              <w:rPr>
                <w:rFonts w:ascii="Gill Sans MT" w:hAnsi="Gill Sans MT"/>
                <w:noProof/>
                <w:sz w:val="20"/>
              </w:rPr>
              <w:t>Antal besök</w:t>
            </w:r>
          </w:p>
        </w:tc>
        <w:tc>
          <w:tcPr>
            <w:tcW w:w="678" w:type="dxa"/>
          </w:tcPr>
          <w:p w:rsidR="00CF6142" w:rsidRPr="000E6B6C" w:rsidRDefault="00CF6142" w:rsidP="002C7CB5">
            <w:pPr>
              <w:pStyle w:val="Liststycke"/>
              <w:ind w:left="0"/>
              <w:rPr>
                <w:rFonts w:ascii="Gill Sans MT" w:hAnsi="Gill Sans MT"/>
                <w:noProof/>
                <w:sz w:val="20"/>
              </w:rPr>
            </w:pPr>
            <w:r>
              <w:rPr>
                <w:rFonts w:ascii="Gill Sans MT" w:hAnsi="Gill Sans MT"/>
                <w:noProof/>
                <w:sz w:val="20"/>
              </w:rPr>
              <w:t>100</w:t>
            </w:r>
          </w:p>
        </w:tc>
        <w:tc>
          <w:tcPr>
            <w:tcW w:w="813" w:type="dxa"/>
          </w:tcPr>
          <w:p w:rsidR="00CF6142" w:rsidRPr="000E6B6C" w:rsidRDefault="00CF6142" w:rsidP="002C7CB5">
            <w:pPr>
              <w:pStyle w:val="Liststycke"/>
              <w:ind w:left="0"/>
              <w:rPr>
                <w:rFonts w:ascii="Gill Sans MT" w:hAnsi="Gill Sans MT"/>
                <w:noProof/>
                <w:sz w:val="20"/>
              </w:rPr>
            </w:pPr>
            <w:r>
              <w:rPr>
                <w:rFonts w:ascii="Gill Sans MT" w:hAnsi="Gill Sans MT"/>
                <w:noProof/>
                <w:sz w:val="20"/>
              </w:rPr>
              <w:t>90</w:t>
            </w:r>
          </w:p>
        </w:tc>
      </w:tr>
      <w:tr w:rsidR="00CF6142" w:rsidRPr="000E6B6C" w:rsidTr="00CF6142">
        <w:trPr>
          <w:trHeight w:val="259"/>
        </w:trPr>
        <w:tc>
          <w:tcPr>
            <w:tcW w:w="3297" w:type="dxa"/>
            <w:vMerge/>
          </w:tcPr>
          <w:p w:rsidR="00CF6142" w:rsidRPr="000E6B6C" w:rsidRDefault="00CF6142" w:rsidP="002C7CB5">
            <w:pPr>
              <w:pStyle w:val="Liststycke"/>
              <w:ind w:left="0"/>
              <w:rPr>
                <w:rFonts w:ascii="Gill Sans MT" w:hAnsi="Gill Sans MT"/>
                <w:sz w:val="20"/>
              </w:rPr>
            </w:pPr>
          </w:p>
        </w:tc>
        <w:tc>
          <w:tcPr>
            <w:tcW w:w="746" w:type="dxa"/>
            <w:vMerge/>
          </w:tcPr>
          <w:p w:rsidR="00CF6142" w:rsidRPr="000E6B6C" w:rsidRDefault="00CF6142" w:rsidP="002C7CB5">
            <w:pPr>
              <w:pStyle w:val="Liststycke"/>
              <w:ind w:left="0"/>
              <w:rPr>
                <w:rFonts w:ascii="Gill Sans MT" w:hAnsi="Gill Sans MT"/>
                <w:noProof/>
                <w:sz w:val="20"/>
              </w:rPr>
            </w:pPr>
          </w:p>
        </w:tc>
        <w:tc>
          <w:tcPr>
            <w:tcW w:w="929" w:type="dxa"/>
          </w:tcPr>
          <w:p w:rsidR="00CF6142" w:rsidRPr="000E6B6C" w:rsidRDefault="00CF6142" w:rsidP="002C7CB5">
            <w:pPr>
              <w:pStyle w:val="Liststycke"/>
              <w:ind w:left="0"/>
              <w:rPr>
                <w:rFonts w:ascii="Gill Sans MT" w:hAnsi="Gill Sans MT"/>
                <w:noProof/>
                <w:sz w:val="20"/>
              </w:rPr>
            </w:pPr>
            <w:r>
              <w:rPr>
                <w:rFonts w:ascii="Gill Sans MT" w:hAnsi="Gill Sans MT"/>
                <w:noProof/>
                <w:sz w:val="20"/>
              </w:rPr>
              <w:t>Anl.grad</w:t>
            </w:r>
          </w:p>
        </w:tc>
        <w:tc>
          <w:tcPr>
            <w:tcW w:w="678" w:type="dxa"/>
          </w:tcPr>
          <w:p w:rsidR="00CF6142" w:rsidRPr="000E6B6C" w:rsidRDefault="00CF6142" w:rsidP="002C7CB5">
            <w:pPr>
              <w:pStyle w:val="Liststycke"/>
              <w:ind w:left="0"/>
              <w:rPr>
                <w:rFonts w:ascii="Gill Sans MT" w:hAnsi="Gill Sans MT"/>
                <w:noProof/>
                <w:sz w:val="20"/>
              </w:rPr>
            </w:pPr>
            <w:r>
              <w:rPr>
                <w:rFonts w:ascii="Gill Sans MT" w:hAnsi="Gill Sans MT"/>
                <w:noProof/>
                <w:sz w:val="20"/>
              </w:rPr>
              <w:t>100%</w:t>
            </w:r>
          </w:p>
        </w:tc>
        <w:tc>
          <w:tcPr>
            <w:tcW w:w="813" w:type="dxa"/>
          </w:tcPr>
          <w:p w:rsidR="00CF6142" w:rsidRPr="000E6B6C" w:rsidRDefault="00CF6142" w:rsidP="002C7CB5">
            <w:pPr>
              <w:pStyle w:val="Liststycke"/>
              <w:ind w:left="0"/>
              <w:rPr>
                <w:rFonts w:ascii="Gill Sans MT" w:hAnsi="Gill Sans MT"/>
                <w:noProof/>
                <w:sz w:val="20"/>
              </w:rPr>
            </w:pPr>
            <w:r>
              <w:rPr>
                <w:rFonts w:ascii="Gill Sans MT" w:hAnsi="Gill Sans MT"/>
                <w:noProof/>
                <w:sz w:val="20"/>
              </w:rPr>
              <w:t>97%</w:t>
            </w:r>
          </w:p>
        </w:tc>
      </w:tr>
      <w:tr w:rsidR="00CF6142" w:rsidRPr="000E6B6C" w:rsidTr="00CF6142">
        <w:trPr>
          <w:trHeight w:val="518"/>
        </w:trPr>
        <w:tc>
          <w:tcPr>
            <w:tcW w:w="3297" w:type="dxa"/>
          </w:tcPr>
          <w:p w:rsidR="00CF6142" w:rsidRPr="000E6B6C" w:rsidRDefault="00CF6142" w:rsidP="002C7CB5">
            <w:pPr>
              <w:pStyle w:val="Liststycke"/>
              <w:ind w:left="0"/>
              <w:rPr>
                <w:rFonts w:ascii="Gill Sans MT" w:hAnsi="Gill Sans MT"/>
                <w:sz w:val="20"/>
              </w:rPr>
            </w:pPr>
            <w:r w:rsidRPr="000E6B6C">
              <w:rPr>
                <w:rFonts w:ascii="Gill Sans MT" w:hAnsi="Gill Sans MT"/>
                <w:sz w:val="20"/>
              </w:rPr>
              <w:t>Långsiktigt hållbar ekonomi</w:t>
            </w:r>
          </w:p>
        </w:tc>
        <w:tc>
          <w:tcPr>
            <w:tcW w:w="746" w:type="dxa"/>
          </w:tcPr>
          <w:p w:rsidR="00CF6142" w:rsidRPr="000E6B6C" w:rsidRDefault="00CF6142" w:rsidP="002C7CB5">
            <w:pPr>
              <w:pStyle w:val="Liststycke"/>
              <w:ind w:left="0"/>
              <w:rPr>
                <w:rFonts w:ascii="Gill Sans MT" w:hAnsi="Gill Sans MT"/>
                <w:sz w:val="20"/>
              </w:rPr>
            </w:pPr>
            <w:r w:rsidRPr="000E6B6C">
              <w:rPr>
                <w:rFonts w:ascii="Gill Sans MT" w:hAnsi="Gill Sans MT"/>
                <w:noProof/>
                <w:sz w:val="20"/>
              </w:rPr>
              <w:drawing>
                <wp:inline distT="0" distB="0" distL="0" distR="0" wp14:anchorId="5D33551F" wp14:editId="15558019">
                  <wp:extent cx="171450" cy="190500"/>
                  <wp:effectExtent l="1905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929" w:type="dxa"/>
          </w:tcPr>
          <w:p w:rsidR="00CF6142" w:rsidRPr="000E6B6C" w:rsidRDefault="00CF6142" w:rsidP="002C7CB5">
            <w:pPr>
              <w:pStyle w:val="Liststycke"/>
              <w:ind w:left="0"/>
              <w:rPr>
                <w:rFonts w:ascii="Gill Sans MT" w:hAnsi="Gill Sans MT"/>
                <w:noProof/>
                <w:sz w:val="20"/>
              </w:rPr>
            </w:pPr>
          </w:p>
        </w:tc>
        <w:tc>
          <w:tcPr>
            <w:tcW w:w="678" w:type="dxa"/>
          </w:tcPr>
          <w:p w:rsidR="00CF6142" w:rsidRPr="000E6B6C" w:rsidRDefault="00CF6142" w:rsidP="002C7CB5">
            <w:pPr>
              <w:pStyle w:val="Liststycke"/>
              <w:ind w:left="0"/>
              <w:rPr>
                <w:rFonts w:ascii="Gill Sans MT" w:hAnsi="Gill Sans MT"/>
                <w:noProof/>
                <w:sz w:val="20"/>
              </w:rPr>
            </w:pPr>
          </w:p>
        </w:tc>
        <w:tc>
          <w:tcPr>
            <w:tcW w:w="813" w:type="dxa"/>
          </w:tcPr>
          <w:p w:rsidR="00CF6142" w:rsidRPr="000E6B6C" w:rsidRDefault="00CF6142" w:rsidP="002C7CB5">
            <w:pPr>
              <w:pStyle w:val="Liststycke"/>
              <w:ind w:left="0"/>
              <w:rPr>
                <w:rFonts w:ascii="Gill Sans MT" w:hAnsi="Gill Sans MT"/>
                <w:noProof/>
                <w:sz w:val="20"/>
              </w:rPr>
            </w:pPr>
          </w:p>
        </w:tc>
      </w:tr>
    </w:tbl>
    <w:p w:rsidR="00DF5BAF" w:rsidRDefault="00DF5BAF" w:rsidP="00E07B68"/>
    <w:p w:rsidR="001C7D74" w:rsidRDefault="001C7D74" w:rsidP="001C7D74">
      <w:pPr>
        <w:pStyle w:val="Rubrik2"/>
        <w:numPr>
          <w:ilvl w:val="0"/>
          <w:numId w:val="4"/>
        </w:numPr>
      </w:pPr>
      <w:r>
        <w:t xml:space="preserve">Fördjupad ekonomisk analys </w:t>
      </w:r>
      <w:r w:rsidR="00D021F9">
        <w:t>och investeringar</w:t>
      </w:r>
    </w:p>
    <w:p w:rsidR="001C7D74" w:rsidRDefault="001C7D74" w:rsidP="001C7D74"/>
    <w:p w:rsidR="004612CC" w:rsidRDefault="004612CC" w:rsidP="004612CC">
      <w:pPr>
        <w:pStyle w:val="Rubrik3"/>
        <w:numPr>
          <w:ilvl w:val="0"/>
          <w:numId w:val="6"/>
        </w:numPr>
      </w:pPr>
      <w:r>
        <w:t>Fördjupad ekonomisk analys</w:t>
      </w:r>
    </w:p>
    <w:p w:rsidR="004612CC" w:rsidRPr="004612CC" w:rsidRDefault="004612CC" w:rsidP="004612CC"/>
    <w:p w:rsidR="004612CC" w:rsidRDefault="004612CC" w:rsidP="004612CC">
      <w:r>
        <w:t>Analys av avvikelser på intäkter, varför högre eller lägre i förhållande till budget och föregående år?</w:t>
      </w:r>
      <w:r>
        <w:rPr>
          <w:rFonts w:ascii="Calibri" w:hAnsi="Calibri"/>
          <w:sz w:val="22"/>
        </w:rPr>
        <w:t xml:space="preserve"> </w:t>
      </w:r>
      <w:r>
        <w:t>Analys av avvikelser på kostnader, varför högre eller lägre i förhållande till budget och föregående år? Åtgärdsplaner för att få en ekonomi i balans, såväl bakåt- som framåtsyftande. Beskriv varför man har avvikelser, både positiva och negativa avvikelser behöver förklaras</w:t>
      </w:r>
      <w:r w:rsidR="007B7D66">
        <w:t>.</w:t>
      </w:r>
    </w:p>
    <w:p w:rsidR="007B7D66" w:rsidRPr="004612CC" w:rsidRDefault="007B7D66" w:rsidP="004612CC">
      <w:pPr>
        <w:rPr>
          <w:rFonts w:ascii="Calibri" w:hAnsi="Calibri"/>
          <w:sz w:val="22"/>
        </w:rPr>
      </w:pPr>
    </w:p>
    <w:p w:rsidR="004612CC" w:rsidRDefault="004612CC" w:rsidP="004612CC"/>
    <w:p w:rsidR="004612CC" w:rsidRDefault="004612CC" w:rsidP="00D021F9">
      <w:pPr>
        <w:pStyle w:val="Rubrik3"/>
        <w:numPr>
          <w:ilvl w:val="0"/>
          <w:numId w:val="6"/>
        </w:numPr>
      </w:pPr>
      <w:r>
        <w:lastRenderedPageBreak/>
        <w:t>Investeringsrapportering</w:t>
      </w:r>
      <w:r w:rsidR="00604CF6">
        <w:t xml:space="preserve"> </w:t>
      </w:r>
    </w:p>
    <w:p w:rsidR="00D021F9" w:rsidRPr="00D021F9" w:rsidRDefault="00D021F9" w:rsidP="00D021F9"/>
    <w:p w:rsidR="003419DA" w:rsidRDefault="003419DA" w:rsidP="003419DA">
      <w:pPr>
        <w:pStyle w:val="Liststycke"/>
        <w:numPr>
          <w:ilvl w:val="0"/>
          <w:numId w:val="13"/>
        </w:numPr>
        <w:kinsoku w:val="0"/>
        <w:overflowPunct w:val="0"/>
        <w:spacing w:line="240" w:lineRule="auto"/>
        <w:textAlignment w:val="baseline"/>
        <w:rPr>
          <w:rFonts w:eastAsiaTheme="minorEastAsia"/>
          <w:color w:val="000000" w:themeColor="text1"/>
          <w:szCs w:val="24"/>
        </w:rPr>
      </w:pPr>
      <w:r>
        <w:rPr>
          <w:rFonts w:eastAsiaTheme="minorEastAsia"/>
          <w:color w:val="000000" w:themeColor="text1"/>
          <w:szCs w:val="24"/>
        </w:rPr>
        <w:t>Kommentera totala utfallet för nämndens/verksamhetens investeringar i förhållande till prognosen för helåret enligt M &amp; B 201</w:t>
      </w:r>
      <w:r w:rsidR="006E3650">
        <w:rPr>
          <w:rFonts w:eastAsiaTheme="minorEastAsia"/>
          <w:color w:val="000000" w:themeColor="text1"/>
          <w:szCs w:val="24"/>
        </w:rPr>
        <w:t>6</w:t>
      </w:r>
      <w:r>
        <w:rPr>
          <w:rFonts w:eastAsiaTheme="minorEastAsia"/>
          <w:color w:val="000000" w:themeColor="text1"/>
          <w:szCs w:val="24"/>
        </w:rPr>
        <w:t>-201</w:t>
      </w:r>
      <w:r w:rsidR="006E3650">
        <w:rPr>
          <w:rFonts w:eastAsiaTheme="minorEastAsia"/>
          <w:color w:val="000000" w:themeColor="text1"/>
          <w:szCs w:val="24"/>
        </w:rPr>
        <w:t>8</w:t>
      </w:r>
      <w:r>
        <w:rPr>
          <w:rFonts w:eastAsiaTheme="minorEastAsia"/>
          <w:color w:val="000000" w:themeColor="text1"/>
          <w:szCs w:val="24"/>
        </w:rPr>
        <w:t>.</w:t>
      </w:r>
    </w:p>
    <w:p w:rsidR="003419DA" w:rsidRDefault="003419DA" w:rsidP="003419DA">
      <w:pPr>
        <w:pStyle w:val="Liststycke"/>
        <w:numPr>
          <w:ilvl w:val="0"/>
          <w:numId w:val="13"/>
        </w:numPr>
        <w:kinsoku w:val="0"/>
        <w:overflowPunct w:val="0"/>
        <w:spacing w:line="240" w:lineRule="auto"/>
        <w:textAlignment w:val="baseline"/>
        <w:rPr>
          <w:rFonts w:eastAsiaTheme="minorEastAsia"/>
          <w:color w:val="000000" w:themeColor="text1"/>
          <w:szCs w:val="24"/>
        </w:rPr>
      </w:pPr>
      <w:r>
        <w:rPr>
          <w:rFonts w:eastAsiaTheme="minorEastAsia"/>
          <w:color w:val="000000" w:themeColor="text1"/>
          <w:szCs w:val="24"/>
        </w:rPr>
        <w:t>Förklara särskilt de projekt där det finns stora avvikelser, ange belopp</w:t>
      </w:r>
    </w:p>
    <w:p w:rsidR="003419DA" w:rsidRDefault="003419DA" w:rsidP="003419DA">
      <w:pPr>
        <w:pStyle w:val="Liststycke"/>
        <w:numPr>
          <w:ilvl w:val="0"/>
          <w:numId w:val="13"/>
        </w:numPr>
        <w:kinsoku w:val="0"/>
        <w:overflowPunct w:val="0"/>
        <w:spacing w:line="240" w:lineRule="auto"/>
        <w:textAlignment w:val="baseline"/>
        <w:rPr>
          <w:rFonts w:eastAsiaTheme="minorEastAsia"/>
          <w:color w:val="000000" w:themeColor="text1"/>
          <w:szCs w:val="24"/>
        </w:rPr>
      </w:pPr>
      <w:r>
        <w:rPr>
          <w:rFonts w:eastAsiaTheme="minorEastAsia"/>
          <w:color w:val="000000" w:themeColor="text1"/>
          <w:szCs w:val="24"/>
        </w:rPr>
        <w:t>Förklara anledningen om något projekt är försenat och måste förskjutas i tiden, ange belopp</w:t>
      </w:r>
    </w:p>
    <w:p w:rsidR="003419DA" w:rsidRDefault="003419DA" w:rsidP="003419DA">
      <w:pPr>
        <w:pStyle w:val="Liststycke"/>
        <w:numPr>
          <w:ilvl w:val="0"/>
          <w:numId w:val="13"/>
        </w:numPr>
        <w:kinsoku w:val="0"/>
        <w:overflowPunct w:val="0"/>
        <w:spacing w:line="240" w:lineRule="auto"/>
        <w:textAlignment w:val="baseline"/>
        <w:rPr>
          <w:rFonts w:eastAsiaTheme="minorEastAsia"/>
          <w:color w:val="000000" w:themeColor="text1"/>
          <w:szCs w:val="24"/>
        </w:rPr>
      </w:pPr>
      <w:r>
        <w:rPr>
          <w:rFonts w:eastAsiaTheme="minorEastAsia"/>
          <w:color w:val="000000" w:themeColor="text1"/>
          <w:szCs w:val="24"/>
        </w:rPr>
        <w:t>Om något projekt kommer att kostnadsföras, förklara varför och ange belopp som kommer att belasta årets driftredovisning</w:t>
      </w:r>
    </w:p>
    <w:p w:rsidR="003419DA" w:rsidRPr="003A774B" w:rsidRDefault="003419DA" w:rsidP="003419DA">
      <w:pPr>
        <w:pStyle w:val="Normalwebb"/>
        <w:kinsoku w:val="0"/>
        <w:overflowPunct w:val="0"/>
        <w:spacing w:before="96" w:beforeAutospacing="0" w:after="0" w:afterAutospacing="0"/>
        <w:ind w:left="1304" w:hanging="1304"/>
        <w:textAlignment w:val="baseline"/>
        <w:rPr>
          <w:rFonts w:ascii="Garamond" w:hAnsi="Garamond"/>
          <w:sz w:val="16"/>
          <w:szCs w:val="16"/>
        </w:rPr>
      </w:pPr>
    </w:p>
    <w:p w:rsidR="003419DA" w:rsidRDefault="003419DA" w:rsidP="00492377">
      <w:pPr>
        <w:kinsoku w:val="0"/>
        <w:overflowPunct w:val="0"/>
        <w:spacing w:after="60" w:line="240" w:lineRule="auto"/>
        <w:textAlignment w:val="baseline"/>
        <w:rPr>
          <w:szCs w:val="24"/>
        </w:rPr>
      </w:pPr>
      <w:r>
        <w:rPr>
          <w:rFonts w:eastAsiaTheme="minorEastAsia" w:cstheme="minorBidi"/>
          <w:color w:val="000000" w:themeColor="text1"/>
          <w:szCs w:val="24"/>
        </w:rPr>
        <w:t>Förklara mer utförligt de 5 största pågående investeringsprojekten:</w:t>
      </w:r>
    </w:p>
    <w:p w:rsidR="003419DA" w:rsidRDefault="003419DA" w:rsidP="003419DA">
      <w:pPr>
        <w:pStyle w:val="Liststycke"/>
        <w:numPr>
          <w:ilvl w:val="0"/>
          <w:numId w:val="12"/>
        </w:numPr>
        <w:kinsoku w:val="0"/>
        <w:overflowPunct w:val="0"/>
        <w:spacing w:line="240" w:lineRule="auto"/>
        <w:textAlignment w:val="baseline"/>
        <w:rPr>
          <w:rFonts w:eastAsiaTheme="minorEastAsia"/>
          <w:color w:val="000000" w:themeColor="text1"/>
          <w:szCs w:val="24"/>
          <w:u w:val="single"/>
        </w:rPr>
      </w:pPr>
      <w:r>
        <w:rPr>
          <w:rFonts w:eastAsiaTheme="minorEastAsia"/>
          <w:color w:val="000000" w:themeColor="text1"/>
          <w:szCs w:val="24"/>
        </w:rPr>
        <w:t xml:space="preserve">Ange utgifter och inkomster samt netto </w:t>
      </w:r>
    </w:p>
    <w:p w:rsidR="003419DA" w:rsidRDefault="003419DA" w:rsidP="003419DA">
      <w:pPr>
        <w:pStyle w:val="Liststycke"/>
        <w:numPr>
          <w:ilvl w:val="0"/>
          <w:numId w:val="12"/>
        </w:numPr>
        <w:kinsoku w:val="0"/>
        <w:overflowPunct w:val="0"/>
        <w:spacing w:line="240" w:lineRule="auto"/>
        <w:textAlignment w:val="baseline"/>
        <w:rPr>
          <w:rFonts w:eastAsiaTheme="minorEastAsia"/>
          <w:color w:val="000000" w:themeColor="text1"/>
          <w:szCs w:val="24"/>
        </w:rPr>
      </w:pPr>
      <w:r>
        <w:rPr>
          <w:rFonts w:eastAsiaTheme="minorEastAsia"/>
          <w:color w:val="000000" w:themeColor="text1"/>
          <w:szCs w:val="24"/>
        </w:rPr>
        <w:t xml:space="preserve">Skriv bakgrunden för projekten och vad som gjorts under året med de beviljade investeringsmedlen </w:t>
      </w:r>
    </w:p>
    <w:p w:rsidR="003419DA" w:rsidRDefault="003419DA" w:rsidP="003419DA">
      <w:pPr>
        <w:pStyle w:val="Liststycke"/>
        <w:numPr>
          <w:ilvl w:val="0"/>
          <w:numId w:val="12"/>
        </w:numPr>
        <w:kinsoku w:val="0"/>
        <w:overflowPunct w:val="0"/>
        <w:spacing w:line="240" w:lineRule="auto"/>
        <w:textAlignment w:val="baseline"/>
        <w:rPr>
          <w:rFonts w:eastAsiaTheme="minorEastAsia"/>
          <w:color w:val="000000" w:themeColor="text1"/>
          <w:szCs w:val="24"/>
        </w:rPr>
      </w:pPr>
      <w:r>
        <w:rPr>
          <w:rFonts w:eastAsiaTheme="minorEastAsia"/>
          <w:color w:val="000000" w:themeColor="text1"/>
          <w:szCs w:val="24"/>
        </w:rPr>
        <w:t>Vad investeringen ger för nytta/effekt för nackaborna och för andra intressenter; medborgarperspektiv; miljö- och barnperspektiv.</w:t>
      </w:r>
    </w:p>
    <w:p w:rsidR="003419DA" w:rsidRDefault="003419DA" w:rsidP="003419DA">
      <w:pPr>
        <w:pStyle w:val="Liststycke"/>
        <w:kinsoku w:val="0"/>
        <w:overflowPunct w:val="0"/>
        <w:spacing w:line="240" w:lineRule="auto"/>
        <w:ind w:left="1664"/>
        <w:textAlignment w:val="baseline"/>
        <w:rPr>
          <w:rFonts w:eastAsiaTheme="minorEastAsia"/>
          <w:color w:val="000000" w:themeColor="text1"/>
          <w:szCs w:val="24"/>
        </w:rPr>
      </w:pPr>
    </w:p>
    <w:p w:rsidR="003419DA" w:rsidRDefault="003419DA" w:rsidP="00855B94">
      <w:pPr>
        <w:kinsoku w:val="0"/>
        <w:overflowPunct w:val="0"/>
        <w:spacing w:after="60" w:line="240" w:lineRule="auto"/>
        <w:textAlignment w:val="baseline"/>
        <w:rPr>
          <w:rFonts w:eastAsiaTheme="minorEastAsia" w:cstheme="minorBidi"/>
          <w:color w:val="000000" w:themeColor="text1"/>
          <w:szCs w:val="24"/>
        </w:rPr>
      </w:pPr>
      <w:r>
        <w:rPr>
          <w:rFonts w:eastAsiaTheme="minorEastAsia" w:cstheme="minorBidi"/>
          <w:color w:val="000000" w:themeColor="text1"/>
          <w:szCs w:val="24"/>
        </w:rPr>
        <w:t>Förklara mer utförligt de 5 största färdigställda investeringsprojekten:</w:t>
      </w:r>
    </w:p>
    <w:p w:rsidR="003419DA" w:rsidRDefault="003419DA" w:rsidP="003419DA">
      <w:pPr>
        <w:pStyle w:val="Liststycke"/>
        <w:numPr>
          <w:ilvl w:val="0"/>
          <w:numId w:val="18"/>
        </w:numPr>
        <w:kinsoku w:val="0"/>
        <w:overflowPunct w:val="0"/>
        <w:spacing w:line="240" w:lineRule="auto"/>
        <w:textAlignment w:val="baseline"/>
        <w:rPr>
          <w:szCs w:val="24"/>
        </w:rPr>
      </w:pPr>
      <w:r>
        <w:rPr>
          <w:szCs w:val="24"/>
        </w:rPr>
        <w:t xml:space="preserve">Ange belopp för aktiveringen </w:t>
      </w:r>
    </w:p>
    <w:p w:rsidR="00DF20B2" w:rsidRDefault="003419DA" w:rsidP="002C0A76">
      <w:pPr>
        <w:pStyle w:val="Liststycke"/>
        <w:numPr>
          <w:ilvl w:val="0"/>
          <w:numId w:val="12"/>
        </w:numPr>
        <w:kinsoku w:val="0"/>
        <w:overflowPunct w:val="0"/>
        <w:spacing w:line="240" w:lineRule="auto"/>
        <w:textAlignment w:val="baseline"/>
        <w:rPr>
          <w:rFonts w:eastAsiaTheme="minorEastAsia"/>
          <w:color w:val="000000" w:themeColor="text1"/>
          <w:szCs w:val="24"/>
        </w:rPr>
      </w:pPr>
      <w:r w:rsidRPr="00CC66DE">
        <w:rPr>
          <w:rFonts w:eastAsiaTheme="minorEastAsia"/>
          <w:color w:val="000000" w:themeColor="text1"/>
          <w:szCs w:val="24"/>
        </w:rPr>
        <w:t xml:space="preserve">Skriv bakgrunden för projekten och vad som gjorts under året med de beviljade investeringsmedlen </w:t>
      </w:r>
    </w:p>
    <w:p w:rsidR="00CC66DE" w:rsidRDefault="00CC66DE" w:rsidP="00CC66DE">
      <w:pPr>
        <w:pStyle w:val="Liststycke"/>
        <w:kinsoku w:val="0"/>
        <w:overflowPunct w:val="0"/>
        <w:spacing w:line="240" w:lineRule="auto"/>
        <w:ind w:left="1664"/>
        <w:textAlignment w:val="baseline"/>
        <w:rPr>
          <w:rFonts w:eastAsiaTheme="minorEastAsia"/>
          <w:color w:val="000000" w:themeColor="text1"/>
          <w:szCs w:val="24"/>
        </w:rPr>
      </w:pPr>
    </w:p>
    <w:p w:rsidR="00CC66DE" w:rsidRPr="003A774B" w:rsidRDefault="00CC66DE" w:rsidP="00CC66DE">
      <w:pPr>
        <w:pStyle w:val="Liststycke"/>
        <w:kinsoku w:val="0"/>
        <w:overflowPunct w:val="0"/>
        <w:spacing w:line="240" w:lineRule="auto"/>
        <w:ind w:left="1664"/>
        <w:textAlignment w:val="baseline"/>
        <w:rPr>
          <w:rFonts w:eastAsiaTheme="minorEastAsia"/>
          <w:color w:val="000000" w:themeColor="text1"/>
          <w:sz w:val="16"/>
          <w:szCs w:val="16"/>
        </w:rPr>
      </w:pPr>
    </w:p>
    <w:p w:rsidR="007D7B87" w:rsidRPr="00605549" w:rsidRDefault="00B036F9" w:rsidP="00605549">
      <w:pPr>
        <w:pStyle w:val="Liststycke"/>
        <w:numPr>
          <w:ilvl w:val="0"/>
          <w:numId w:val="4"/>
        </w:numPr>
        <w:kinsoku w:val="0"/>
        <w:overflowPunct w:val="0"/>
        <w:spacing w:after="120" w:line="240" w:lineRule="auto"/>
        <w:ind w:left="714" w:hanging="357"/>
        <w:textAlignment w:val="baseline"/>
        <w:rPr>
          <w:rFonts w:ascii="Gill Sans MT" w:eastAsiaTheme="minorEastAsia" w:hAnsi="Gill Sans MT"/>
          <w:color w:val="FF0000"/>
          <w:szCs w:val="24"/>
        </w:rPr>
      </w:pPr>
      <w:r w:rsidRPr="00605549">
        <w:rPr>
          <w:rFonts w:ascii="Gill Sans MT" w:eastAsiaTheme="minorEastAsia" w:hAnsi="Gill Sans MT"/>
          <w:b/>
          <w:sz w:val="28"/>
          <w:szCs w:val="28"/>
        </w:rPr>
        <w:t>T</w:t>
      </w:r>
      <w:r w:rsidRPr="00605549">
        <w:rPr>
          <w:rFonts w:ascii="Gill Sans MT" w:eastAsiaTheme="minorEastAsia" w:hAnsi="Gill Sans MT"/>
          <w:b/>
          <w:color w:val="000000" w:themeColor="text1"/>
          <w:sz w:val="28"/>
          <w:szCs w:val="28"/>
        </w:rPr>
        <w:t>idplan årsredovisning 2016</w:t>
      </w:r>
      <w:r w:rsidR="009A4C80" w:rsidRPr="00605549">
        <w:rPr>
          <w:rFonts w:ascii="Gill Sans MT" w:eastAsiaTheme="minorEastAsia" w:hAnsi="Gill Sans MT"/>
          <w:b/>
          <w:color w:val="000000" w:themeColor="text1"/>
          <w:sz w:val="28"/>
          <w:szCs w:val="28"/>
        </w:rPr>
        <w:t xml:space="preserve"> </w:t>
      </w:r>
    </w:p>
    <w:tbl>
      <w:tblPr>
        <w:tblStyle w:val="Tabellrutnt"/>
        <w:tblpPr w:leftFromText="141" w:rightFromText="141" w:vertAnchor="text" w:tblpY="1"/>
        <w:tblOverlap w:val="never"/>
        <w:tblW w:w="0" w:type="auto"/>
        <w:tblLook w:val="04A0" w:firstRow="1" w:lastRow="0" w:firstColumn="1" w:lastColumn="0" w:noHBand="0" w:noVBand="1"/>
      </w:tblPr>
      <w:tblGrid>
        <w:gridCol w:w="3964"/>
        <w:gridCol w:w="3969"/>
      </w:tblGrid>
      <w:tr w:rsidR="00350188" w:rsidRPr="004C112A" w:rsidTr="00825876">
        <w:trPr>
          <w:trHeight w:val="404"/>
        </w:trPr>
        <w:tc>
          <w:tcPr>
            <w:tcW w:w="3964" w:type="dxa"/>
          </w:tcPr>
          <w:p w:rsidR="00350188" w:rsidRPr="004C112A" w:rsidRDefault="00350188" w:rsidP="00226834">
            <w:pPr>
              <w:kinsoku w:val="0"/>
              <w:overflowPunct w:val="0"/>
              <w:spacing w:line="240" w:lineRule="auto"/>
              <w:textAlignment w:val="baseline"/>
              <w:rPr>
                <w:rFonts w:eastAsiaTheme="minorEastAsia"/>
                <w:b/>
                <w:color w:val="000000" w:themeColor="text1"/>
                <w:szCs w:val="24"/>
              </w:rPr>
            </w:pPr>
            <w:r w:rsidRPr="004C112A">
              <w:rPr>
                <w:rFonts w:eastAsiaTheme="minorEastAsia"/>
                <w:b/>
                <w:color w:val="000000" w:themeColor="text1"/>
                <w:szCs w:val="24"/>
              </w:rPr>
              <w:t>Datum</w:t>
            </w:r>
          </w:p>
        </w:tc>
        <w:tc>
          <w:tcPr>
            <w:tcW w:w="3969" w:type="dxa"/>
          </w:tcPr>
          <w:p w:rsidR="00226834" w:rsidRPr="004C112A" w:rsidRDefault="00350188" w:rsidP="00226834">
            <w:pPr>
              <w:kinsoku w:val="0"/>
              <w:overflowPunct w:val="0"/>
              <w:spacing w:line="240" w:lineRule="auto"/>
              <w:textAlignment w:val="baseline"/>
              <w:rPr>
                <w:rFonts w:eastAsiaTheme="minorEastAsia"/>
                <w:b/>
                <w:color w:val="000000" w:themeColor="text1"/>
                <w:szCs w:val="24"/>
              </w:rPr>
            </w:pPr>
            <w:r w:rsidRPr="004C112A">
              <w:rPr>
                <w:rFonts w:eastAsiaTheme="minorEastAsia"/>
                <w:b/>
                <w:color w:val="000000" w:themeColor="text1"/>
                <w:szCs w:val="24"/>
              </w:rPr>
              <w:t>Aktivitet</w:t>
            </w:r>
          </w:p>
        </w:tc>
      </w:tr>
      <w:tr w:rsidR="00350188" w:rsidTr="00825876">
        <w:trPr>
          <w:trHeight w:val="255"/>
        </w:trPr>
        <w:tc>
          <w:tcPr>
            <w:tcW w:w="3964" w:type="dxa"/>
          </w:tcPr>
          <w:p w:rsidR="00350188" w:rsidRPr="000B6D27" w:rsidRDefault="00350188" w:rsidP="00226834">
            <w:pPr>
              <w:kinsoku w:val="0"/>
              <w:overflowPunct w:val="0"/>
              <w:spacing w:line="240" w:lineRule="auto"/>
              <w:textAlignment w:val="baseline"/>
              <w:rPr>
                <w:rFonts w:eastAsiaTheme="minorEastAsia"/>
                <w:color w:val="000000" w:themeColor="text1"/>
                <w:szCs w:val="24"/>
              </w:rPr>
            </w:pPr>
            <w:r w:rsidRPr="000B6D27">
              <w:rPr>
                <w:rFonts w:eastAsiaTheme="minorEastAsia"/>
                <w:color w:val="000000" w:themeColor="text1"/>
                <w:szCs w:val="24"/>
              </w:rPr>
              <w:t>Fre</w:t>
            </w:r>
            <w:r w:rsidR="00906F15">
              <w:rPr>
                <w:rFonts w:eastAsiaTheme="minorEastAsia"/>
                <w:color w:val="000000" w:themeColor="text1"/>
                <w:szCs w:val="24"/>
              </w:rPr>
              <w:t>dag</w:t>
            </w:r>
            <w:r w:rsidRPr="000B6D27">
              <w:rPr>
                <w:rFonts w:eastAsiaTheme="minorEastAsia"/>
                <w:color w:val="000000" w:themeColor="text1"/>
                <w:szCs w:val="24"/>
              </w:rPr>
              <w:t xml:space="preserve"> 20 jan</w:t>
            </w:r>
          </w:p>
        </w:tc>
        <w:tc>
          <w:tcPr>
            <w:tcW w:w="3969" w:type="dxa"/>
          </w:tcPr>
          <w:p w:rsidR="00226834" w:rsidRPr="000B6D27" w:rsidRDefault="00350188" w:rsidP="00CF7C7D">
            <w:pPr>
              <w:kinsoku w:val="0"/>
              <w:overflowPunct w:val="0"/>
              <w:spacing w:line="360" w:lineRule="auto"/>
              <w:textAlignment w:val="baseline"/>
              <w:rPr>
                <w:rFonts w:eastAsiaTheme="minorEastAsia"/>
                <w:color w:val="000000" w:themeColor="text1"/>
                <w:szCs w:val="24"/>
              </w:rPr>
            </w:pPr>
            <w:r w:rsidRPr="000B6D27">
              <w:rPr>
                <w:rFonts w:eastAsiaTheme="minorEastAsia"/>
                <w:color w:val="000000" w:themeColor="text1"/>
                <w:szCs w:val="24"/>
              </w:rPr>
              <w:t>Böcker stängs</w:t>
            </w:r>
          </w:p>
        </w:tc>
      </w:tr>
      <w:tr w:rsidR="00350188" w:rsidTr="00825876">
        <w:tc>
          <w:tcPr>
            <w:tcW w:w="3964" w:type="dxa"/>
          </w:tcPr>
          <w:p w:rsidR="00350188" w:rsidRPr="000B6D27" w:rsidRDefault="00865EC5" w:rsidP="00360EF5">
            <w:pPr>
              <w:kinsoku w:val="0"/>
              <w:overflowPunct w:val="0"/>
              <w:spacing w:line="240" w:lineRule="auto"/>
              <w:textAlignment w:val="baseline"/>
              <w:rPr>
                <w:rFonts w:eastAsiaTheme="minorEastAsia"/>
                <w:color w:val="000000" w:themeColor="text1"/>
                <w:szCs w:val="24"/>
              </w:rPr>
            </w:pPr>
            <w:r>
              <w:rPr>
                <w:rFonts w:eastAsiaTheme="minorEastAsia"/>
                <w:szCs w:val="24"/>
              </w:rPr>
              <w:t>Fred</w:t>
            </w:r>
            <w:r w:rsidR="00906F15">
              <w:rPr>
                <w:rFonts w:eastAsiaTheme="minorEastAsia"/>
                <w:szCs w:val="24"/>
              </w:rPr>
              <w:t>ag</w:t>
            </w:r>
            <w:r w:rsidR="00350188" w:rsidRPr="00A17B70">
              <w:rPr>
                <w:rFonts w:eastAsiaTheme="minorEastAsia"/>
                <w:szCs w:val="24"/>
              </w:rPr>
              <w:t xml:space="preserve"> </w:t>
            </w:r>
            <w:r w:rsidR="00360EF5" w:rsidRPr="00A17B70">
              <w:rPr>
                <w:rFonts w:eastAsiaTheme="minorEastAsia"/>
                <w:szCs w:val="24"/>
              </w:rPr>
              <w:t>27</w:t>
            </w:r>
            <w:r w:rsidR="00350188" w:rsidRPr="00A17B70">
              <w:rPr>
                <w:rFonts w:eastAsiaTheme="minorEastAsia"/>
                <w:szCs w:val="24"/>
              </w:rPr>
              <w:t xml:space="preserve"> jan</w:t>
            </w:r>
            <w:r w:rsidR="00A17B70">
              <w:rPr>
                <w:rFonts w:eastAsiaTheme="minorEastAsia"/>
                <w:szCs w:val="24"/>
              </w:rPr>
              <w:t>, senast kl 12</w:t>
            </w:r>
          </w:p>
        </w:tc>
        <w:tc>
          <w:tcPr>
            <w:tcW w:w="3969" w:type="dxa"/>
          </w:tcPr>
          <w:p w:rsidR="00350188" w:rsidRPr="000B6D27" w:rsidRDefault="00350188" w:rsidP="003A3AC1">
            <w:pPr>
              <w:kinsoku w:val="0"/>
              <w:overflowPunct w:val="0"/>
              <w:spacing w:after="240" w:line="240" w:lineRule="auto"/>
              <w:textAlignment w:val="baseline"/>
              <w:rPr>
                <w:rFonts w:eastAsiaTheme="minorEastAsia"/>
                <w:color w:val="000000" w:themeColor="text1"/>
                <w:szCs w:val="24"/>
              </w:rPr>
            </w:pPr>
            <w:r w:rsidRPr="000B6D27">
              <w:rPr>
                <w:rFonts w:eastAsiaTheme="minorEastAsia"/>
                <w:color w:val="000000" w:themeColor="text1"/>
                <w:szCs w:val="24"/>
              </w:rPr>
              <w:t>Inlämning till Controllerenheten f</w:t>
            </w:r>
            <w:r w:rsidR="003A3AC1">
              <w:rPr>
                <w:rFonts w:eastAsiaTheme="minorEastAsia"/>
                <w:color w:val="000000" w:themeColor="text1"/>
                <w:szCs w:val="24"/>
              </w:rPr>
              <w:t>ö</w:t>
            </w:r>
            <w:r>
              <w:rPr>
                <w:rFonts w:eastAsiaTheme="minorEastAsia"/>
                <w:color w:val="000000" w:themeColor="text1"/>
                <w:szCs w:val="24"/>
              </w:rPr>
              <w:t xml:space="preserve">r </w:t>
            </w:r>
            <w:r w:rsidRPr="000B6D27">
              <w:rPr>
                <w:rFonts w:eastAsiaTheme="minorEastAsia"/>
                <w:color w:val="000000" w:themeColor="text1"/>
                <w:szCs w:val="24"/>
              </w:rPr>
              <w:t>textbidrag från nämnder/verksamheter samt avsnitt om medarbetare</w:t>
            </w:r>
          </w:p>
        </w:tc>
      </w:tr>
      <w:tr w:rsidR="00350188" w:rsidTr="00825876">
        <w:tc>
          <w:tcPr>
            <w:tcW w:w="3964" w:type="dxa"/>
          </w:tcPr>
          <w:p w:rsidR="00350188" w:rsidRPr="000B6D27" w:rsidRDefault="00350188" w:rsidP="00226834">
            <w:pPr>
              <w:kinsoku w:val="0"/>
              <w:overflowPunct w:val="0"/>
              <w:spacing w:line="240" w:lineRule="auto"/>
              <w:textAlignment w:val="baseline"/>
              <w:rPr>
                <w:rFonts w:eastAsiaTheme="minorEastAsia"/>
                <w:color w:val="000000" w:themeColor="text1"/>
                <w:szCs w:val="24"/>
              </w:rPr>
            </w:pPr>
            <w:r w:rsidRPr="000B6D27">
              <w:rPr>
                <w:rFonts w:eastAsiaTheme="minorEastAsia"/>
                <w:color w:val="000000" w:themeColor="text1"/>
                <w:szCs w:val="24"/>
              </w:rPr>
              <w:t>Mån</w:t>
            </w:r>
            <w:r w:rsidR="00906F15">
              <w:rPr>
                <w:rFonts w:eastAsiaTheme="minorEastAsia"/>
                <w:color w:val="000000" w:themeColor="text1"/>
                <w:szCs w:val="24"/>
              </w:rPr>
              <w:t>dag</w:t>
            </w:r>
            <w:r w:rsidRPr="000B6D27">
              <w:rPr>
                <w:rFonts w:eastAsiaTheme="minorEastAsia"/>
                <w:color w:val="000000" w:themeColor="text1"/>
                <w:szCs w:val="24"/>
              </w:rPr>
              <w:t xml:space="preserve"> 13 feb-fre</w:t>
            </w:r>
            <w:r w:rsidR="00906F15">
              <w:rPr>
                <w:rFonts w:eastAsiaTheme="minorEastAsia"/>
                <w:color w:val="000000" w:themeColor="text1"/>
                <w:szCs w:val="24"/>
              </w:rPr>
              <w:t>dag</w:t>
            </w:r>
            <w:r w:rsidRPr="000B6D27">
              <w:rPr>
                <w:rFonts w:eastAsiaTheme="minorEastAsia"/>
                <w:color w:val="000000" w:themeColor="text1"/>
                <w:szCs w:val="24"/>
              </w:rPr>
              <w:t xml:space="preserve"> 17 feb</w:t>
            </w:r>
          </w:p>
        </w:tc>
        <w:tc>
          <w:tcPr>
            <w:tcW w:w="3969" w:type="dxa"/>
          </w:tcPr>
          <w:p w:rsidR="00350188" w:rsidRPr="000B6D27" w:rsidRDefault="00350188" w:rsidP="00CF7C7D">
            <w:pPr>
              <w:kinsoku w:val="0"/>
              <w:overflowPunct w:val="0"/>
              <w:spacing w:line="360" w:lineRule="auto"/>
              <w:textAlignment w:val="baseline"/>
              <w:rPr>
                <w:rFonts w:eastAsiaTheme="minorEastAsia"/>
                <w:color w:val="000000" w:themeColor="text1"/>
                <w:szCs w:val="24"/>
              </w:rPr>
            </w:pPr>
            <w:r w:rsidRPr="000B6D27">
              <w:rPr>
                <w:rFonts w:eastAsiaTheme="minorEastAsia"/>
                <w:color w:val="000000" w:themeColor="text1"/>
                <w:szCs w:val="24"/>
              </w:rPr>
              <w:t>Revision</w:t>
            </w:r>
          </w:p>
        </w:tc>
      </w:tr>
      <w:tr w:rsidR="002A5353" w:rsidTr="00825876">
        <w:tc>
          <w:tcPr>
            <w:tcW w:w="3964" w:type="dxa"/>
          </w:tcPr>
          <w:p w:rsidR="002A5353" w:rsidRPr="000B6D27" w:rsidRDefault="00670F17" w:rsidP="000D55D2">
            <w:pPr>
              <w:kinsoku w:val="0"/>
              <w:overflowPunct w:val="0"/>
              <w:spacing w:line="240" w:lineRule="auto"/>
              <w:textAlignment w:val="baseline"/>
              <w:rPr>
                <w:rFonts w:eastAsiaTheme="minorEastAsia"/>
                <w:color w:val="000000" w:themeColor="text1"/>
                <w:szCs w:val="24"/>
              </w:rPr>
            </w:pPr>
            <w:r>
              <w:rPr>
                <w:rFonts w:eastAsiaTheme="minorEastAsia"/>
                <w:color w:val="000000" w:themeColor="text1"/>
                <w:szCs w:val="24"/>
              </w:rPr>
              <w:t>tis</w:t>
            </w:r>
            <w:r w:rsidR="002A5353">
              <w:rPr>
                <w:rFonts w:eastAsiaTheme="minorEastAsia"/>
                <w:color w:val="000000" w:themeColor="text1"/>
                <w:szCs w:val="24"/>
              </w:rPr>
              <w:t>dag 1</w:t>
            </w:r>
            <w:r w:rsidR="002A77B6">
              <w:rPr>
                <w:rFonts w:eastAsiaTheme="minorEastAsia"/>
                <w:color w:val="000000" w:themeColor="text1"/>
                <w:szCs w:val="24"/>
              </w:rPr>
              <w:t>4</w:t>
            </w:r>
            <w:r w:rsidR="002A5353">
              <w:rPr>
                <w:rFonts w:eastAsiaTheme="minorEastAsia"/>
                <w:color w:val="000000" w:themeColor="text1"/>
                <w:szCs w:val="24"/>
              </w:rPr>
              <w:t xml:space="preserve"> feb</w:t>
            </w:r>
            <w:r w:rsidR="000D55D2">
              <w:rPr>
                <w:rFonts w:eastAsiaTheme="minorEastAsia"/>
                <w:color w:val="000000" w:themeColor="text1"/>
                <w:szCs w:val="24"/>
              </w:rPr>
              <w:t xml:space="preserve"> (em)</w:t>
            </w:r>
            <w:r w:rsidR="002A5353">
              <w:rPr>
                <w:rFonts w:eastAsiaTheme="minorEastAsia"/>
                <w:color w:val="000000" w:themeColor="text1"/>
                <w:szCs w:val="24"/>
              </w:rPr>
              <w:t>-</w:t>
            </w:r>
            <w:r w:rsidR="002A77B6">
              <w:rPr>
                <w:rFonts w:eastAsiaTheme="minorEastAsia"/>
                <w:color w:val="000000" w:themeColor="text1"/>
                <w:szCs w:val="24"/>
              </w:rPr>
              <w:t>onsdag 15</w:t>
            </w:r>
            <w:r w:rsidR="002A5353">
              <w:rPr>
                <w:rFonts w:eastAsiaTheme="minorEastAsia"/>
                <w:color w:val="000000" w:themeColor="text1"/>
                <w:szCs w:val="24"/>
              </w:rPr>
              <w:t xml:space="preserve"> feb</w:t>
            </w:r>
            <w:r w:rsidR="000D55D2">
              <w:rPr>
                <w:rFonts w:eastAsiaTheme="minorEastAsia"/>
                <w:color w:val="000000" w:themeColor="text1"/>
                <w:szCs w:val="24"/>
              </w:rPr>
              <w:t xml:space="preserve"> (fm)</w:t>
            </w:r>
          </w:p>
        </w:tc>
        <w:tc>
          <w:tcPr>
            <w:tcW w:w="3969" w:type="dxa"/>
          </w:tcPr>
          <w:p w:rsidR="002A5353" w:rsidRPr="000B6D27" w:rsidRDefault="0051246B" w:rsidP="0007798B">
            <w:pPr>
              <w:kinsoku w:val="0"/>
              <w:overflowPunct w:val="0"/>
              <w:spacing w:line="240" w:lineRule="auto"/>
              <w:textAlignment w:val="baseline"/>
              <w:rPr>
                <w:rFonts w:eastAsiaTheme="minorEastAsia"/>
                <w:color w:val="000000" w:themeColor="text1"/>
                <w:szCs w:val="24"/>
              </w:rPr>
            </w:pPr>
            <w:r>
              <w:rPr>
                <w:rFonts w:eastAsiaTheme="minorEastAsia"/>
                <w:color w:val="000000" w:themeColor="text1"/>
                <w:szCs w:val="24"/>
              </w:rPr>
              <w:t>Bokslutsberedning</w:t>
            </w:r>
            <w:r w:rsidR="0007798B">
              <w:rPr>
                <w:rFonts w:eastAsiaTheme="minorEastAsia"/>
                <w:color w:val="000000" w:themeColor="text1"/>
                <w:szCs w:val="24"/>
              </w:rPr>
              <w:t xml:space="preserve"> (mall </w:t>
            </w:r>
            <w:r w:rsidR="00951F33">
              <w:rPr>
                <w:rFonts w:eastAsiaTheme="minorEastAsia"/>
                <w:color w:val="000000" w:themeColor="text1"/>
                <w:szCs w:val="24"/>
              </w:rPr>
              <w:t xml:space="preserve">och tidplan </w:t>
            </w:r>
            <w:r w:rsidR="0007798B">
              <w:rPr>
                <w:rFonts w:eastAsiaTheme="minorEastAsia"/>
                <w:color w:val="000000" w:themeColor="text1"/>
                <w:szCs w:val="24"/>
              </w:rPr>
              <w:t>mailas ut i januari 2017)</w:t>
            </w:r>
          </w:p>
        </w:tc>
      </w:tr>
      <w:tr w:rsidR="00350188" w:rsidTr="00825876">
        <w:tc>
          <w:tcPr>
            <w:tcW w:w="3964" w:type="dxa"/>
          </w:tcPr>
          <w:p w:rsidR="00350188" w:rsidRPr="000B6D27" w:rsidRDefault="00350188" w:rsidP="00226834">
            <w:pPr>
              <w:kinsoku w:val="0"/>
              <w:overflowPunct w:val="0"/>
              <w:spacing w:line="240" w:lineRule="auto"/>
              <w:textAlignment w:val="baseline"/>
              <w:rPr>
                <w:rFonts w:eastAsiaTheme="minorEastAsia"/>
                <w:color w:val="000000" w:themeColor="text1"/>
                <w:szCs w:val="24"/>
              </w:rPr>
            </w:pPr>
            <w:r w:rsidRPr="000B6D27">
              <w:rPr>
                <w:rFonts w:eastAsiaTheme="minorEastAsia"/>
                <w:color w:val="000000" w:themeColor="text1"/>
                <w:szCs w:val="24"/>
              </w:rPr>
              <w:t>Ons</w:t>
            </w:r>
            <w:r w:rsidR="00906F15">
              <w:rPr>
                <w:rFonts w:eastAsiaTheme="minorEastAsia"/>
                <w:color w:val="000000" w:themeColor="text1"/>
                <w:szCs w:val="24"/>
              </w:rPr>
              <w:t>dag</w:t>
            </w:r>
            <w:r w:rsidRPr="000B6D27">
              <w:rPr>
                <w:rFonts w:eastAsiaTheme="minorEastAsia"/>
                <w:color w:val="000000" w:themeColor="text1"/>
                <w:szCs w:val="24"/>
              </w:rPr>
              <w:t xml:space="preserve"> 22 feb</w:t>
            </w:r>
          </w:p>
        </w:tc>
        <w:tc>
          <w:tcPr>
            <w:tcW w:w="3969" w:type="dxa"/>
          </w:tcPr>
          <w:p w:rsidR="00350188" w:rsidRPr="000B6D27" w:rsidRDefault="00350188" w:rsidP="00CF7C7D">
            <w:pPr>
              <w:kinsoku w:val="0"/>
              <w:overflowPunct w:val="0"/>
              <w:spacing w:line="360" w:lineRule="auto"/>
              <w:textAlignment w:val="baseline"/>
              <w:rPr>
                <w:rFonts w:eastAsiaTheme="minorEastAsia"/>
                <w:color w:val="000000" w:themeColor="text1"/>
                <w:szCs w:val="24"/>
              </w:rPr>
            </w:pPr>
            <w:r>
              <w:rPr>
                <w:rFonts w:eastAsiaTheme="minorEastAsia"/>
                <w:color w:val="000000" w:themeColor="text1"/>
                <w:szCs w:val="24"/>
              </w:rPr>
              <w:t>År klar för i</w:t>
            </w:r>
            <w:r w:rsidRPr="000B6D27">
              <w:rPr>
                <w:rFonts w:eastAsiaTheme="minorEastAsia"/>
                <w:color w:val="000000" w:themeColor="text1"/>
                <w:szCs w:val="24"/>
              </w:rPr>
              <w:t>nlämning KSAU</w:t>
            </w:r>
          </w:p>
        </w:tc>
      </w:tr>
      <w:tr w:rsidR="00350188" w:rsidTr="00825876">
        <w:tc>
          <w:tcPr>
            <w:tcW w:w="3964" w:type="dxa"/>
          </w:tcPr>
          <w:p w:rsidR="00350188" w:rsidRPr="000B6D27" w:rsidRDefault="00350188" w:rsidP="00226834">
            <w:pPr>
              <w:kinsoku w:val="0"/>
              <w:overflowPunct w:val="0"/>
              <w:spacing w:line="240" w:lineRule="auto"/>
              <w:textAlignment w:val="baseline"/>
              <w:rPr>
                <w:rFonts w:eastAsiaTheme="minorEastAsia"/>
                <w:color w:val="000000" w:themeColor="text1"/>
                <w:szCs w:val="24"/>
              </w:rPr>
            </w:pPr>
            <w:r w:rsidRPr="000B6D27">
              <w:rPr>
                <w:rFonts w:eastAsiaTheme="minorEastAsia"/>
                <w:color w:val="000000" w:themeColor="text1"/>
                <w:szCs w:val="24"/>
              </w:rPr>
              <w:t>Tis</w:t>
            </w:r>
            <w:r w:rsidR="00906F15">
              <w:rPr>
                <w:rFonts w:eastAsiaTheme="minorEastAsia"/>
                <w:color w:val="000000" w:themeColor="text1"/>
                <w:szCs w:val="24"/>
              </w:rPr>
              <w:t>dag</w:t>
            </w:r>
            <w:r w:rsidRPr="000B6D27">
              <w:rPr>
                <w:rFonts w:eastAsiaTheme="minorEastAsia"/>
                <w:color w:val="000000" w:themeColor="text1"/>
                <w:szCs w:val="24"/>
              </w:rPr>
              <w:t xml:space="preserve"> 21 feb-fre</w:t>
            </w:r>
            <w:r w:rsidR="00906F15">
              <w:rPr>
                <w:rFonts w:eastAsiaTheme="minorEastAsia"/>
                <w:color w:val="000000" w:themeColor="text1"/>
                <w:szCs w:val="24"/>
              </w:rPr>
              <w:t>dag</w:t>
            </w:r>
            <w:r w:rsidRPr="000B6D27">
              <w:rPr>
                <w:rFonts w:eastAsiaTheme="minorEastAsia"/>
                <w:color w:val="000000" w:themeColor="text1"/>
                <w:szCs w:val="24"/>
              </w:rPr>
              <w:t xml:space="preserve"> 24 feb</w:t>
            </w:r>
          </w:p>
        </w:tc>
        <w:tc>
          <w:tcPr>
            <w:tcW w:w="3969" w:type="dxa"/>
          </w:tcPr>
          <w:p w:rsidR="00350188" w:rsidRPr="000B6D27" w:rsidRDefault="00350188" w:rsidP="00CF7C7D">
            <w:pPr>
              <w:kinsoku w:val="0"/>
              <w:overflowPunct w:val="0"/>
              <w:spacing w:line="360" w:lineRule="auto"/>
              <w:textAlignment w:val="baseline"/>
              <w:rPr>
                <w:rFonts w:eastAsiaTheme="minorEastAsia"/>
                <w:color w:val="000000" w:themeColor="text1"/>
                <w:szCs w:val="24"/>
              </w:rPr>
            </w:pPr>
            <w:r w:rsidRPr="000B6D27">
              <w:rPr>
                <w:rFonts w:eastAsiaTheme="minorEastAsia"/>
                <w:color w:val="000000" w:themeColor="text1"/>
                <w:szCs w:val="24"/>
              </w:rPr>
              <w:t>Revision</w:t>
            </w:r>
          </w:p>
        </w:tc>
      </w:tr>
      <w:tr w:rsidR="00350188" w:rsidTr="00825876">
        <w:tc>
          <w:tcPr>
            <w:tcW w:w="3964" w:type="dxa"/>
          </w:tcPr>
          <w:p w:rsidR="00350188" w:rsidRPr="000B6D27" w:rsidRDefault="00350188" w:rsidP="00226834">
            <w:pPr>
              <w:kinsoku w:val="0"/>
              <w:overflowPunct w:val="0"/>
              <w:spacing w:line="240" w:lineRule="auto"/>
              <w:textAlignment w:val="baseline"/>
              <w:rPr>
                <w:rFonts w:eastAsiaTheme="minorEastAsia"/>
                <w:color w:val="000000" w:themeColor="text1"/>
                <w:szCs w:val="24"/>
              </w:rPr>
            </w:pPr>
            <w:r w:rsidRPr="000B6D27">
              <w:rPr>
                <w:rFonts w:eastAsiaTheme="minorEastAsia"/>
                <w:color w:val="000000" w:themeColor="text1"/>
                <w:szCs w:val="24"/>
              </w:rPr>
              <w:t>Tis</w:t>
            </w:r>
            <w:r w:rsidR="00906F15">
              <w:rPr>
                <w:rFonts w:eastAsiaTheme="minorEastAsia"/>
                <w:color w:val="000000" w:themeColor="text1"/>
                <w:szCs w:val="24"/>
              </w:rPr>
              <w:t>dag</w:t>
            </w:r>
            <w:r w:rsidRPr="000B6D27">
              <w:rPr>
                <w:rFonts w:eastAsiaTheme="minorEastAsia"/>
                <w:color w:val="000000" w:themeColor="text1"/>
                <w:szCs w:val="24"/>
              </w:rPr>
              <w:t xml:space="preserve"> 7 mars</w:t>
            </w:r>
          </w:p>
        </w:tc>
        <w:tc>
          <w:tcPr>
            <w:tcW w:w="3969" w:type="dxa"/>
          </w:tcPr>
          <w:p w:rsidR="00350188" w:rsidRPr="000B6D27" w:rsidRDefault="00350188" w:rsidP="00CF7C7D">
            <w:pPr>
              <w:kinsoku w:val="0"/>
              <w:overflowPunct w:val="0"/>
              <w:spacing w:line="360" w:lineRule="auto"/>
              <w:textAlignment w:val="baseline"/>
              <w:rPr>
                <w:rFonts w:eastAsiaTheme="minorEastAsia"/>
                <w:color w:val="000000" w:themeColor="text1"/>
                <w:szCs w:val="24"/>
              </w:rPr>
            </w:pPr>
            <w:r w:rsidRPr="000B6D27">
              <w:rPr>
                <w:rFonts w:eastAsiaTheme="minorEastAsia"/>
                <w:color w:val="000000" w:themeColor="text1"/>
                <w:szCs w:val="24"/>
              </w:rPr>
              <w:t>KSAU</w:t>
            </w:r>
            <w:r>
              <w:rPr>
                <w:rFonts w:eastAsiaTheme="minorEastAsia"/>
                <w:color w:val="000000" w:themeColor="text1"/>
                <w:szCs w:val="24"/>
              </w:rPr>
              <w:t xml:space="preserve"> behandlar ÅR</w:t>
            </w:r>
          </w:p>
        </w:tc>
      </w:tr>
      <w:tr w:rsidR="00350188" w:rsidTr="00825876">
        <w:tc>
          <w:tcPr>
            <w:tcW w:w="3964" w:type="dxa"/>
          </w:tcPr>
          <w:p w:rsidR="00350188" w:rsidRPr="000B6D27" w:rsidRDefault="00350188" w:rsidP="00226834">
            <w:pPr>
              <w:kinsoku w:val="0"/>
              <w:overflowPunct w:val="0"/>
              <w:spacing w:line="240" w:lineRule="auto"/>
              <w:textAlignment w:val="baseline"/>
              <w:rPr>
                <w:rFonts w:eastAsiaTheme="minorEastAsia"/>
                <w:color w:val="000000" w:themeColor="text1"/>
                <w:szCs w:val="24"/>
              </w:rPr>
            </w:pPr>
            <w:r w:rsidRPr="000B6D27">
              <w:rPr>
                <w:rFonts w:eastAsiaTheme="minorEastAsia"/>
                <w:color w:val="000000" w:themeColor="text1"/>
                <w:szCs w:val="24"/>
              </w:rPr>
              <w:t>Mån</w:t>
            </w:r>
            <w:r w:rsidR="00906F15">
              <w:rPr>
                <w:rFonts w:eastAsiaTheme="minorEastAsia"/>
                <w:color w:val="000000" w:themeColor="text1"/>
                <w:szCs w:val="24"/>
              </w:rPr>
              <w:t>dag</w:t>
            </w:r>
            <w:r w:rsidRPr="000B6D27">
              <w:rPr>
                <w:rFonts w:eastAsiaTheme="minorEastAsia"/>
                <w:color w:val="000000" w:themeColor="text1"/>
                <w:szCs w:val="24"/>
              </w:rPr>
              <w:t xml:space="preserve"> 27 mars</w:t>
            </w:r>
          </w:p>
        </w:tc>
        <w:tc>
          <w:tcPr>
            <w:tcW w:w="3969" w:type="dxa"/>
          </w:tcPr>
          <w:p w:rsidR="00350188" w:rsidRPr="000B6D27" w:rsidRDefault="00350188" w:rsidP="00CF7C7D">
            <w:pPr>
              <w:kinsoku w:val="0"/>
              <w:overflowPunct w:val="0"/>
              <w:spacing w:line="360" w:lineRule="auto"/>
              <w:textAlignment w:val="baseline"/>
              <w:rPr>
                <w:rFonts w:eastAsiaTheme="minorEastAsia"/>
                <w:color w:val="000000" w:themeColor="text1"/>
                <w:szCs w:val="24"/>
              </w:rPr>
            </w:pPr>
            <w:r>
              <w:rPr>
                <w:rFonts w:eastAsiaTheme="minorEastAsia"/>
                <w:color w:val="000000" w:themeColor="text1"/>
                <w:szCs w:val="24"/>
              </w:rPr>
              <w:t>ÅR klar för u</w:t>
            </w:r>
            <w:r w:rsidRPr="000B6D27">
              <w:rPr>
                <w:rFonts w:eastAsiaTheme="minorEastAsia"/>
                <w:color w:val="000000" w:themeColor="text1"/>
                <w:szCs w:val="24"/>
              </w:rPr>
              <w:t>tskick till KS</w:t>
            </w:r>
          </w:p>
        </w:tc>
      </w:tr>
      <w:tr w:rsidR="00350188" w:rsidTr="00825876">
        <w:tc>
          <w:tcPr>
            <w:tcW w:w="3964" w:type="dxa"/>
          </w:tcPr>
          <w:p w:rsidR="00350188" w:rsidRPr="000B6D27" w:rsidRDefault="00350188" w:rsidP="00226834">
            <w:pPr>
              <w:kinsoku w:val="0"/>
              <w:overflowPunct w:val="0"/>
              <w:spacing w:line="240" w:lineRule="auto"/>
              <w:textAlignment w:val="baseline"/>
              <w:rPr>
                <w:rFonts w:eastAsiaTheme="minorEastAsia"/>
                <w:color w:val="000000" w:themeColor="text1"/>
                <w:szCs w:val="24"/>
              </w:rPr>
            </w:pPr>
            <w:r w:rsidRPr="000B6D27">
              <w:rPr>
                <w:rFonts w:eastAsiaTheme="minorEastAsia"/>
                <w:color w:val="000000" w:themeColor="text1"/>
                <w:szCs w:val="24"/>
              </w:rPr>
              <w:t>Mån</w:t>
            </w:r>
            <w:r w:rsidR="00906F15">
              <w:rPr>
                <w:rFonts w:eastAsiaTheme="minorEastAsia"/>
                <w:color w:val="000000" w:themeColor="text1"/>
                <w:szCs w:val="24"/>
              </w:rPr>
              <w:t>dag</w:t>
            </w:r>
            <w:r w:rsidRPr="000B6D27">
              <w:rPr>
                <w:rFonts w:eastAsiaTheme="minorEastAsia"/>
                <w:color w:val="000000" w:themeColor="text1"/>
                <w:szCs w:val="24"/>
              </w:rPr>
              <w:t xml:space="preserve"> 3 april</w:t>
            </w:r>
          </w:p>
        </w:tc>
        <w:tc>
          <w:tcPr>
            <w:tcW w:w="3969" w:type="dxa"/>
          </w:tcPr>
          <w:p w:rsidR="00350188" w:rsidRPr="000B6D27" w:rsidRDefault="00350188" w:rsidP="00CF7C7D">
            <w:pPr>
              <w:kinsoku w:val="0"/>
              <w:overflowPunct w:val="0"/>
              <w:spacing w:line="360" w:lineRule="auto"/>
              <w:textAlignment w:val="baseline"/>
              <w:rPr>
                <w:rFonts w:eastAsiaTheme="minorEastAsia"/>
                <w:color w:val="000000" w:themeColor="text1"/>
                <w:szCs w:val="24"/>
              </w:rPr>
            </w:pPr>
            <w:r w:rsidRPr="000B6D27">
              <w:rPr>
                <w:rFonts w:eastAsiaTheme="minorEastAsia"/>
                <w:color w:val="000000" w:themeColor="text1"/>
                <w:szCs w:val="24"/>
              </w:rPr>
              <w:t>KS</w:t>
            </w:r>
            <w:r>
              <w:rPr>
                <w:rFonts w:eastAsiaTheme="minorEastAsia"/>
                <w:color w:val="000000" w:themeColor="text1"/>
                <w:szCs w:val="24"/>
              </w:rPr>
              <w:t xml:space="preserve"> behandlar ÅR</w:t>
            </w:r>
          </w:p>
        </w:tc>
      </w:tr>
      <w:tr w:rsidR="00350188" w:rsidTr="00825876">
        <w:trPr>
          <w:trHeight w:val="310"/>
        </w:trPr>
        <w:tc>
          <w:tcPr>
            <w:tcW w:w="3964" w:type="dxa"/>
          </w:tcPr>
          <w:p w:rsidR="00350188" w:rsidRPr="000B6D27" w:rsidRDefault="00350188" w:rsidP="00226834">
            <w:pPr>
              <w:kinsoku w:val="0"/>
              <w:overflowPunct w:val="0"/>
              <w:spacing w:line="240" w:lineRule="auto"/>
              <w:textAlignment w:val="baseline"/>
              <w:rPr>
                <w:rFonts w:eastAsiaTheme="minorEastAsia"/>
                <w:color w:val="000000" w:themeColor="text1"/>
                <w:szCs w:val="24"/>
              </w:rPr>
            </w:pPr>
            <w:r w:rsidRPr="000B6D27">
              <w:rPr>
                <w:rFonts w:eastAsiaTheme="minorEastAsia"/>
                <w:color w:val="000000" w:themeColor="text1"/>
                <w:szCs w:val="24"/>
              </w:rPr>
              <w:t>Mån</w:t>
            </w:r>
            <w:r w:rsidR="00906F15">
              <w:rPr>
                <w:rFonts w:eastAsiaTheme="minorEastAsia"/>
                <w:color w:val="000000" w:themeColor="text1"/>
                <w:szCs w:val="24"/>
              </w:rPr>
              <w:t>dag</w:t>
            </w:r>
            <w:r w:rsidRPr="000B6D27">
              <w:rPr>
                <w:rFonts w:eastAsiaTheme="minorEastAsia"/>
                <w:color w:val="000000" w:themeColor="text1"/>
                <w:szCs w:val="24"/>
              </w:rPr>
              <w:t xml:space="preserve"> 24 april</w:t>
            </w:r>
          </w:p>
        </w:tc>
        <w:tc>
          <w:tcPr>
            <w:tcW w:w="3969" w:type="dxa"/>
          </w:tcPr>
          <w:p w:rsidR="00350188" w:rsidRPr="000B6D27" w:rsidRDefault="00350188" w:rsidP="00CF7C7D">
            <w:pPr>
              <w:kinsoku w:val="0"/>
              <w:overflowPunct w:val="0"/>
              <w:spacing w:line="360" w:lineRule="auto"/>
              <w:textAlignment w:val="baseline"/>
              <w:rPr>
                <w:rFonts w:eastAsiaTheme="minorEastAsia"/>
                <w:color w:val="000000" w:themeColor="text1"/>
                <w:szCs w:val="24"/>
              </w:rPr>
            </w:pPr>
            <w:r w:rsidRPr="000B6D27">
              <w:rPr>
                <w:rFonts w:eastAsiaTheme="minorEastAsia"/>
                <w:color w:val="000000" w:themeColor="text1"/>
                <w:szCs w:val="24"/>
              </w:rPr>
              <w:t>KF</w:t>
            </w:r>
            <w:r>
              <w:rPr>
                <w:rFonts w:eastAsiaTheme="minorEastAsia"/>
                <w:color w:val="000000" w:themeColor="text1"/>
                <w:szCs w:val="24"/>
              </w:rPr>
              <w:t xml:space="preserve"> beslutar om ÅR</w:t>
            </w:r>
          </w:p>
        </w:tc>
      </w:tr>
    </w:tbl>
    <w:p w:rsidR="00226834" w:rsidRPr="00226834" w:rsidRDefault="00226834" w:rsidP="00226834">
      <w:pPr>
        <w:rPr>
          <w:rFonts w:ascii="Gill Sans MT" w:eastAsiaTheme="minorEastAsia" w:hAnsi="Gill Sans MT"/>
          <w:szCs w:val="24"/>
        </w:rPr>
      </w:pPr>
    </w:p>
    <w:p w:rsidR="00226834" w:rsidRDefault="00226834" w:rsidP="00DF20B2">
      <w:pPr>
        <w:kinsoku w:val="0"/>
        <w:overflowPunct w:val="0"/>
        <w:spacing w:line="240" w:lineRule="auto"/>
        <w:textAlignment w:val="baseline"/>
        <w:rPr>
          <w:rFonts w:ascii="Gill Sans MT" w:eastAsiaTheme="minorEastAsia" w:hAnsi="Gill Sans MT"/>
          <w:b/>
          <w:color w:val="000000" w:themeColor="text1"/>
          <w:szCs w:val="24"/>
        </w:rPr>
      </w:pPr>
    </w:p>
    <w:p w:rsidR="00546FDC" w:rsidRDefault="00546FDC" w:rsidP="00DF20B2">
      <w:pPr>
        <w:kinsoku w:val="0"/>
        <w:overflowPunct w:val="0"/>
        <w:spacing w:line="240" w:lineRule="auto"/>
        <w:textAlignment w:val="baseline"/>
        <w:rPr>
          <w:rFonts w:ascii="Gill Sans MT" w:eastAsiaTheme="minorEastAsia" w:hAnsi="Gill Sans MT"/>
          <w:b/>
          <w:color w:val="000000" w:themeColor="text1"/>
          <w:szCs w:val="24"/>
        </w:rPr>
      </w:pPr>
    </w:p>
    <w:p w:rsidR="00546FDC" w:rsidRDefault="00546FDC" w:rsidP="00DF20B2">
      <w:pPr>
        <w:kinsoku w:val="0"/>
        <w:overflowPunct w:val="0"/>
        <w:spacing w:line="240" w:lineRule="auto"/>
        <w:textAlignment w:val="baseline"/>
        <w:rPr>
          <w:rFonts w:ascii="Gill Sans MT" w:eastAsiaTheme="minorEastAsia" w:hAnsi="Gill Sans MT"/>
          <w:b/>
          <w:color w:val="000000" w:themeColor="text1"/>
          <w:szCs w:val="24"/>
        </w:rPr>
      </w:pPr>
    </w:p>
    <w:p w:rsidR="00546FDC" w:rsidRDefault="00546FDC" w:rsidP="00DF20B2">
      <w:pPr>
        <w:kinsoku w:val="0"/>
        <w:overflowPunct w:val="0"/>
        <w:spacing w:line="240" w:lineRule="auto"/>
        <w:textAlignment w:val="baseline"/>
        <w:rPr>
          <w:rFonts w:ascii="Gill Sans MT" w:eastAsiaTheme="minorEastAsia" w:hAnsi="Gill Sans MT"/>
          <w:b/>
          <w:color w:val="000000" w:themeColor="text1"/>
          <w:szCs w:val="24"/>
        </w:rPr>
      </w:pPr>
    </w:p>
    <w:p w:rsidR="00546FDC" w:rsidRDefault="00546FDC" w:rsidP="00DF20B2">
      <w:pPr>
        <w:kinsoku w:val="0"/>
        <w:overflowPunct w:val="0"/>
        <w:spacing w:line="240" w:lineRule="auto"/>
        <w:textAlignment w:val="baseline"/>
        <w:rPr>
          <w:rFonts w:ascii="Gill Sans MT" w:eastAsiaTheme="minorEastAsia" w:hAnsi="Gill Sans MT"/>
          <w:b/>
          <w:color w:val="000000" w:themeColor="text1"/>
          <w:szCs w:val="24"/>
        </w:rPr>
      </w:pPr>
    </w:p>
    <w:p w:rsidR="00546FDC" w:rsidRDefault="00546FDC" w:rsidP="00DF20B2">
      <w:pPr>
        <w:kinsoku w:val="0"/>
        <w:overflowPunct w:val="0"/>
        <w:spacing w:line="240" w:lineRule="auto"/>
        <w:textAlignment w:val="baseline"/>
        <w:rPr>
          <w:rFonts w:ascii="Gill Sans MT" w:eastAsiaTheme="minorEastAsia" w:hAnsi="Gill Sans MT"/>
          <w:b/>
          <w:color w:val="000000" w:themeColor="text1"/>
          <w:szCs w:val="24"/>
        </w:rPr>
      </w:pPr>
    </w:p>
    <w:p w:rsidR="00546FDC" w:rsidRDefault="00546FDC" w:rsidP="00DF20B2">
      <w:pPr>
        <w:kinsoku w:val="0"/>
        <w:overflowPunct w:val="0"/>
        <w:spacing w:line="240" w:lineRule="auto"/>
        <w:textAlignment w:val="baseline"/>
        <w:rPr>
          <w:rFonts w:ascii="Gill Sans MT" w:eastAsiaTheme="minorEastAsia" w:hAnsi="Gill Sans MT"/>
          <w:b/>
          <w:color w:val="000000" w:themeColor="text1"/>
          <w:szCs w:val="24"/>
        </w:rPr>
      </w:pPr>
    </w:p>
    <w:p w:rsidR="00546FDC" w:rsidRDefault="00546FDC" w:rsidP="00DF20B2">
      <w:pPr>
        <w:kinsoku w:val="0"/>
        <w:overflowPunct w:val="0"/>
        <w:spacing w:line="240" w:lineRule="auto"/>
        <w:textAlignment w:val="baseline"/>
        <w:rPr>
          <w:rFonts w:ascii="Gill Sans MT" w:eastAsiaTheme="minorEastAsia" w:hAnsi="Gill Sans MT"/>
          <w:b/>
          <w:color w:val="000000" w:themeColor="text1"/>
          <w:szCs w:val="24"/>
        </w:rPr>
      </w:pPr>
    </w:p>
    <w:p w:rsidR="00546FDC" w:rsidRDefault="00546FDC" w:rsidP="00DF20B2">
      <w:pPr>
        <w:kinsoku w:val="0"/>
        <w:overflowPunct w:val="0"/>
        <w:spacing w:line="240" w:lineRule="auto"/>
        <w:textAlignment w:val="baseline"/>
        <w:rPr>
          <w:rFonts w:ascii="Gill Sans MT" w:eastAsiaTheme="minorEastAsia" w:hAnsi="Gill Sans MT"/>
          <w:b/>
          <w:color w:val="000000" w:themeColor="text1"/>
          <w:szCs w:val="24"/>
        </w:rPr>
      </w:pPr>
    </w:p>
    <w:p w:rsidR="00546FDC" w:rsidRPr="001C7D74" w:rsidRDefault="00226834" w:rsidP="003A774B">
      <w:pPr>
        <w:tabs>
          <w:tab w:val="center" w:pos="1027"/>
        </w:tabs>
        <w:kinsoku w:val="0"/>
        <w:overflowPunct w:val="0"/>
        <w:spacing w:line="240" w:lineRule="auto"/>
        <w:textAlignment w:val="baseline"/>
      </w:pPr>
      <w:r>
        <w:rPr>
          <w:rFonts w:ascii="Gill Sans MT" w:eastAsiaTheme="minorEastAsia" w:hAnsi="Gill Sans MT"/>
          <w:b/>
          <w:color w:val="000000" w:themeColor="text1"/>
          <w:szCs w:val="24"/>
        </w:rPr>
        <w:tab/>
      </w:r>
      <w:r>
        <w:rPr>
          <w:rFonts w:ascii="Gill Sans MT" w:eastAsiaTheme="minorEastAsia" w:hAnsi="Gill Sans MT"/>
          <w:b/>
          <w:color w:val="000000" w:themeColor="text1"/>
          <w:szCs w:val="24"/>
        </w:rPr>
        <w:br w:type="textWrapping" w:clear="all"/>
      </w:r>
      <w:r w:rsidR="004C51C1">
        <w:t xml:space="preserve">Vid eventuella frågor kontakta </w:t>
      </w:r>
      <w:r w:rsidR="004C51C1" w:rsidRPr="004C51C1">
        <w:rPr>
          <w:b/>
        </w:rPr>
        <w:t>Luis Caballero</w:t>
      </w:r>
      <w:r w:rsidR="0070689F">
        <w:rPr>
          <w:b/>
        </w:rPr>
        <w:t xml:space="preserve">, </w:t>
      </w:r>
      <w:r w:rsidR="0070689F" w:rsidRPr="0070689F">
        <w:t>controllerenheten</w:t>
      </w:r>
      <w:r w:rsidR="004C51C1">
        <w:t xml:space="preserve"> </w:t>
      </w:r>
      <w:hyperlink r:id="rId12" w:history="1">
        <w:r w:rsidR="004C51C1" w:rsidRPr="002F7237">
          <w:rPr>
            <w:rStyle w:val="Hyperlnk"/>
          </w:rPr>
          <w:t>luis.caballero@nacka.se</w:t>
        </w:r>
      </w:hyperlink>
    </w:p>
    <w:sectPr w:rsidR="00546FDC" w:rsidRPr="001C7D74" w:rsidSect="001F681B">
      <w:headerReference w:type="even" r:id="rId13"/>
      <w:headerReference w:type="default" r:id="rId14"/>
      <w:footerReference w:type="even" r:id="rId15"/>
      <w:footerReference w:type="default" r:id="rId16"/>
      <w:headerReference w:type="first" r:id="rId17"/>
      <w:footerReference w:type="first" r:id="rId18"/>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E99" w:rsidRDefault="006A3E99">
      <w:r>
        <w:separator/>
      </w:r>
    </w:p>
  </w:endnote>
  <w:endnote w:type="continuationSeparator" w:id="0">
    <w:p w:rsidR="006A3E99" w:rsidRDefault="006A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ockholm Type Regular">
    <w:altName w:val="Stockholm Typ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B0" w:rsidRDefault="001D1FB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B0" w:rsidRDefault="001D1FB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2E54BF" w:rsidP="00A77D51">
          <w:pPr>
            <w:pStyle w:val="Sidfot"/>
            <w:rPr>
              <w:caps/>
              <w:sz w:val="9"/>
              <w:szCs w:val="9"/>
            </w:rPr>
          </w:pPr>
          <w:bookmarkStart w:id="8" w:name="LPostalAddr"/>
          <w:r>
            <w:rPr>
              <w:caps/>
              <w:sz w:val="9"/>
              <w:szCs w:val="9"/>
            </w:rPr>
            <w:t>Postadress</w:t>
          </w:r>
          <w:bookmarkEnd w:id="8"/>
        </w:p>
      </w:tc>
      <w:tc>
        <w:tcPr>
          <w:tcW w:w="1958" w:type="dxa"/>
          <w:tcBorders>
            <w:top w:val="single" w:sz="4" w:space="0" w:color="auto"/>
          </w:tcBorders>
        </w:tcPr>
        <w:p w:rsidR="009D06AF" w:rsidRPr="00F2400E" w:rsidRDefault="002E54BF" w:rsidP="00A77D51">
          <w:pPr>
            <w:pStyle w:val="Sidfot"/>
            <w:rPr>
              <w:caps/>
              <w:sz w:val="9"/>
              <w:szCs w:val="9"/>
            </w:rPr>
          </w:pPr>
          <w:bookmarkStart w:id="9" w:name="LVisitAddr"/>
          <w:r>
            <w:rPr>
              <w:caps/>
              <w:sz w:val="9"/>
              <w:szCs w:val="9"/>
            </w:rPr>
            <w:t>Besöksadress</w:t>
          </w:r>
          <w:bookmarkEnd w:id="9"/>
        </w:p>
      </w:tc>
      <w:tc>
        <w:tcPr>
          <w:tcW w:w="1175" w:type="dxa"/>
          <w:tcBorders>
            <w:top w:val="single" w:sz="4" w:space="0" w:color="auto"/>
          </w:tcBorders>
        </w:tcPr>
        <w:p w:rsidR="009D06AF" w:rsidRPr="00F2400E" w:rsidRDefault="002E54BF" w:rsidP="00A77D51">
          <w:pPr>
            <w:pStyle w:val="Sidfot"/>
            <w:rPr>
              <w:caps/>
              <w:sz w:val="9"/>
              <w:szCs w:val="9"/>
            </w:rPr>
          </w:pPr>
          <w:bookmarkStart w:id="10" w:name="LPhone"/>
          <w:r>
            <w:rPr>
              <w:caps/>
              <w:sz w:val="9"/>
              <w:szCs w:val="9"/>
            </w:rPr>
            <w:t>Telefon</w:t>
          </w:r>
          <w:bookmarkEnd w:id="10"/>
        </w:p>
      </w:tc>
      <w:tc>
        <w:tcPr>
          <w:tcW w:w="1148" w:type="dxa"/>
          <w:tcBorders>
            <w:top w:val="single" w:sz="4" w:space="0" w:color="auto"/>
          </w:tcBorders>
        </w:tcPr>
        <w:p w:rsidR="009D06AF" w:rsidRPr="00F2400E" w:rsidRDefault="002E54BF" w:rsidP="00A77D51">
          <w:pPr>
            <w:pStyle w:val="Sidfot"/>
            <w:rPr>
              <w:caps/>
              <w:sz w:val="9"/>
              <w:szCs w:val="9"/>
            </w:rPr>
          </w:pPr>
          <w:bookmarkStart w:id="11" w:name="LEmail"/>
          <w:r>
            <w:rPr>
              <w:caps/>
              <w:sz w:val="9"/>
              <w:szCs w:val="9"/>
            </w:rPr>
            <w:t>E-post</w:t>
          </w:r>
          <w:bookmarkEnd w:id="11"/>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rsidR="009D06AF" w:rsidRPr="00F2400E" w:rsidRDefault="002E54BF" w:rsidP="00A77D51">
          <w:pPr>
            <w:pStyle w:val="Sidfot"/>
            <w:rPr>
              <w:caps/>
              <w:sz w:val="9"/>
              <w:szCs w:val="9"/>
            </w:rPr>
          </w:pPr>
          <w:bookmarkStart w:id="12" w:name="LOrgNo"/>
          <w:r>
            <w:rPr>
              <w:caps/>
              <w:sz w:val="9"/>
              <w:szCs w:val="9"/>
            </w:rPr>
            <w:t>Org.nummer</w:t>
          </w:r>
          <w:bookmarkEnd w:id="12"/>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3" w:name="LCountryPrefix"/>
          <w:r w:rsidR="002E54BF">
            <w:rPr>
              <w:szCs w:val="14"/>
            </w:rPr>
            <w:t>,</w:t>
          </w:r>
          <w:bookmarkEnd w:id="13"/>
          <w:r w:rsidR="00F100ED">
            <w:rPr>
              <w:szCs w:val="14"/>
            </w:rPr>
            <w:t xml:space="preserve"> </w:t>
          </w:r>
          <w:r w:rsidRPr="00A77D51">
            <w:rPr>
              <w:szCs w:val="14"/>
            </w:rPr>
            <w:t>131 81 Nacka</w:t>
          </w:r>
          <w:bookmarkStart w:id="14" w:name="Country"/>
          <w:bookmarkEnd w:id="14"/>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2E54BF" w:rsidP="00092ADA">
          <w:pPr>
            <w:pStyle w:val="Sidfot"/>
            <w:spacing w:line="180" w:lineRule="exact"/>
            <w:rPr>
              <w:szCs w:val="14"/>
            </w:rPr>
          </w:pPr>
          <w:bookmarkStart w:id="15" w:name="PhoneMain"/>
          <w:r>
            <w:rPr>
              <w:szCs w:val="14"/>
            </w:rPr>
            <w:t>08-718 80 00</w:t>
          </w:r>
          <w:bookmarkEnd w:id="15"/>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2E54BF" w:rsidP="00A77D51">
          <w:pPr>
            <w:pStyle w:val="Sidfot"/>
            <w:spacing w:line="180" w:lineRule="exact"/>
            <w:rPr>
              <w:szCs w:val="14"/>
            </w:rPr>
          </w:pPr>
          <w:bookmarkStart w:id="16" w:name="OrgNo"/>
          <w:r>
            <w:rPr>
              <w:szCs w:val="14"/>
            </w:rPr>
            <w:t>212000-0167</w:t>
          </w:r>
          <w:bookmarkEnd w:id="16"/>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E99" w:rsidRDefault="006A3E99">
      <w:r>
        <w:separator/>
      </w:r>
    </w:p>
  </w:footnote>
  <w:footnote w:type="continuationSeparator" w:id="0">
    <w:p w:rsidR="006A3E99" w:rsidRDefault="006A3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B0" w:rsidRDefault="001D1FB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2E54BF" w:rsidP="009D06AF">
    <w:pPr>
      <w:pStyle w:val="Sidhuvud"/>
      <w:rPr>
        <w:sz w:val="18"/>
        <w:szCs w:val="18"/>
      </w:rPr>
    </w:pPr>
    <w:r w:rsidRPr="002E54BF">
      <w:rPr>
        <w:noProof/>
        <w:sz w:val="18"/>
        <w:szCs w:val="18"/>
      </w:rPr>
      <w:drawing>
        <wp:anchor distT="0" distB="0" distL="114300" distR="114300" simplePos="0" relativeHeight="251657216"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sidR="001D1FB0">
      <w:rPr>
        <w:noProof/>
        <w:sz w:val="18"/>
        <w:szCs w:val="18"/>
      </w:rPr>
      <w:t>5</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sidR="001D1FB0">
      <w:rPr>
        <w:noProof/>
        <w:sz w:val="18"/>
        <w:szCs w:val="18"/>
      </w:rPr>
      <w:t>5</w:t>
    </w:r>
    <w:r w:rsidR="00CA5458" w:rsidRPr="009D06AF">
      <w:rPr>
        <w:sz w:val="18"/>
        <w:szCs w:val="18"/>
      </w:rPr>
      <w:fldChar w:fldCharType="end"/>
    </w:r>
    <w:r w:rsidR="009D06AF" w:rsidRPr="009D06AF">
      <w:rP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2E54BF" w:rsidP="00804A71">
    <w:pPr>
      <w:pStyle w:val="Sidhuvud"/>
      <w:rPr>
        <w:sz w:val="18"/>
        <w:szCs w:val="18"/>
      </w:rPr>
    </w:pPr>
    <w:r w:rsidRPr="002E54BF">
      <w:rPr>
        <w:noProof/>
        <w:sz w:val="18"/>
        <w:szCs w:val="18"/>
      </w:rPr>
      <w:drawing>
        <wp:anchor distT="0" distB="0" distL="114300" distR="114300" simplePos="0" relativeHeight="251658240" behindDoc="0" locked="1" layoutInCell="1" allowOverlap="1" wp14:anchorId="08393EDA" wp14:editId="172CDB15">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1D1FB0">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1D1FB0">
      <w:rPr>
        <w:noProof/>
        <w:sz w:val="18"/>
        <w:szCs w:val="18"/>
      </w:rPr>
      <w:t>5</w:t>
    </w:r>
    <w:r w:rsidR="00CA5458"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6" w:name="Date"/>
    <w:r w:rsidR="002E54BF">
      <w:rPr>
        <w:rFonts w:ascii="Garamond" w:hAnsi="Garamond"/>
      </w:rPr>
      <w:t>201</w:t>
    </w:r>
    <w:r w:rsidR="0042273B">
      <w:rPr>
        <w:rFonts w:ascii="Garamond" w:hAnsi="Garamond"/>
      </w:rPr>
      <w:t>6</w:t>
    </w:r>
    <w:r w:rsidR="002E54BF">
      <w:rPr>
        <w:rFonts w:ascii="Garamond" w:hAnsi="Garamond"/>
      </w:rPr>
      <w:t>-1</w:t>
    </w:r>
    <w:r w:rsidR="0042273B">
      <w:rPr>
        <w:rFonts w:ascii="Garamond" w:hAnsi="Garamond"/>
      </w:rPr>
      <w:t>1</w:t>
    </w:r>
    <w:r w:rsidR="002E54BF">
      <w:rPr>
        <w:rFonts w:ascii="Garamond" w:hAnsi="Garamond"/>
      </w:rPr>
      <w:t>-</w:t>
    </w:r>
    <w:bookmarkEnd w:id="6"/>
    <w:r w:rsidR="0042273B">
      <w:rPr>
        <w:rFonts w:ascii="Garamond" w:hAnsi="Garamond"/>
      </w:rPr>
      <w:t>1</w:t>
    </w:r>
    <w:r w:rsidR="001D1FB0">
      <w:rPr>
        <w:rFonts w:ascii="Garamond" w:hAnsi="Garamond"/>
      </w:rPr>
      <w:t>8</w:t>
    </w:r>
    <w:bookmarkStart w:id="7" w:name="_GoBack"/>
    <w:bookmarkEnd w:id="7"/>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p>
  <w:p w:rsidR="004C6E47" w:rsidRDefault="00473087" w:rsidP="00727AD1">
    <w:pPr>
      <w:pStyle w:val="Sidhuvud"/>
      <w:tabs>
        <w:tab w:val="clear" w:pos="4706"/>
        <w:tab w:val="left" w:pos="5670"/>
      </w:tabs>
      <w:ind w:left="5670"/>
      <w:rPr>
        <w:rFonts w:ascii="Garamond" w:hAnsi="Garamond"/>
      </w:rPr>
    </w:pPr>
    <w:r>
      <w:rPr>
        <w:rFonts w:ascii="Garamond" w:hAnsi="Garamond"/>
      </w:rPr>
      <w:t xml:space="preserve">Direktörer, </w:t>
    </w:r>
    <w:r w:rsidR="004857FF">
      <w:rPr>
        <w:rFonts w:ascii="Garamond" w:hAnsi="Garamond"/>
      </w:rPr>
      <w:t>kommunikatörer</w:t>
    </w:r>
    <w:r w:rsidR="00417367">
      <w:rPr>
        <w:rFonts w:ascii="Garamond" w:hAnsi="Garamond"/>
      </w:rPr>
      <w:t>, controllers</w:t>
    </w:r>
  </w:p>
  <w:p w:rsidR="005F2037" w:rsidRDefault="00E46FAB" w:rsidP="003F70FC">
    <w:pPr>
      <w:pStyle w:val="Sidhuvud"/>
      <w:tabs>
        <w:tab w:val="clear" w:pos="4706"/>
        <w:tab w:val="left" w:pos="5670"/>
      </w:tabs>
      <w:rPr>
        <w:rFonts w:ascii="Garamond" w:hAnsi="Garamond"/>
      </w:rPr>
    </w:pPr>
    <w:r>
      <w:rPr>
        <w:rFonts w:ascii="Garamond" w:hAnsi="Garamond"/>
      </w:rPr>
      <w:tab/>
    </w:r>
  </w:p>
  <w:p w:rsidR="009A17FD" w:rsidRDefault="009A17FD" w:rsidP="003F70FC">
    <w:pPr>
      <w:pStyle w:val="Sidhuvud"/>
      <w:tabs>
        <w:tab w:val="clear" w:pos="4706"/>
        <w:tab w:val="left" w:pos="5670"/>
      </w:tabs>
      <w:rPr>
        <w:rFonts w:ascii="Garamond" w:hAnsi="Garamond"/>
      </w:rPr>
    </w:pPr>
  </w:p>
  <w:p w:rsidR="005F2037" w:rsidRDefault="005F2037"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520B"/>
    <w:multiLevelType w:val="hybridMultilevel"/>
    <w:tmpl w:val="90AA3CA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048E6362"/>
    <w:multiLevelType w:val="hybridMultilevel"/>
    <w:tmpl w:val="0CE05EE6"/>
    <w:lvl w:ilvl="0" w:tplc="369668BA">
      <w:start w:val="1"/>
      <w:numFmt w:val="bullet"/>
      <w:lvlText w:val="•"/>
      <w:lvlJc w:val="left"/>
      <w:pPr>
        <w:tabs>
          <w:tab w:val="num" w:pos="720"/>
        </w:tabs>
        <w:ind w:left="720" w:hanging="360"/>
      </w:pPr>
      <w:rPr>
        <w:rFonts w:ascii="Arial" w:hAnsi="Arial" w:hint="default"/>
      </w:rPr>
    </w:lvl>
    <w:lvl w:ilvl="1" w:tplc="24948652" w:tentative="1">
      <w:start w:val="1"/>
      <w:numFmt w:val="bullet"/>
      <w:lvlText w:val="•"/>
      <w:lvlJc w:val="left"/>
      <w:pPr>
        <w:tabs>
          <w:tab w:val="num" w:pos="1440"/>
        </w:tabs>
        <w:ind w:left="1440" w:hanging="360"/>
      </w:pPr>
      <w:rPr>
        <w:rFonts w:ascii="Arial" w:hAnsi="Arial" w:hint="default"/>
      </w:rPr>
    </w:lvl>
    <w:lvl w:ilvl="2" w:tplc="7340FADA" w:tentative="1">
      <w:start w:val="1"/>
      <w:numFmt w:val="bullet"/>
      <w:lvlText w:val="•"/>
      <w:lvlJc w:val="left"/>
      <w:pPr>
        <w:tabs>
          <w:tab w:val="num" w:pos="2160"/>
        </w:tabs>
        <w:ind w:left="2160" w:hanging="360"/>
      </w:pPr>
      <w:rPr>
        <w:rFonts w:ascii="Arial" w:hAnsi="Arial" w:hint="default"/>
      </w:rPr>
    </w:lvl>
    <w:lvl w:ilvl="3" w:tplc="2048B1B8" w:tentative="1">
      <w:start w:val="1"/>
      <w:numFmt w:val="bullet"/>
      <w:lvlText w:val="•"/>
      <w:lvlJc w:val="left"/>
      <w:pPr>
        <w:tabs>
          <w:tab w:val="num" w:pos="2880"/>
        </w:tabs>
        <w:ind w:left="2880" w:hanging="360"/>
      </w:pPr>
      <w:rPr>
        <w:rFonts w:ascii="Arial" w:hAnsi="Arial" w:hint="default"/>
      </w:rPr>
    </w:lvl>
    <w:lvl w:ilvl="4" w:tplc="560CA5D2" w:tentative="1">
      <w:start w:val="1"/>
      <w:numFmt w:val="bullet"/>
      <w:lvlText w:val="•"/>
      <w:lvlJc w:val="left"/>
      <w:pPr>
        <w:tabs>
          <w:tab w:val="num" w:pos="3600"/>
        </w:tabs>
        <w:ind w:left="3600" w:hanging="360"/>
      </w:pPr>
      <w:rPr>
        <w:rFonts w:ascii="Arial" w:hAnsi="Arial" w:hint="default"/>
      </w:rPr>
    </w:lvl>
    <w:lvl w:ilvl="5" w:tplc="E5AA5188" w:tentative="1">
      <w:start w:val="1"/>
      <w:numFmt w:val="bullet"/>
      <w:lvlText w:val="•"/>
      <w:lvlJc w:val="left"/>
      <w:pPr>
        <w:tabs>
          <w:tab w:val="num" w:pos="4320"/>
        </w:tabs>
        <w:ind w:left="4320" w:hanging="360"/>
      </w:pPr>
      <w:rPr>
        <w:rFonts w:ascii="Arial" w:hAnsi="Arial" w:hint="default"/>
      </w:rPr>
    </w:lvl>
    <w:lvl w:ilvl="6" w:tplc="47A87E8A" w:tentative="1">
      <w:start w:val="1"/>
      <w:numFmt w:val="bullet"/>
      <w:lvlText w:val="•"/>
      <w:lvlJc w:val="left"/>
      <w:pPr>
        <w:tabs>
          <w:tab w:val="num" w:pos="5040"/>
        </w:tabs>
        <w:ind w:left="5040" w:hanging="360"/>
      </w:pPr>
      <w:rPr>
        <w:rFonts w:ascii="Arial" w:hAnsi="Arial" w:hint="default"/>
      </w:rPr>
    </w:lvl>
    <w:lvl w:ilvl="7" w:tplc="DA207DE2" w:tentative="1">
      <w:start w:val="1"/>
      <w:numFmt w:val="bullet"/>
      <w:lvlText w:val="•"/>
      <w:lvlJc w:val="left"/>
      <w:pPr>
        <w:tabs>
          <w:tab w:val="num" w:pos="5760"/>
        </w:tabs>
        <w:ind w:left="5760" w:hanging="360"/>
      </w:pPr>
      <w:rPr>
        <w:rFonts w:ascii="Arial" w:hAnsi="Arial" w:hint="default"/>
      </w:rPr>
    </w:lvl>
    <w:lvl w:ilvl="8" w:tplc="D1125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4776D"/>
    <w:multiLevelType w:val="hybridMultilevel"/>
    <w:tmpl w:val="3BAEDAB4"/>
    <w:lvl w:ilvl="0" w:tplc="A33CCED0">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9809C1"/>
    <w:multiLevelType w:val="hybridMultilevel"/>
    <w:tmpl w:val="C3CC2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5856CE"/>
    <w:multiLevelType w:val="hybridMultilevel"/>
    <w:tmpl w:val="9CB65AF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B3573D"/>
    <w:multiLevelType w:val="hybridMultilevel"/>
    <w:tmpl w:val="0C8CA30E"/>
    <w:lvl w:ilvl="0" w:tplc="F7B2F968">
      <w:start w:val="1"/>
      <w:numFmt w:val="decimal"/>
      <w:lvlText w:val="%1."/>
      <w:lvlJc w:val="left"/>
      <w:pPr>
        <w:ind w:left="644" w:hanging="360"/>
      </w:pPr>
      <w:rPr>
        <w:rFonts w:hint="default"/>
        <w:b/>
        <w:color w:val="auto"/>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81F765C"/>
    <w:multiLevelType w:val="hybridMultilevel"/>
    <w:tmpl w:val="4F8E73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EE4FD2"/>
    <w:multiLevelType w:val="hybridMultilevel"/>
    <w:tmpl w:val="90DCEC8C"/>
    <w:lvl w:ilvl="0" w:tplc="A33CCED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242365"/>
    <w:multiLevelType w:val="hybridMultilevel"/>
    <w:tmpl w:val="3A4AAB28"/>
    <w:lvl w:ilvl="0" w:tplc="A48AF216">
      <w:start w:val="1"/>
      <w:numFmt w:val="bullet"/>
      <w:lvlText w:val="•"/>
      <w:lvlJc w:val="left"/>
      <w:pPr>
        <w:tabs>
          <w:tab w:val="num" w:pos="720"/>
        </w:tabs>
        <w:ind w:left="720" w:hanging="360"/>
      </w:pPr>
      <w:rPr>
        <w:rFonts w:ascii="Arial" w:hAnsi="Arial" w:hint="default"/>
      </w:rPr>
    </w:lvl>
    <w:lvl w:ilvl="1" w:tplc="D2D48E36" w:tentative="1">
      <w:start w:val="1"/>
      <w:numFmt w:val="bullet"/>
      <w:lvlText w:val="•"/>
      <w:lvlJc w:val="left"/>
      <w:pPr>
        <w:tabs>
          <w:tab w:val="num" w:pos="1440"/>
        </w:tabs>
        <w:ind w:left="1440" w:hanging="360"/>
      </w:pPr>
      <w:rPr>
        <w:rFonts w:ascii="Arial" w:hAnsi="Arial" w:hint="default"/>
      </w:rPr>
    </w:lvl>
    <w:lvl w:ilvl="2" w:tplc="1DB28A2C" w:tentative="1">
      <w:start w:val="1"/>
      <w:numFmt w:val="bullet"/>
      <w:lvlText w:val="•"/>
      <w:lvlJc w:val="left"/>
      <w:pPr>
        <w:tabs>
          <w:tab w:val="num" w:pos="2160"/>
        </w:tabs>
        <w:ind w:left="2160" w:hanging="360"/>
      </w:pPr>
      <w:rPr>
        <w:rFonts w:ascii="Arial" w:hAnsi="Arial" w:hint="default"/>
      </w:rPr>
    </w:lvl>
    <w:lvl w:ilvl="3" w:tplc="5EC05F32" w:tentative="1">
      <w:start w:val="1"/>
      <w:numFmt w:val="bullet"/>
      <w:lvlText w:val="•"/>
      <w:lvlJc w:val="left"/>
      <w:pPr>
        <w:tabs>
          <w:tab w:val="num" w:pos="2880"/>
        </w:tabs>
        <w:ind w:left="2880" w:hanging="360"/>
      </w:pPr>
      <w:rPr>
        <w:rFonts w:ascii="Arial" w:hAnsi="Arial" w:hint="default"/>
      </w:rPr>
    </w:lvl>
    <w:lvl w:ilvl="4" w:tplc="54BE5474" w:tentative="1">
      <w:start w:val="1"/>
      <w:numFmt w:val="bullet"/>
      <w:lvlText w:val="•"/>
      <w:lvlJc w:val="left"/>
      <w:pPr>
        <w:tabs>
          <w:tab w:val="num" w:pos="3600"/>
        </w:tabs>
        <w:ind w:left="3600" w:hanging="360"/>
      </w:pPr>
      <w:rPr>
        <w:rFonts w:ascii="Arial" w:hAnsi="Arial" w:hint="default"/>
      </w:rPr>
    </w:lvl>
    <w:lvl w:ilvl="5" w:tplc="809097E6" w:tentative="1">
      <w:start w:val="1"/>
      <w:numFmt w:val="bullet"/>
      <w:lvlText w:val="•"/>
      <w:lvlJc w:val="left"/>
      <w:pPr>
        <w:tabs>
          <w:tab w:val="num" w:pos="4320"/>
        </w:tabs>
        <w:ind w:left="4320" w:hanging="360"/>
      </w:pPr>
      <w:rPr>
        <w:rFonts w:ascii="Arial" w:hAnsi="Arial" w:hint="default"/>
      </w:rPr>
    </w:lvl>
    <w:lvl w:ilvl="6" w:tplc="C156A2FC" w:tentative="1">
      <w:start w:val="1"/>
      <w:numFmt w:val="bullet"/>
      <w:lvlText w:val="•"/>
      <w:lvlJc w:val="left"/>
      <w:pPr>
        <w:tabs>
          <w:tab w:val="num" w:pos="5040"/>
        </w:tabs>
        <w:ind w:left="5040" w:hanging="360"/>
      </w:pPr>
      <w:rPr>
        <w:rFonts w:ascii="Arial" w:hAnsi="Arial" w:hint="default"/>
      </w:rPr>
    </w:lvl>
    <w:lvl w:ilvl="7" w:tplc="2F8A4BFE" w:tentative="1">
      <w:start w:val="1"/>
      <w:numFmt w:val="bullet"/>
      <w:lvlText w:val="•"/>
      <w:lvlJc w:val="left"/>
      <w:pPr>
        <w:tabs>
          <w:tab w:val="num" w:pos="5760"/>
        </w:tabs>
        <w:ind w:left="5760" w:hanging="360"/>
      </w:pPr>
      <w:rPr>
        <w:rFonts w:ascii="Arial" w:hAnsi="Arial" w:hint="default"/>
      </w:rPr>
    </w:lvl>
    <w:lvl w:ilvl="8" w:tplc="A5EAAF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AB3463"/>
    <w:multiLevelType w:val="hybridMultilevel"/>
    <w:tmpl w:val="E2FECDD8"/>
    <w:lvl w:ilvl="0" w:tplc="5F96665A">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3F2A009E"/>
    <w:multiLevelType w:val="hybridMultilevel"/>
    <w:tmpl w:val="D0A627C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419707CF"/>
    <w:multiLevelType w:val="hybridMultilevel"/>
    <w:tmpl w:val="8E3C302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48912C97"/>
    <w:multiLevelType w:val="multilevel"/>
    <w:tmpl w:val="A2287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1B6415"/>
    <w:multiLevelType w:val="hybridMultilevel"/>
    <w:tmpl w:val="F3163A6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ECE7ECD"/>
    <w:multiLevelType w:val="hybridMultilevel"/>
    <w:tmpl w:val="9BD6D45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5" w15:restartNumberingAfterBreak="0">
    <w:nsid w:val="4FAB2C11"/>
    <w:multiLevelType w:val="hybridMultilevel"/>
    <w:tmpl w:val="2D8CD4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DE21C8"/>
    <w:multiLevelType w:val="hybridMultilevel"/>
    <w:tmpl w:val="C20CDB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C17E05"/>
    <w:multiLevelType w:val="hybridMultilevel"/>
    <w:tmpl w:val="D1EA816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8" w15:restartNumberingAfterBreak="0">
    <w:nsid w:val="578017E0"/>
    <w:multiLevelType w:val="hybridMultilevel"/>
    <w:tmpl w:val="BF04B1E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BBA2CFA"/>
    <w:multiLevelType w:val="hybridMultilevel"/>
    <w:tmpl w:val="569ABD54"/>
    <w:lvl w:ilvl="0" w:tplc="B12446E6">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D3E6398"/>
    <w:multiLevelType w:val="hybridMultilevel"/>
    <w:tmpl w:val="405C9E50"/>
    <w:lvl w:ilvl="0" w:tplc="C18C98CC">
      <w:numFmt w:val="bullet"/>
      <w:lvlText w:val="-"/>
      <w:lvlJc w:val="left"/>
      <w:pPr>
        <w:ind w:left="1664" w:hanging="360"/>
      </w:pPr>
      <w:rPr>
        <w:rFonts w:ascii="Gill Sans MT" w:eastAsiaTheme="minorEastAsia" w:hAnsi="Gill Sans MT"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1" w15:restartNumberingAfterBreak="0">
    <w:nsid w:val="68554B64"/>
    <w:multiLevelType w:val="hybridMultilevel"/>
    <w:tmpl w:val="DF30EB6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6C87571C"/>
    <w:multiLevelType w:val="hybridMultilevel"/>
    <w:tmpl w:val="92146FBE"/>
    <w:lvl w:ilvl="0" w:tplc="940E5F82">
      <w:numFmt w:val="bullet"/>
      <w:lvlText w:val="-"/>
      <w:lvlJc w:val="left"/>
      <w:pPr>
        <w:ind w:left="1664" w:hanging="360"/>
      </w:pPr>
      <w:rPr>
        <w:rFonts w:ascii="Gill Sans MT" w:eastAsiaTheme="minorEastAsia" w:hAnsi="Gill Sans MT" w:cstheme="minorBidi" w:hint="default"/>
        <w:sz w:val="22"/>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7"/>
  </w:num>
  <w:num w:numId="2">
    <w:abstractNumId w:val="6"/>
  </w:num>
  <w:num w:numId="3">
    <w:abstractNumId w:val="16"/>
  </w:num>
  <w:num w:numId="4">
    <w:abstractNumId w:val="5"/>
  </w:num>
  <w:num w:numId="5">
    <w:abstractNumId w:val="13"/>
  </w:num>
  <w:num w:numId="6">
    <w:abstractNumId w:val="4"/>
  </w:num>
  <w:num w:numId="7">
    <w:abstractNumId w:val="8"/>
  </w:num>
  <w:num w:numId="8">
    <w:abstractNumId w:val="1"/>
  </w:num>
  <w:num w:numId="9">
    <w:abstractNumId w:val="20"/>
  </w:num>
  <w:num w:numId="10">
    <w:abstractNumId w:val="22"/>
  </w:num>
  <w:num w:numId="11">
    <w:abstractNumId w:val="21"/>
  </w:num>
  <w:num w:numId="12">
    <w:abstractNumId w:val="14"/>
  </w:num>
  <w:num w:numId="13">
    <w:abstractNumId w:val="0"/>
  </w:num>
  <w:num w:numId="14">
    <w:abstractNumId w:val="19"/>
  </w:num>
  <w:num w:numId="15">
    <w:abstractNumId w:val="18"/>
  </w:num>
  <w:num w:numId="16">
    <w:abstractNumId w:val="2"/>
  </w:num>
  <w:num w:numId="17">
    <w:abstractNumId w:val="9"/>
  </w:num>
  <w:num w:numId="18">
    <w:abstractNumId w:val="17"/>
  </w:num>
  <w:num w:numId="19">
    <w:abstractNumId w:val="15"/>
  </w:num>
  <w:num w:numId="20">
    <w:abstractNumId w:val="10"/>
  </w:num>
  <w:num w:numId="21">
    <w:abstractNumId w:val="11"/>
  </w:num>
  <w:num w:numId="22">
    <w:abstractNumId w:val="12"/>
    <w:lvlOverride w:ilvl="0"/>
    <w:lvlOverride w:ilvl="1"/>
    <w:lvlOverride w:ilvl="2"/>
    <w:lvlOverride w:ilvl="3"/>
    <w:lvlOverride w:ilvl="4"/>
    <w:lvlOverride w:ilvl="5"/>
    <w:lvlOverride w:ilvl="6"/>
    <w:lvlOverride w:ilvl="7"/>
    <w:lvlOverride w:ilv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C"/>
    <w:docVar w:name="Logo" w:val="Black"/>
  </w:docVars>
  <w:rsids>
    <w:rsidRoot w:val="002E54BF"/>
    <w:rsid w:val="00005F74"/>
    <w:rsid w:val="0000797F"/>
    <w:rsid w:val="00023856"/>
    <w:rsid w:val="00027B2E"/>
    <w:rsid w:val="00027F18"/>
    <w:rsid w:val="00030FD8"/>
    <w:rsid w:val="00043BED"/>
    <w:rsid w:val="000469BC"/>
    <w:rsid w:val="0004791E"/>
    <w:rsid w:val="000571C4"/>
    <w:rsid w:val="000616A9"/>
    <w:rsid w:val="00070207"/>
    <w:rsid w:val="000731B8"/>
    <w:rsid w:val="0007798B"/>
    <w:rsid w:val="00084F7A"/>
    <w:rsid w:val="00086069"/>
    <w:rsid w:val="00092ADA"/>
    <w:rsid w:val="00095CC8"/>
    <w:rsid w:val="0009674C"/>
    <w:rsid w:val="000A03C5"/>
    <w:rsid w:val="000A11ED"/>
    <w:rsid w:val="000B0FB8"/>
    <w:rsid w:val="000B5FFE"/>
    <w:rsid w:val="000B6D27"/>
    <w:rsid w:val="000D032E"/>
    <w:rsid w:val="000D0B4C"/>
    <w:rsid w:val="000D3930"/>
    <w:rsid w:val="000D55D2"/>
    <w:rsid w:val="000D577A"/>
    <w:rsid w:val="000D58F2"/>
    <w:rsid w:val="000D7A20"/>
    <w:rsid w:val="000E477C"/>
    <w:rsid w:val="000E6B6C"/>
    <w:rsid w:val="000F131F"/>
    <w:rsid w:val="000F51D0"/>
    <w:rsid w:val="001021D9"/>
    <w:rsid w:val="00107932"/>
    <w:rsid w:val="00113D06"/>
    <w:rsid w:val="00114FD2"/>
    <w:rsid w:val="00116121"/>
    <w:rsid w:val="001162A2"/>
    <w:rsid w:val="00116F7C"/>
    <w:rsid w:val="00132693"/>
    <w:rsid w:val="001427EA"/>
    <w:rsid w:val="00142A1E"/>
    <w:rsid w:val="00143993"/>
    <w:rsid w:val="001543E6"/>
    <w:rsid w:val="00155683"/>
    <w:rsid w:val="00157663"/>
    <w:rsid w:val="00167ACC"/>
    <w:rsid w:val="001742C3"/>
    <w:rsid w:val="0017758D"/>
    <w:rsid w:val="0018075F"/>
    <w:rsid w:val="001825DD"/>
    <w:rsid w:val="00187739"/>
    <w:rsid w:val="0019117B"/>
    <w:rsid w:val="00195710"/>
    <w:rsid w:val="00196319"/>
    <w:rsid w:val="00196924"/>
    <w:rsid w:val="001969BC"/>
    <w:rsid w:val="001A1733"/>
    <w:rsid w:val="001A356B"/>
    <w:rsid w:val="001A6211"/>
    <w:rsid w:val="001A7667"/>
    <w:rsid w:val="001A7D88"/>
    <w:rsid w:val="001B0644"/>
    <w:rsid w:val="001B0F60"/>
    <w:rsid w:val="001B40F0"/>
    <w:rsid w:val="001C01E7"/>
    <w:rsid w:val="001C7D74"/>
    <w:rsid w:val="001D1235"/>
    <w:rsid w:val="001D1FB0"/>
    <w:rsid w:val="001D59D1"/>
    <w:rsid w:val="001E232A"/>
    <w:rsid w:val="001F3AF9"/>
    <w:rsid w:val="001F681B"/>
    <w:rsid w:val="00203737"/>
    <w:rsid w:val="00210C0E"/>
    <w:rsid w:val="002139BE"/>
    <w:rsid w:val="002239A4"/>
    <w:rsid w:val="00223D46"/>
    <w:rsid w:val="00226834"/>
    <w:rsid w:val="002270DB"/>
    <w:rsid w:val="00227439"/>
    <w:rsid w:val="00234DC9"/>
    <w:rsid w:val="002365D3"/>
    <w:rsid w:val="00243F54"/>
    <w:rsid w:val="00246804"/>
    <w:rsid w:val="00250B61"/>
    <w:rsid w:val="00252030"/>
    <w:rsid w:val="00254CBB"/>
    <w:rsid w:val="00271BF1"/>
    <w:rsid w:val="00272374"/>
    <w:rsid w:val="002841C0"/>
    <w:rsid w:val="002908AD"/>
    <w:rsid w:val="00290DCA"/>
    <w:rsid w:val="002A5353"/>
    <w:rsid w:val="002A77B6"/>
    <w:rsid w:val="002B57D3"/>
    <w:rsid w:val="002C1483"/>
    <w:rsid w:val="002C7CB5"/>
    <w:rsid w:val="002D16BC"/>
    <w:rsid w:val="002D7745"/>
    <w:rsid w:val="002E54BF"/>
    <w:rsid w:val="002F2DA7"/>
    <w:rsid w:val="002F4399"/>
    <w:rsid w:val="002F6785"/>
    <w:rsid w:val="00311E0B"/>
    <w:rsid w:val="0031790E"/>
    <w:rsid w:val="00321FE7"/>
    <w:rsid w:val="003230DD"/>
    <w:rsid w:val="00324682"/>
    <w:rsid w:val="003372B9"/>
    <w:rsid w:val="003419DA"/>
    <w:rsid w:val="00350188"/>
    <w:rsid w:val="0035461D"/>
    <w:rsid w:val="00360EF5"/>
    <w:rsid w:val="00363292"/>
    <w:rsid w:val="003721C4"/>
    <w:rsid w:val="00372C51"/>
    <w:rsid w:val="00383696"/>
    <w:rsid w:val="00383F5F"/>
    <w:rsid w:val="00387EE9"/>
    <w:rsid w:val="00397B89"/>
    <w:rsid w:val="003A005C"/>
    <w:rsid w:val="003A1D78"/>
    <w:rsid w:val="003A3AC1"/>
    <w:rsid w:val="003A774B"/>
    <w:rsid w:val="003B0AEE"/>
    <w:rsid w:val="003B437D"/>
    <w:rsid w:val="003B5C6D"/>
    <w:rsid w:val="003C6149"/>
    <w:rsid w:val="003C72A7"/>
    <w:rsid w:val="003C78B9"/>
    <w:rsid w:val="003D1E14"/>
    <w:rsid w:val="003E4FF0"/>
    <w:rsid w:val="003E57D9"/>
    <w:rsid w:val="003F1B6D"/>
    <w:rsid w:val="003F4EF1"/>
    <w:rsid w:val="003F5FB5"/>
    <w:rsid w:val="003F70FC"/>
    <w:rsid w:val="00401768"/>
    <w:rsid w:val="00407E0B"/>
    <w:rsid w:val="00407F0D"/>
    <w:rsid w:val="00417367"/>
    <w:rsid w:val="0042273B"/>
    <w:rsid w:val="00435510"/>
    <w:rsid w:val="0044494C"/>
    <w:rsid w:val="00453A5D"/>
    <w:rsid w:val="00460FD4"/>
    <w:rsid w:val="004612CC"/>
    <w:rsid w:val="00461524"/>
    <w:rsid w:val="00462560"/>
    <w:rsid w:val="00473087"/>
    <w:rsid w:val="0047657A"/>
    <w:rsid w:val="00481A9B"/>
    <w:rsid w:val="004857FF"/>
    <w:rsid w:val="00492377"/>
    <w:rsid w:val="004B39A3"/>
    <w:rsid w:val="004B6BD5"/>
    <w:rsid w:val="004B7319"/>
    <w:rsid w:val="004C112A"/>
    <w:rsid w:val="004C4DAF"/>
    <w:rsid w:val="004C51C1"/>
    <w:rsid w:val="004C6E47"/>
    <w:rsid w:val="004D1FEA"/>
    <w:rsid w:val="004D3061"/>
    <w:rsid w:val="004F1766"/>
    <w:rsid w:val="004F4DBE"/>
    <w:rsid w:val="004F570F"/>
    <w:rsid w:val="00505FF7"/>
    <w:rsid w:val="00512071"/>
    <w:rsid w:val="0051246B"/>
    <w:rsid w:val="00517390"/>
    <w:rsid w:val="00520B0D"/>
    <w:rsid w:val="00523D53"/>
    <w:rsid w:val="00530101"/>
    <w:rsid w:val="00533385"/>
    <w:rsid w:val="00540D65"/>
    <w:rsid w:val="0054282D"/>
    <w:rsid w:val="005434AA"/>
    <w:rsid w:val="00545BCD"/>
    <w:rsid w:val="00546FDC"/>
    <w:rsid w:val="00550887"/>
    <w:rsid w:val="00555E52"/>
    <w:rsid w:val="005634A8"/>
    <w:rsid w:val="00563C09"/>
    <w:rsid w:val="0056627A"/>
    <w:rsid w:val="00567BC0"/>
    <w:rsid w:val="0057056D"/>
    <w:rsid w:val="00580B0F"/>
    <w:rsid w:val="00585359"/>
    <w:rsid w:val="00590B97"/>
    <w:rsid w:val="00593E02"/>
    <w:rsid w:val="00596783"/>
    <w:rsid w:val="005A04B2"/>
    <w:rsid w:val="005A1663"/>
    <w:rsid w:val="005A34E8"/>
    <w:rsid w:val="005A514D"/>
    <w:rsid w:val="005B1BE4"/>
    <w:rsid w:val="005C3350"/>
    <w:rsid w:val="005E1382"/>
    <w:rsid w:val="005E3C24"/>
    <w:rsid w:val="005E428E"/>
    <w:rsid w:val="005F2037"/>
    <w:rsid w:val="0060220D"/>
    <w:rsid w:val="00603BD4"/>
    <w:rsid w:val="00604CF6"/>
    <w:rsid w:val="00605549"/>
    <w:rsid w:val="0062322E"/>
    <w:rsid w:val="00625E04"/>
    <w:rsid w:val="006342EE"/>
    <w:rsid w:val="0063507F"/>
    <w:rsid w:val="00635477"/>
    <w:rsid w:val="00642FDB"/>
    <w:rsid w:val="0066160E"/>
    <w:rsid w:val="00666980"/>
    <w:rsid w:val="00670F17"/>
    <w:rsid w:val="0067286C"/>
    <w:rsid w:val="00675338"/>
    <w:rsid w:val="00676A99"/>
    <w:rsid w:val="00676FAC"/>
    <w:rsid w:val="006840BB"/>
    <w:rsid w:val="006948B2"/>
    <w:rsid w:val="0069675A"/>
    <w:rsid w:val="006A16F9"/>
    <w:rsid w:val="006A3E99"/>
    <w:rsid w:val="006A5A50"/>
    <w:rsid w:val="006A7580"/>
    <w:rsid w:val="006C153E"/>
    <w:rsid w:val="006D28D6"/>
    <w:rsid w:val="006D6DF7"/>
    <w:rsid w:val="006E3650"/>
    <w:rsid w:val="006F0FC7"/>
    <w:rsid w:val="00700322"/>
    <w:rsid w:val="00704FDD"/>
    <w:rsid w:val="00705929"/>
    <w:rsid w:val="0070689F"/>
    <w:rsid w:val="00710E75"/>
    <w:rsid w:val="007122C6"/>
    <w:rsid w:val="007141D1"/>
    <w:rsid w:val="00727AD1"/>
    <w:rsid w:val="00731473"/>
    <w:rsid w:val="00735961"/>
    <w:rsid w:val="00737593"/>
    <w:rsid w:val="00750AAF"/>
    <w:rsid w:val="007512D3"/>
    <w:rsid w:val="00761238"/>
    <w:rsid w:val="00772CE1"/>
    <w:rsid w:val="00773212"/>
    <w:rsid w:val="007736BC"/>
    <w:rsid w:val="0077757E"/>
    <w:rsid w:val="00790567"/>
    <w:rsid w:val="007A33E8"/>
    <w:rsid w:val="007B1489"/>
    <w:rsid w:val="007B7D66"/>
    <w:rsid w:val="007C6DAD"/>
    <w:rsid w:val="007D564D"/>
    <w:rsid w:val="007D7B87"/>
    <w:rsid w:val="00804A71"/>
    <w:rsid w:val="00805572"/>
    <w:rsid w:val="00823C44"/>
    <w:rsid w:val="00825876"/>
    <w:rsid w:val="00826889"/>
    <w:rsid w:val="008274DF"/>
    <w:rsid w:val="00831EFB"/>
    <w:rsid w:val="00833A30"/>
    <w:rsid w:val="0083566B"/>
    <w:rsid w:val="00835756"/>
    <w:rsid w:val="00841AE4"/>
    <w:rsid w:val="0084238A"/>
    <w:rsid w:val="00843F47"/>
    <w:rsid w:val="00851C7B"/>
    <w:rsid w:val="00855B94"/>
    <w:rsid w:val="00865D8C"/>
    <w:rsid w:val="00865EC5"/>
    <w:rsid w:val="00880056"/>
    <w:rsid w:val="00884A53"/>
    <w:rsid w:val="00893AE4"/>
    <w:rsid w:val="00893CBB"/>
    <w:rsid w:val="00896113"/>
    <w:rsid w:val="008979FD"/>
    <w:rsid w:val="008A2E46"/>
    <w:rsid w:val="008A6A62"/>
    <w:rsid w:val="008A6F96"/>
    <w:rsid w:val="008A7D30"/>
    <w:rsid w:val="008B42D2"/>
    <w:rsid w:val="008C10C1"/>
    <w:rsid w:val="008C2FAB"/>
    <w:rsid w:val="008C5637"/>
    <w:rsid w:val="008D0494"/>
    <w:rsid w:val="008D0D8C"/>
    <w:rsid w:val="008D352A"/>
    <w:rsid w:val="008D79D6"/>
    <w:rsid w:val="00904704"/>
    <w:rsid w:val="00906F15"/>
    <w:rsid w:val="00924F41"/>
    <w:rsid w:val="00934374"/>
    <w:rsid w:val="00934DAC"/>
    <w:rsid w:val="00934EF0"/>
    <w:rsid w:val="00935AFF"/>
    <w:rsid w:val="00936C2B"/>
    <w:rsid w:val="00944F2C"/>
    <w:rsid w:val="00945809"/>
    <w:rsid w:val="00951F33"/>
    <w:rsid w:val="00955C20"/>
    <w:rsid w:val="00955C53"/>
    <w:rsid w:val="00956C34"/>
    <w:rsid w:val="00965B94"/>
    <w:rsid w:val="0097176C"/>
    <w:rsid w:val="00977357"/>
    <w:rsid w:val="0098084F"/>
    <w:rsid w:val="00986F2A"/>
    <w:rsid w:val="00992C20"/>
    <w:rsid w:val="009A0396"/>
    <w:rsid w:val="009A0AB0"/>
    <w:rsid w:val="009A17FD"/>
    <w:rsid w:val="009A2128"/>
    <w:rsid w:val="009A4C80"/>
    <w:rsid w:val="009A7C33"/>
    <w:rsid w:val="009C31AA"/>
    <w:rsid w:val="009C45DC"/>
    <w:rsid w:val="009C5AFB"/>
    <w:rsid w:val="009D06AF"/>
    <w:rsid w:val="009D3A82"/>
    <w:rsid w:val="009E1E31"/>
    <w:rsid w:val="009F0328"/>
    <w:rsid w:val="009F20C4"/>
    <w:rsid w:val="009F60BE"/>
    <w:rsid w:val="00A03770"/>
    <w:rsid w:val="00A078AF"/>
    <w:rsid w:val="00A07C93"/>
    <w:rsid w:val="00A13434"/>
    <w:rsid w:val="00A1382A"/>
    <w:rsid w:val="00A17B70"/>
    <w:rsid w:val="00A23FAC"/>
    <w:rsid w:val="00A32829"/>
    <w:rsid w:val="00A32A49"/>
    <w:rsid w:val="00A35C52"/>
    <w:rsid w:val="00A3736A"/>
    <w:rsid w:val="00A40EFD"/>
    <w:rsid w:val="00A457C5"/>
    <w:rsid w:val="00A501BA"/>
    <w:rsid w:val="00A5504A"/>
    <w:rsid w:val="00A75932"/>
    <w:rsid w:val="00A77D51"/>
    <w:rsid w:val="00A92018"/>
    <w:rsid w:val="00A95188"/>
    <w:rsid w:val="00AA4AFE"/>
    <w:rsid w:val="00AB1146"/>
    <w:rsid w:val="00AB1404"/>
    <w:rsid w:val="00AB283C"/>
    <w:rsid w:val="00AC3D34"/>
    <w:rsid w:val="00AD1E0F"/>
    <w:rsid w:val="00AD1FDF"/>
    <w:rsid w:val="00AD4490"/>
    <w:rsid w:val="00AD54A8"/>
    <w:rsid w:val="00AD7212"/>
    <w:rsid w:val="00AD7C36"/>
    <w:rsid w:val="00AE086A"/>
    <w:rsid w:val="00AF2C02"/>
    <w:rsid w:val="00AF66B8"/>
    <w:rsid w:val="00B0045D"/>
    <w:rsid w:val="00B006F2"/>
    <w:rsid w:val="00B036F9"/>
    <w:rsid w:val="00B104C3"/>
    <w:rsid w:val="00B11DCB"/>
    <w:rsid w:val="00B179A6"/>
    <w:rsid w:val="00B269F9"/>
    <w:rsid w:val="00B32135"/>
    <w:rsid w:val="00B37C56"/>
    <w:rsid w:val="00B41345"/>
    <w:rsid w:val="00B45753"/>
    <w:rsid w:val="00B505DE"/>
    <w:rsid w:val="00B51DCA"/>
    <w:rsid w:val="00B53EBF"/>
    <w:rsid w:val="00B56729"/>
    <w:rsid w:val="00B57618"/>
    <w:rsid w:val="00B62D01"/>
    <w:rsid w:val="00B7378E"/>
    <w:rsid w:val="00B76004"/>
    <w:rsid w:val="00B82258"/>
    <w:rsid w:val="00B82DCE"/>
    <w:rsid w:val="00B843A1"/>
    <w:rsid w:val="00B85FEC"/>
    <w:rsid w:val="00B8780D"/>
    <w:rsid w:val="00B87CB7"/>
    <w:rsid w:val="00B93852"/>
    <w:rsid w:val="00B93928"/>
    <w:rsid w:val="00BA2452"/>
    <w:rsid w:val="00BA4742"/>
    <w:rsid w:val="00BA51D4"/>
    <w:rsid w:val="00BB39F6"/>
    <w:rsid w:val="00BB54A0"/>
    <w:rsid w:val="00BC019B"/>
    <w:rsid w:val="00BC0E07"/>
    <w:rsid w:val="00BC165B"/>
    <w:rsid w:val="00BC1B04"/>
    <w:rsid w:val="00BC2E02"/>
    <w:rsid w:val="00BD3A2F"/>
    <w:rsid w:val="00BD4EBC"/>
    <w:rsid w:val="00BD7155"/>
    <w:rsid w:val="00BE1791"/>
    <w:rsid w:val="00BE24F7"/>
    <w:rsid w:val="00BE3A20"/>
    <w:rsid w:val="00BE5127"/>
    <w:rsid w:val="00BF2173"/>
    <w:rsid w:val="00BF590A"/>
    <w:rsid w:val="00BF664E"/>
    <w:rsid w:val="00C02339"/>
    <w:rsid w:val="00C10D3F"/>
    <w:rsid w:val="00C2670D"/>
    <w:rsid w:val="00C26E84"/>
    <w:rsid w:val="00C37F6E"/>
    <w:rsid w:val="00C41158"/>
    <w:rsid w:val="00C4543A"/>
    <w:rsid w:val="00C52449"/>
    <w:rsid w:val="00C543F2"/>
    <w:rsid w:val="00C679B3"/>
    <w:rsid w:val="00C734D0"/>
    <w:rsid w:val="00C7519C"/>
    <w:rsid w:val="00C92819"/>
    <w:rsid w:val="00C95EDF"/>
    <w:rsid w:val="00CA2C71"/>
    <w:rsid w:val="00CA5458"/>
    <w:rsid w:val="00CA7C14"/>
    <w:rsid w:val="00CB2360"/>
    <w:rsid w:val="00CB45DE"/>
    <w:rsid w:val="00CB57EA"/>
    <w:rsid w:val="00CC0C33"/>
    <w:rsid w:val="00CC66DE"/>
    <w:rsid w:val="00CD731A"/>
    <w:rsid w:val="00CE208D"/>
    <w:rsid w:val="00CE66FD"/>
    <w:rsid w:val="00CF19EE"/>
    <w:rsid w:val="00CF6142"/>
    <w:rsid w:val="00CF7C7D"/>
    <w:rsid w:val="00D021F9"/>
    <w:rsid w:val="00D02501"/>
    <w:rsid w:val="00D047FA"/>
    <w:rsid w:val="00D0653E"/>
    <w:rsid w:val="00D10FE1"/>
    <w:rsid w:val="00D114D2"/>
    <w:rsid w:val="00D1452E"/>
    <w:rsid w:val="00D14A9A"/>
    <w:rsid w:val="00D1788E"/>
    <w:rsid w:val="00D21955"/>
    <w:rsid w:val="00D3288C"/>
    <w:rsid w:val="00D3497F"/>
    <w:rsid w:val="00D472BF"/>
    <w:rsid w:val="00D472D2"/>
    <w:rsid w:val="00D50613"/>
    <w:rsid w:val="00D51B31"/>
    <w:rsid w:val="00D56009"/>
    <w:rsid w:val="00D6046E"/>
    <w:rsid w:val="00D623ED"/>
    <w:rsid w:val="00D62601"/>
    <w:rsid w:val="00D701A2"/>
    <w:rsid w:val="00D71932"/>
    <w:rsid w:val="00D72F97"/>
    <w:rsid w:val="00D732D6"/>
    <w:rsid w:val="00D74E88"/>
    <w:rsid w:val="00D81709"/>
    <w:rsid w:val="00D822B5"/>
    <w:rsid w:val="00D87D0C"/>
    <w:rsid w:val="00D9298A"/>
    <w:rsid w:val="00D97F90"/>
    <w:rsid w:val="00DA04FB"/>
    <w:rsid w:val="00DA60FE"/>
    <w:rsid w:val="00DB5508"/>
    <w:rsid w:val="00DC03AB"/>
    <w:rsid w:val="00DC1BC0"/>
    <w:rsid w:val="00DC510B"/>
    <w:rsid w:val="00DD1884"/>
    <w:rsid w:val="00DD6274"/>
    <w:rsid w:val="00DF20B2"/>
    <w:rsid w:val="00DF5BAF"/>
    <w:rsid w:val="00DF7D7F"/>
    <w:rsid w:val="00E00A1C"/>
    <w:rsid w:val="00E01080"/>
    <w:rsid w:val="00E02098"/>
    <w:rsid w:val="00E058A1"/>
    <w:rsid w:val="00E07B68"/>
    <w:rsid w:val="00E15880"/>
    <w:rsid w:val="00E16B24"/>
    <w:rsid w:val="00E31FB1"/>
    <w:rsid w:val="00E46FAB"/>
    <w:rsid w:val="00E54B75"/>
    <w:rsid w:val="00E67806"/>
    <w:rsid w:val="00E74110"/>
    <w:rsid w:val="00E76808"/>
    <w:rsid w:val="00E808CD"/>
    <w:rsid w:val="00E911AB"/>
    <w:rsid w:val="00EA3B4F"/>
    <w:rsid w:val="00EB3616"/>
    <w:rsid w:val="00EC48EC"/>
    <w:rsid w:val="00EC6E03"/>
    <w:rsid w:val="00ED068D"/>
    <w:rsid w:val="00ED14EE"/>
    <w:rsid w:val="00ED32EB"/>
    <w:rsid w:val="00ED432F"/>
    <w:rsid w:val="00EF1989"/>
    <w:rsid w:val="00F100ED"/>
    <w:rsid w:val="00F13328"/>
    <w:rsid w:val="00F20538"/>
    <w:rsid w:val="00F2244F"/>
    <w:rsid w:val="00F2400E"/>
    <w:rsid w:val="00F24F23"/>
    <w:rsid w:val="00F345BD"/>
    <w:rsid w:val="00F3708F"/>
    <w:rsid w:val="00F40170"/>
    <w:rsid w:val="00F40797"/>
    <w:rsid w:val="00F445F6"/>
    <w:rsid w:val="00F45FA1"/>
    <w:rsid w:val="00F51A2E"/>
    <w:rsid w:val="00F53688"/>
    <w:rsid w:val="00F63E81"/>
    <w:rsid w:val="00F652DF"/>
    <w:rsid w:val="00F74482"/>
    <w:rsid w:val="00F76CCD"/>
    <w:rsid w:val="00F76CE9"/>
    <w:rsid w:val="00F847BC"/>
    <w:rsid w:val="00F87A48"/>
    <w:rsid w:val="00F94A36"/>
    <w:rsid w:val="00F979F0"/>
    <w:rsid w:val="00FA027D"/>
    <w:rsid w:val="00FA7FCC"/>
    <w:rsid w:val="00FC0C57"/>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40C6EE4-2C9E-43F7-9D3D-EB0DC1DA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841AE4"/>
    <w:pPr>
      <w:ind w:left="720"/>
      <w:contextualSpacing/>
    </w:pPr>
  </w:style>
  <w:style w:type="paragraph" w:styleId="Normalwebb">
    <w:name w:val="Normal (Web)"/>
    <w:basedOn w:val="Normal"/>
    <w:uiPriority w:val="99"/>
    <w:semiHidden/>
    <w:unhideWhenUsed/>
    <w:rsid w:val="004612CC"/>
    <w:pPr>
      <w:spacing w:before="100" w:beforeAutospacing="1" w:after="100" w:afterAutospacing="1" w:line="240" w:lineRule="auto"/>
    </w:pPr>
    <w:rPr>
      <w:rFonts w:ascii="Times New Roman" w:hAnsi="Times New Roman"/>
      <w:szCs w:val="24"/>
    </w:rPr>
  </w:style>
  <w:style w:type="character" w:styleId="AnvndHyperlnk">
    <w:name w:val="FollowedHyperlink"/>
    <w:basedOn w:val="Standardstycketeckensnitt"/>
    <w:semiHidden/>
    <w:unhideWhenUsed/>
    <w:rsid w:val="00B37C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03292">
      <w:bodyDiv w:val="1"/>
      <w:marLeft w:val="0"/>
      <w:marRight w:val="0"/>
      <w:marTop w:val="0"/>
      <w:marBottom w:val="0"/>
      <w:divBdr>
        <w:top w:val="none" w:sz="0" w:space="0" w:color="auto"/>
        <w:left w:val="none" w:sz="0" w:space="0" w:color="auto"/>
        <w:bottom w:val="none" w:sz="0" w:space="0" w:color="auto"/>
        <w:right w:val="none" w:sz="0" w:space="0" w:color="auto"/>
      </w:divBdr>
    </w:div>
    <w:div w:id="1522939690">
      <w:bodyDiv w:val="1"/>
      <w:marLeft w:val="0"/>
      <w:marRight w:val="0"/>
      <w:marTop w:val="0"/>
      <w:marBottom w:val="0"/>
      <w:divBdr>
        <w:top w:val="none" w:sz="0" w:space="0" w:color="auto"/>
        <w:left w:val="none" w:sz="0" w:space="0" w:color="auto"/>
        <w:bottom w:val="none" w:sz="0" w:space="0" w:color="auto"/>
        <w:right w:val="none" w:sz="0" w:space="0" w:color="auto"/>
      </w:divBdr>
    </w:div>
    <w:div w:id="16063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medarbetare/kommunikation/skriva-klarspra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caballero@nacka.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F1C9-464F-49B2-BAD0-97435590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1092</Words>
  <Characters>7197</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Anvisningar till årsredovisningen 2015</vt:lpstr>
    </vt:vector>
  </TitlesOfParts>
  <Company>Nacka kommun</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till årsredovisningen 2015</dc:title>
  <dc:subject/>
  <dc:creator>lissta</dc:creator>
  <cp:keywords/>
  <dc:description/>
  <cp:lastModifiedBy>Erlandsson Maria</cp:lastModifiedBy>
  <cp:revision>9</cp:revision>
  <cp:lastPrinted>2016-11-18T12:24:00Z</cp:lastPrinted>
  <dcterms:created xsi:type="dcterms:W3CDTF">2016-11-18T12:23:00Z</dcterms:created>
  <dcterms:modified xsi:type="dcterms:W3CDTF">2016-11-18T12:41:00Z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