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99" w:rsidRDefault="008C3E99" w:rsidP="008C3E99">
      <w:pPr>
        <w:pStyle w:val="Rubrik"/>
      </w:pPr>
      <w:r>
        <w:t>WinLas Webb</w:t>
      </w:r>
    </w:p>
    <w:p w:rsidR="008C3E99" w:rsidRPr="00DC79A2" w:rsidRDefault="008C3E99" w:rsidP="008C3E99">
      <w:pPr>
        <w:rPr>
          <w:sz w:val="28"/>
          <w:szCs w:val="28"/>
        </w:rPr>
      </w:pPr>
      <w:r w:rsidRPr="00DC79A2">
        <w:rPr>
          <w:sz w:val="28"/>
          <w:szCs w:val="28"/>
        </w:rPr>
        <w:t xml:space="preserve">WinLas Webb är en tilläggsmodul till WinLas. Den riktar sig till chefer och handläggare som vill </w:t>
      </w:r>
      <w:r w:rsidR="00E739A3" w:rsidRPr="00DC79A2">
        <w:rPr>
          <w:sz w:val="28"/>
          <w:szCs w:val="28"/>
        </w:rPr>
        <w:t>få information om en</w:t>
      </w:r>
      <w:r w:rsidRPr="00DC79A2">
        <w:rPr>
          <w:sz w:val="28"/>
          <w:szCs w:val="28"/>
        </w:rPr>
        <w:t xml:space="preserve"> enskild </w:t>
      </w:r>
      <w:r w:rsidR="00E739A3" w:rsidRPr="00DC79A2">
        <w:rPr>
          <w:sz w:val="28"/>
          <w:szCs w:val="28"/>
        </w:rPr>
        <w:t>medarbetares</w:t>
      </w:r>
      <w:r w:rsidRPr="00DC79A2">
        <w:rPr>
          <w:sz w:val="28"/>
          <w:szCs w:val="28"/>
        </w:rPr>
        <w:t xml:space="preserve"> LAS-status. </w:t>
      </w:r>
    </w:p>
    <w:p w:rsidR="00DC79A2" w:rsidRDefault="00DC79A2" w:rsidP="008C3E99">
      <w:pPr>
        <w:pStyle w:val="Underrubrik"/>
      </w:pPr>
    </w:p>
    <w:p w:rsidR="00DC79A2" w:rsidRDefault="00DC79A2" w:rsidP="008C3E99">
      <w:pPr>
        <w:pStyle w:val="Underrubrik"/>
      </w:pPr>
    </w:p>
    <w:p w:rsidR="008C3E99" w:rsidRDefault="008C3E99" w:rsidP="008C3E99">
      <w:pPr>
        <w:pStyle w:val="Underrubrik"/>
      </w:pPr>
      <w:r>
        <w:t>Inloggning</w:t>
      </w:r>
    </w:p>
    <w:p w:rsidR="008C3E99" w:rsidRDefault="008C3E99" w:rsidP="008C3E99">
      <w:r>
        <w:t xml:space="preserve">Innan du kan använda WinLas Webb måste du logga in. </w:t>
      </w:r>
      <w:r w:rsidR="00E739A3">
        <w:t>Vid f</w:t>
      </w:r>
      <w:r>
        <w:t xml:space="preserve">örsta </w:t>
      </w:r>
      <w:r w:rsidR="00E739A3">
        <w:t>tillfället</w:t>
      </w:r>
      <w:r>
        <w:t xml:space="preserve"> i </w:t>
      </w:r>
      <w:r w:rsidR="00E739A3">
        <w:t xml:space="preserve">ska du </w:t>
      </w:r>
      <w:r>
        <w:t>fyll</w:t>
      </w:r>
      <w:r w:rsidR="00E739A3">
        <w:t>a</w:t>
      </w:r>
      <w:r>
        <w:t xml:space="preserve"> i ditt </w:t>
      </w:r>
      <w:r w:rsidR="00E739A3">
        <w:t>”</w:t>
      </w:r>
      <w:r>
        <w:t>Användar</w:t>
      </w:r>
      <w:r w:rsidR="006426D0">
        <w:t>id</w:t>
      </w:r>
      <w:r w:rsidR="00E739A3">
        <w:t xml:space="preserve">” </w:t>
      </w:r>
      <w:r>
        <w:t xml:space="preserve"> både under rubrik </w:t>
      </w:r>
      <w:r w:rsidR="00E739A3">
        <w:t>A</w:t>
      </w:r>
      <w:r>
        <w:t xml:space="preserve">nvändarnamn och </w:t>
      </w:r>
      <w:r w:rsidR="00E739A3">
        <w:t>L</w:t>
      </w:r>
      <w:r>
        <w:t xml:space="preserve">ösenord. Du bör samtidigt byta </w:t>
      </w:r>
      <w:r w:rsidR="00E739A3">
        <w:t>till ett nytt</w:t>
      </w:r>
      <w:r>
        <w:t xml:space="preserve"> lösenord och ange din e-postadress.</w:t>
      </w:r>
    </w:p>
    <w:p w:rsidR="008C3E99" w:rsidRDefault="008C3E99" w:rsidP="008C3E99">
      <w:r>
        <w:t xml:space="preserve">Om du </w:t>
      </w:r>
      <w:r w:rsidR="00665A4F">
        <w:t>glömmer bort</w:t>
      </w:r>
      <w:r>
        <w:t xml:space="preserve"> ditt lösenord kan du använda den inbyggda funktionen ”Glömt lösenord” som skickar lösenordet till den angivna e-postadressen.</w:t>
      </w:r>
    </w:p>
    <w:p w:rsidR="008C3E99" w:rsidRDefault="00150519" w:rsidP="008C3E99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543300" cy="22002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9A2" w:rsidRDefault="00DC79A2" w:rsidP="008C3E99">
      <w:pPr>
        <w:pStyle w:val="Underrubrik"/>
      </w:pPr>
    </w:p>
    <w:p w:rsidR="00DC79A2" w:rsidRDefault="00DC79A2" w:rsidP="008C3E99">
      <w:pPr>
        <w:pStyle w:val="Underrubrik"/>
      </w:pPr>
    </w:p>
    <w:p w:rsidR="008C3E99" w:rsidRDefault="008C3E99" w:rsidP="008C3E99">
      <w:pPr>
        <w:pStyle w:val="Underrubrik"/>
      </w:pPr>
      <w:r>
        <w:t>Månadsackar</w:t>
      </w:r>
    </w:p>
    <w:p w:rsidR="007D4860" w:rsidRDefault="008C3E99" w:rsidP="007D4860">
      <w:pPr>
        <w:spacing w:before="100" w:beforeAutospacing="1" w:after="100" w:afterAutospacing="1" w:line="240" w:lineRule="auto"/>
      </w:pPr>
      <w:r>
        <w:t xml:space="preserve">När du loggat in kan du se en översiktlig kalender som visar hur </w:t>
      </w:r>
      <w:r w:rsidR="00330031">
        <w:t>medarbetaren</w:t>
      </w:r>
      <w:r>
        <w:t xml:space="preserve"> varit anställd de senaste fem åren.</w:t>
      </w:r>
      <w:r w:rsidRPr="00996ECD">
        <w:t xml:space="preserve"> </w:t>
      </w:r>
      <w:r>
        <w:t>Kalendern består av 5 våningar med antalet LAS-, VIK-, AVA-, Tillsvidare- och Övriga anställningsdagar specificerade månad för månad, s.k. månadsackar.  Siffran under varje månad visar hur många arbetsdagar personen har av respektive typ under månaden.</w:t>
      </w:r>
      <w:r w:rsidRPr="00996ECD">
        <w:t xml:space="preserve"> </w:t>
      </w:r>
      <w:r>
        <w:t>Blåa och gröna streck, s.k. gafflar visar inom vilken tidsperiod LAS-, VIK- och AVA- tiden summeras.</w:t>
      </w:r>
      <w:r w:rsidR="007D4860" w:rsidRPr="007D4860">
        <w:t xml:space="preserve"> </w:t>
      </w:r>
    </w:p>
    <w:p w:rsidR="007D4860" w:rsidRPr="007D4860" w:rsidRDefault="007D4860" w:rsidP="007D4860">
      <w:pPr>
        <w:spacing w:before="100" w:beforeAutospacing="1" w:after="100" w:afterAutospacing="1" w:line="240" w:lineRule="auto"/>
      </w:pPr>
      <w:r w:rsidRPr="007D4860">
        <w:t>OBS! Total anställningstid kan vara fel</w:t>
      </w:r>
      <w:r>
        <w:t xml:space="preserve"> i WinLas Webb</w:t>
      </w:r>
      <w:r w:rsidRPr="007D4860">
        <w:t>. Kont</w:t>
      </w:r>
      <w:r w:rsidR="009F7B15">
        <w:t>akta</w:t>
      </w:r>
      <w:r w:rsidRPr="007D4860">
        <w:t xml:space="preserve"> Pa-support</w:t>
      </w:r>
      <w:r w:rsidR="009F7B15">
        <w:t xml:space="preserve"> via mail eller ring 9250</w:t>
      </w:r>
      <w:r w:rsidRPr="007D4860">
        <w:t xml:space="preserve"> i de fall du ska </w:t>
      </w:r>
      <w:r>
        <w:t>beräkna en medarbetares</w:t>
      </w:r>
      <w:r w:rsidRPr="007D4860">
        <w:t xml:space="preserve"> anställningstid i kommunen</w:t>
      </w:r>
      <w:r>
        <w:t>.</w:t>
      </w:r>
      <w:r w:rsidRPr="007D4860">
        <w:t xml:space="preserve"> </w:t>
      </w:r>
    </w:p>
    <w:p w:rsidR="007D4860" w:rsidRDefault="007D4860" w:rsidP="008C3E99">
      <w:pPr>
        <w:spacing w:before="100" w:beforeAutospacing="1" w:after="100" w:afterAutospacing="1" w:line="240" w:lineRule="auto"/>
      </w:pPr>
    </w:p>
    <w:p w:rsidR="008C3E99" w:rsidRPr="007D4860" w:rsidRDefault="008C3E99" w:rsidP="008C3E99">
      <w:pPr>
        <w:spacing w:before="100" w:beforeAutospacing="1" w:after="100" w:afterAutospacing="1" w:line="240" w:lineRule="auto"/>
      </w:pPr>
      <w:r>
        <w:t xml:space="preserve"> </w:t>
      </w:r>
      <w:r w:rsidR="007D4860">
        <w:t xml:space="preserve"> </w:t>
      </w:r>
    </w:p>
    <w:p w:rsidR="008C3E99" w:rsidRDefault="00150519" w:rsidP="008C3E99">
      <w:pPr>
        <w:spacing w:before="100" w:beforeAutospacing="1" w:after="100" w:afterAutospacing="1" w:line="240" w:lineRule="auto"/>
        <w:jc w:val="center"/>
      </w:pPr>
      <w:r>
        <w:rPr>
          <w:noProof/>
          <w:lang w:eastAsia="sv-SE"/>
        </w:rPr>
        <w:drawing>
          <wp:inline distT="0" distB="0" distL="0" distR="0">
            <wp:extent cx="5762625" cy="2705100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9A2" w:rsidRDefault="00DC79A2" w:rsidP="008C3E99">
      <w:pPr>
        <w:pStyle w:val="Underrubrik"/>
      </w:pPr>
    </w:p>
    <w:p w:rsidR="00DC79A2" w:rsidRDefault="00DC79A2" w:rsidP="008C3E99">
      <w:pPr>
        <w:pStyle w:val="Underrubrik"/>
      </w:pPr>
    </w:p>
    <w:p w:rsidR="008C3E99" w:rsidRDefault="008C3E99" w:rsidP="008C3E99">
      <w:pPr>
        <w:pStyle w:val="Underrubrik"/>
      </w:pPr>
      <w:r>
        <w:t>LAS-status</w:t>
      </w:r>
    </w:p>
    <w:p w:rsidR="008C3E99" w:rsidRDefault="008C3E99" w:rsidP="008C3E99">
      <w:pPr>
        <w:spacing w:before="100" w:beforeAutospacing="1" w:after="100" w:afterAutospacing="1" w:line="240" w:lineRule="auto"/>
      </w:pPr>
      <w:r>
        <w:t xml:space="preserve">En sammanställning av beräknade tider, såsom anställningstid, LAS-, VIK- och AVA-tid efter senaste anställning. Om </w:t>
      </w:r>
      <w:r w:rsidR="007D4860">
        <w:t>medarbetaren</w:t>
      </w:r>
      <w:r>
        <w:t xml:space="preserve"> skall konverteras till en tillsvidareanställning anges det datum då så skall ske.</w:t>
      </w:r>
    </w:p>
    <w:p w:rsidR="008C3E99" w:rsidRDefault="00150519" w:rsidP="008C3E99">
      <w:pPr>
        <w:spacing w:before="100" w:beforeAutospacing="1" w:after="100" w:afterAutospacing="1" w:line="240" w:lineRule="auto"/>
        <w:jc w:val="center"/>
      </w:pPr>
      <w:r>
        <w:rPr>
          <w:noProof/>
          <w:lang w:eastAsia="sv-SE"/>
        </w:rPr>
        <w:lastRenderedPageBreak/>
        <w:drawing>
          <wp:inline distT="0" distB="0" distL="0" distR="0">
            <wp:extent cx="3057525" cy="2505075"/>
            <wp:effectExtent l="1905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9A2" w:rsidRDefault="00DC79A2" w:rsidP="008C3E99">
      <w:pPr>
        <w:pStyle w:val="Underrubrik"/>
      </w:pPr>
    </w:p>
    <w:p w:rsidR="00DC79A2" w:rsidRDefault="00DC79A2" w:rsidP="008C3E99">
      <w:pPr>
        <w:pStyle w:val="Underrubrik"/>
      </w:pPr>
    </w:p>
    <w:p w:rsidR="00DC79A2" w:rsidRDefault="00DC79A2" w:rsidP="008C3E99">
      <w:pPr>
        <w:pStyle w:val="Underrubrik"/>
      </w:pPr>
    </w:p>
    <w:p w:rsidR="00DC79A2" w:rsidRDefault="00DC79A2" w:rsidP="008C3E99">
      <w:pPr>
        <w:pStyle w:val="Underrubrik"/>
      </w:pPr>
    </w:p>
    <w:p w:rsidR="00DC79A2" w:rsidRDefault="00DC79A2" w:rsidP="008C3E99">
      <w:pPr>
        <w:pStyle w:val="Underrubrik"/>
      </w:pPr>
    </w:p>
    <w:p w:rsidR="00DC79A2" w:rsidRDefault="00DC79A2" w:rsidP="008C3E99">
      <w:pPr>
        <w:pStyle w:val="Underrubrik"/>
      </w:pPr>
    </w:p>
    <w:p w:rsidR="008C3E99" w:rsidRDefault="008C3E99" w:rsidP="008C3E99">
      <w:pPr>
        <w:pStyle w:val="Underrubrik"/>
      </w:pPr>
      <w:r>
        <w:t>Simulering</w:t>
      </w:r>
    </w:p>
    <w:p w:rsidR="008C3E99" w:rsidRPr="00492FDA" w:rsidRDefault="008C3E99" w:rsidP="008C3E99">
      <w:pPr>
        <w:spacing w:before="100" w:beforeAutospacing="1" w:after="100" w:afterAutospacing="1" w:line="240" w:lineRule="auto"/>
      </w:pPr>
      <w:r>
        <w:t>Du kan också simulera anställningstid. Lägg in en ny anställnings FROM- och TOM-datum, typ av anställning (vanligtvis VIK eller AVA) längst ner i högra hörnet och klicka på knappen Simulera. Webbapplikationen beräknar nya saldon i Månadsackarna samt anger konverteringsdatum i förekommande fall.</w:t>
      </w:r>
    </w:p>
    <w:p w:rsidR="008C3E99" w:rsidRDefault="00150519" w:rsidP="008C3E99">
      <w:r>
        <w:rPr>
          <w:noProof/>
          <w:lang w:eastAsia="sv-SE"/>
        </w:rPr>
        <w:drawing>
          <wp:inline distT="0" distB="0" distL="0" distR="0">
            <wp:extent cx="5753100" cy="337185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9FF" w:rsidRDefault="00B409FF"/>
    <w:sectPr w:rsidR="00B409FF" w:rsidSect="00E8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LockTheme/>
  <w:defaultTabStop w:val="1304"/>
  <w:hyphenationZone w:val="425"/>
  <w:characterSpacingControl w:val="doNotCompress"/>
  <w:compat/>
  <w:rsids>
    <w:rsidRoot w:val="008C3E99"/>
    <w:rsid w:val="00094B1C"/>
    <w:rsid w:val="00150519"/>
    <w:rsid w:val="00176A30"/>
    <w:rsid w:val="003250BA"/>
    <w:rsid w:val="00330031"/>
    <w:rsid w:val="005A44CD"/>
    <w:rsid w:val="006426D0"/>
    <w:rsid w:val="00665A4F"/>
    <w:rsid w:val="0075183A"/>
    <w:rsid w:val="007D4860"/>
    <w:rsid w:val="008C3E99"/>
    <w:rsid w:val="009F7B15"/>
    <w:rsid w:val="00B409FF"/>
    <w:rsid w:val="00BA0B97"/>
    <w:rsid w:val="00C117AF"/>
    <w:rsid w:val="00CB0F90"/>
    <w:rsid w:val="00DA5FDB"/>
    <w:rsid w:val="00DB11A9"/>
    <w:rsid w:val="00DC79A2"/>
    <w:rsid w:val="00E739A3"/>
    <w:rsid w:val="00E8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94B1C"/>
    <w:pPr>
      <w:keepNext/>
      <w:keepLines/>
      <w:spacing w:before="480" w:after="0"/>
      <w:outlineLvl w:val="0"/>
    </w:pPr>
    <w:rPr>
      <w:rFonts w:ascii="Verdana" w:eastAsia="Times New Roman" w:hAnsi="Verdan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94B1C"/>
    <w:pPr>
      <w:keepNext/>
      <w:keepLines/>
      <w:spacing w:before="200" w:after="0"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94B1C"/>
    <w:pPr>
      <w:keepNext/>
      <w:keepLines/>
      <w:spacing w:before="200" w:after="0"/>
      <w:outlineLvl w:val="2"/>
    </w:pPr>
    <w:rPr>
      <w:rFonts w:ascii="Verdana" w:eastAsia="Times New Roman" w:hAnsi="Verdana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94B1C"/>
    <w:pPr>
      <w:keepNext/>
      <w:keepLines/>
      <w:spacing w:before="200" w:after="0"/>
      <w:outlineLvl w:val="3"/>
    </w:pPr>
    <w:rPr>
      <w:rFonts w:ascii="Verdana" w:eastAsia="Times New Roman" w:hAnsi="Verdana"/>
      <w:bCs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4B1C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94B1C"/>
    <w:rPr>
      <w:rFonts w:ascii="Verdana" w:eastAsia="Times New Roman" w:hAnsi="Verdana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94B1C"/>
    <w:rPr>
      <w:rFonts w:ascii="Verdana" w:eastAsia="Times New Roman" w:hAnsi="Verdana" w:cs="Times New Roman"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94B1C"/>
    <w:rPr>
      <w:rFonts w:ascii="Verdana" w:eastAsia="Times New Roman" w:hAnsi="Verdana" w:cs="Times New Roman"/>
      <w:bCs/>
      <w:i/>
      <w:iCs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8C3E9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C3E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C3E9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C3E9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3E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019C91B41AD4CB6082C0E15EF3371" ma:contentTypeVersion="1" ma:contentTypeDescription="Skapa ett nytt dokument." ma:contentTypeScope="" ma:versionID="3383798b57fef4ecc38eb11c54d0196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1febfd6b30aa4fb47444ba4ce5c1bb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Bildbredd" ma:internalName="ImageWidth" ma:readOnly="true">
      <xsd:simpleType>
        <xsd:restriction base="dms:Unknown"/>
      </xsd:simpleType>
    </xsd:element>
    <xsd:element name="ImageHeight" ma:index="10" nillable="true" ma:displayName="Bildhöjd" ma:internalName="ImageHeight" ma:readOnly="true">
      <xsd:simpleType>
        <xsd:restriction base="dms:Unknown"/>
      </xsd:simpleType>
    </xsd:element>
    <xsd:element name="PublishingStartDate" ma:index="12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13" nillable="true" ma:displayName="Schemalagt slut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CB9E45-5433-4201-9E71-F93EAE2BBDFD}"/>
</file>

<file path=customXml/itemProps2.xml><?xml version="1.0" encoding="utf-8"?>
<ds:datastoreItem xmlns:ds="http://schemas.openxmlformats.org/officeDocument/2006/customXml" ds:itemID="{BB4B9330-A81C-417F-8ED1-EF49840CA65A}"/>
</file>

<file path=customXml/itemProps3.xml><?xml version="1.0" encoding="utf-8"?>
<ds:datastoreItem xmlns:ds="http://schemas.openxmlformats.org/officeDocument/2006/customXml" ds:itemID="{53625E22-D9BD-497B-A063-3CF4AA3CB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WinLas_Webb_infoGuide_Nacka.docx</dc:title>
  <dc:creator>knma</dc:creator>
  <cp:lastModifiedBy>bmb</cp:lastModifiedBy>
  <cp:revision>2</cp:revision>
  <dcterms:created xsi:type="dcterms:W3CDTF">2011-10-19T12:14:00Z</dcterms:created>
  <dcterms:modified xsi:type="dcterms:W3CDTF">2011-10-19T12:14:00Z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0x010100C19019C91B41AD4CB6082C0E15EF3371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