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3" w:type="pct"/>
        <w:tblBorders>
          <w:top w:val="single" w:sz="4" w:space="0" w:color="auto"/>
          <w:bottom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03"/>
        <w:gridCol w:w="6851"/>
      </w:tblGrid>
      <w:tr w:rsidR="00BB09DF" w:rsidRPr="00230B84" w:rsidTr="00370DED">
        <w:tc>
          <w:tcPr>
            <w:tcW w:w="1087" w:type="pct"/>
            <w:tcBorders>
              <w:top w:val="nil"/>
              <w:bottom w:val="nil"/>
            </w:tcBorders>
          </w:tcPr>
          <w:p w:rsidR="00BB09DF" w:rsidRPr="00BB09DF" w:rsidRDefault="00BB09DF" w:rsidP="00BB09DF">
            <w:pPr>
              <w:pStyle w:val="Sidhuvud"/>
              <w:rPr>
                <w:b/>
                <w:bCs/>
                <w:szCs w:val="24"/>
                <w:lang w:eastAsia="en-US"/>
              </w:rPr>
            </w:pPr>
            <w:r w:rsidRPr="00BB09DF">
              <w:rPr>
                <w:b/>
                <w:szCs w:val="24"/>
              </w:rPr>
              <w:t>Typ av möte:</w:t>
            </w:r>
          </w:p>
        </w:tc>
        <w:tc>
          <w:tcPr>
            <w:tcW w:w="3913" w:type="pct"/>
            <w:tcBorders>
              <w:top w:val="nil"/>
              <w:bottom w:val="nil"/>
            </w:tcBorders>
          </w:tcPr>
          <w:p w:rsidR="00BB09DF" w:rsidRPr="00230B84" w:rsidRDefault="005E10B1" w:rsidP="006440D0">
            <w:pPr>
              <w:rPr>
                <w:szCs w:val="22"/>
                <w:lang w:eastAsia="en-US"/>
              </w:rPr>
            </w:pPr>
            <w:bookmarkStart w:id="0" w:name="MeetingType"/>
            <w:r>
              <w:rPr>
                <w:szCs w:val="22"/>
                <w:lang w:eastAsia="en-US"/>
              </w:rPr>
              <w:t>STJ</w:t>
            </w:r>
            <w:bookmarkEnd w:id="0"/>
            <w:r>
              <w:rPr>
                <w:szCs w:val="22"/>
                <w:lang w:eastAsia="en-US"/>
              </w:rPr>
              <w:t xml:space="preserve"> SAMK</w:t>
            </w:r>
          </w:p>
        </w:tc>
      </w:tr>
      <w:tr w:rsidR="00BB09DF" w:rsidRPr="00230B84" w:rsidTr="00370DED">
        <w:tc>
          <w:tcPr>
            <w:tcW w:w="1087" w:type="pct"/>
            <w:tcBorders>
              <w:top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szCs w:val="24"/>
              </w:rPr>
              <w:t>Mötesd</w:t>
            </w:r>
            <w:r w:rsidRPr="00BB09DF">
              <w:rPr>
                <w:b/>
                <w:szCs w:val="24"/>
              </w:rPr>
              <w:t>atum:</w:t>
            </w:r>
          </w:p>
        </w:tc>
        <w:tc>
          <w:tcPr>
            <w:tcW w:w="3913" w:type="pct"/>
            <w:tcBorders>
              <w:top w:val="nil"/>
            </w:tcBorders>
          </w:tcPr>
          <w:p w:rsidR="00BB09DF" w:rsidRPr="00A45B5D" w:rsidRDefault="003C7784" w:rsidP="006440D0">
            <w:pPr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2019-02-05 </w:t>
            </w:r>
            <w:proofErr w:type="spellStart"/>
            <w:r w:rsidR="007D3D4A">
              <w:rPr>
                <w:bCs/>
                <w:szCs w:val="22"/>
                <w:lang w:eastAsia="en-US"/>
              </w:rPr>
              <w:t>kl</w:t>
            </w:r>
            <w:proofErr w:type="spellEnd"/>
            <w:r w:rsidR="007D3D4A">
              <w:rPr>
                <w:bCs/>
                <w:szCs w:val="22"/>
                <w:lang w:eastAsia="en-US"/>
              </w:rPr>
              <w:t xml:space="preserve"> 10.30-11:30</w:t>
            </w:r>
          </w:p>
        </w:tc>
      </w:tr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 w:rsidRPr="00BB09DF">
              <w:rPr>
                <w:b/>
                <w:szCs w:val="24"/>
              </w:rPr>
              <w:t>Plats:</w:t>
            </w:r>
          </w:p>
        </w:tc>
        <w:tc>
          <w:tcPr>
            <w:tcW w:w="3913" w:type="pct"/>
            <w:tcBorders>
              <w:bottom w:val="nil"/>
            </w:tcBorders>
          </w:tcPr>
          <w:p w:rsidR="00BB09DF" w:rsidRPr="00A45B5D" w:rsidRDefault="00602EF1" w:rsidP="006440D0">
            <w:pPr>
              <w:rPr>
                <w:bCs/>
                <w:szCs w:val="22"/>
                <w:lang w:eastAsia="en-US"/>
              </w:rPr>
            </w:pPr>
            <w:bookmarkStart w:id="1" w:name="MeetingPlace"/>
            <w:bookmarkEnd w:id="1"/>
            <w:r>
              <w:rPr>
                <w:bCs/>
                <w:szCs w:val="22"/>
                <w:lang w:eastAsia="en-US"/>
              </w:rPr>
              <w:t>Solsidan NÖ -2</w:t>
            </w:r>
          </w:p>
        </w:tc>
      </w:tr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Default="005E10B1" w:rsidP="0052316A">
            <w:pPr>
              <w:rPr>
                <w:rFonts w:ascii="Gill Sans MT" w:hAnsi="Gill Sans MT"/>
                <w:b/>
                <w:szCs w:val="24"/>
              </w:rPr>
            </w:pPr>
            <w:bookmarkStart w:id="2" w:name="Participants"/>
            <w:r>
              <w:rPr>
                <w:rFonts w:ascii="Gill Sans MT" w:hAnsi="Gill Sans MT"/>
                <w:b/>
                <w:szCs w:val="24"/>
              </w:rPr>
              <w:t>Kallade</w:t>
            </w:r>
            <w:bookmarkEnd w:id="2"/>
            <w:r w:rsidR="00BB09DF" w:rsidRPr="00BB09DF">
              <w:rPr>
                <w:rFonts w:ascii="Gill Sans MT" w:hAnsi="Gill Sans MT"/>
                <w:b/>
                <w:szCs w:val="24"/>
              </w:rPr>
              <w:t>:</w:t>
            </w:r>
          </w:p>
          <w:p w:rsidR="00AD703D" w:rsidRDefault="00AD703D" w:rsidP="0052316A">
            <w:pPr>
              <w:rPr>
                <w:rFonts w:ascii="Gill Sans MT" w:hAnsi="Gill Sans MT"/>
                <w:b/>
                <w:szCs w:val="24"/>
              </w:rPr>
            </w:pPr>
          </w:p>
          <w:p w:rsidR="00AD703D" w:rsidRPr="00230B84" w:rsidRDefault="00AD703D" w:rsidP="0052316A">
            <w:pPr>
              <w:rPr>
                <w:b/>
                <w:bCs/>
                <w:szCs w:val="22"/>
                <w:lang w:eastAsia="en-US"/>
              </w:rPr>
            </w:pPr>
            <w:r>
              <w:rPr>
                <w:rFonts w:ascii="Gill Sans MT" w:hAnsi="Gill Sans MT"/>
                <w:b/>
                <w:szCs w:val="24"/>
              </w:rPr>
              <w:t xml:space="preserve">Närvarande: </w:t>
            </w:r>
          </w:p>
        </w:tc>
        <w:tc>
          <w:tcPr>
            <w:tcW w:w="3913" w:type="pct"/>
            <w:tcBorders>
              <w:bottom w:val="nil"/>
            </w:tcBorders>
          </w:tcPr>
          <w:p w:rsidR="00AD703D" w:rsidRDefault="005E10B1" w:rsidP="006440D0">
            <w:pPr>
              <w:rPr>
                <w:bCs/>
                <w:szCs w:val="22"/>
                <w:lang w:eastAsia="en-US"/>
              </w:rPr>
            </w:pPr>
            <w:bookmarkStart w:id="3" w:name="Start"/>
            <w:bookmarkEnd w:id="3"/>
            <w:r>
              <w:rPr>
                <w:bCs/>
                <w:szCs w:val="22"/>
                <w:lang w:eastAsia="en-US"/>
              </w:rPr>
              <w:t>Enligt sändlista MH STJ SAMK</w:t>
            </w:r>
          </w:p>
          <w:p w:rsidR="00AD703D" w:rsidRDefault="00AD703D" w:rsidP="00AD703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AD703D">
              <w:trPr>
                <w:trHeight w:val="1310"/>
              </w:trPr>
              <w:tc>
                <w:tcPr>
                  <w:tcW w:w="0" w:type="auto"/>
                </w:tcPr>
                <w:p w:rsidR="00AD703D" w:rsidRDefault="00AD703D" w:rsidP="00AD703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AD703D" w:rsidRDefault="00AD703D" w:rsidP="00AD703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D703D" w:rsidRPr="00A45B5D" w:rsidRDefault="00AD703D" w:rsidP="006440D0">
            <w:pPr>
              <w:rPr>
                <w:bCs/>
                <w:szCs w:val="22"/>
                <w:lang w:eastAsia="en-US"/>
              </w:rPr>
            </w:pPr>
          </w:p>
        </w:tc>
      </w:tr>
    </w:tbl>
    <w:p w:rsidR="00BB09DF" w:rsidRDefault="00BB09DF" w:rsidP="00BB09DF"/>
    <w:p w:rsidR="00E24AEF" w:rsidRDefault="00E24AEF" w:rsidP="00BB09DF">
      <w:bookmarkStart w:id="4" w:name="NoticeTable"/>
    </w:p>
    <w:tbl>
      <w:tblPr>
        <w:tblStyle w:val="Tabellrutnt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628"/>
        <w:gridCol w:w="6851"/>
        <w:gridCol w:w="1476"/>
      </w:tblGrid>
      <w:tr w:rsidR="00E24AEF" w:rsidRPr="00BB09DF" w:rsidTr="006440D0">
        <w:trPr>
          <w:tblHeader/>
        </w:trPr>
        <w:tc>
          <w:tcPr>
            <w:tcW w:w="628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Nr</w:t>
            </w:r>
          </w:p>
        </w:tc>
        <w:tc>
          <w:tcPr>
            <w:tcW w:w="6851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Ärende</w:t>
            </w:r>
          </w:p>
        </w:tc>
        <w:tc>
          <w:tcPr>
            <w:tcW w:w="1476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Ansvarig</w:t>
            </w:r>
          </w:p>
        </w:tc>
      </w:tr>
      <w:tr w:rsidR="00E24AEF" w:rsidTr="006440D0">
        <w:tc>
          <w:tcPr>
            <w:tcW w:w="628" w:type="dxa"/>
          </w:tcPr>
          <w:p w:rsidR="00E24AEF" w:rsidRDefault="00E24AEF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E24AEF" w:rsidRDefault="005E10B1" w:rsidP="006440D0">
            <w:pPr>
              <w:rPr>
                <w:b/>
              </w:rPr>
            </w:pPr>
            <w:r w:rsidRPr="002D1756">
              <w:rPr>
                <w:b/>
              </w:rPr>
              <w:t>Godkännande av föredragningslistan</w:t>
            </w:r>
          </w:p>
          <w:p w:rsidR="00DC3381" w:rsidRPr="00802334" w:rsidRDefault="00DC3381" w:rsidP="006440D0">
            <w:r w:rsidRPr="00802334">
              <w:t>Godkänns</w:t>
            </w:r>
          </w:p>
          <w:p w:rsidR="002D1756" w:rsidRPr="002D1756" w:rsidRDefault="002D1756" w:rsidP="006440D0"/>
        </w:tc>
        <w:tc>
          <w:tcPr>
            <w:tcW w:w="1476" w:type="dxa"/>
          </w:tcPr>
          <w:p w:rsidR="00E24AEF" w:rsidRDefault="000A702E" w:rsidP="006440D0">
            <w:r>
              <w:t>Anne-Lie</w:t>
            </w:r>
          </w:p>
        </w:tc>
      </w:tr>
      <w:tr w:rsidR="00E24AEF" w:rsidTr="006440D0">
        <w:tc>
          <w:tcPr>
            <w:tcW w:w="628" w:type="dxa"/>
          </w:tcPr>
          <w:p w:rsidR="00E24AEF" w:rsidRDefault="00E24AEF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E24AEF" w:rsidRDefault="005E10B1" w:rsidP="006440D0">
            <w:pPr>
              <w:rPr>
                <w:b/>
              </w:rPr>
            </w:pPr>
            <w:r w:rsidRPr="002D1756">
              <w:rPr>
                <w:b/>
              </w:rPr>
              <w:t>Föregående mötes minnesanteckningar</w:t>
            </w:r>
          </w:p>
          <w:p w:rsidR="00802334" w:rsidRPr="00802334" w:rsidRDefault="00802334" w:rsidP="006440D0">
            <w:r w:rsidRPr="00802334">
              <w:t>Inga frågor, godkänns</w:t>
            </w:r>
          </w:p>
          <w:p w:rsidR="002D1756" w:rsidRPr="002D1756" w:rsidRDefault="002D1756" w:rsidP="006440D0"/>
        </w:tc>
        <w:tc>
          <w:tcPr>
            <w:tcW w:w="1476" w:type="dxa"/>
          </w:tcPr>
          <w:p w:rsidR="00E24AEF" w:rsidRDefault="000A702E" w:rsidP="006440D0">
            <w:r>
              <w:t>Anne-Lie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2D1756" w:rsidRDefault="005E10B1" w:rsidP="006440D0">
            <w:r w:rsidRPr="002D1756">
              <w:rPr>
                <w:b/>
              </w:rPr>
              <w:t>SOCN/ÄLN</w:t>
            </w:r>
            <w:r>
              <w:t xml:space="preserve"> – ärenden av vikt</w:t>
            </w:r>
          </w:p>
          <w:p w:rsidR="00802334" w:rsidRDefault="00802334" w:rsidP="006440D0">
            <w:r>
              <w:t>Se bifogade presentationer</w:t>
            </w:r>
            <w:r w:rsidR="00AD703D">
              <w:t>.</w:t>
            </w:r>
          </w:p>
          <w:p w:rsidR="00AD703D" w:rsidRDefault="00AD703D" w:rsidP="006440D0">
            <w:r>
              <w:t xml:space="preserve">Årets budget </w:t>
            </w:r>
            <w:proofErr w:type="spellStart"/>
            <w:r>
              <w:t>MoH</w:t>
            </w:r>
            <w:proofErr w:type="spellEnd"/>
            <w:r>
              <w:t xml:space="preserve"> medger inte kostnadsökningar, det är sparkrav och vi behöver vara fortsatt effektiva.</w:t>
            </w:r>
          </w:p>
          <w:p w:rsidR="00AD703D" w:rsidRDefault="00AD703D" w:rsidP="006440D0">
            <w:r>
              <w:t>För 2019 – Anställningsprovning fortsatt 2019, behöver kika på ingångslöner vid rekrytering, finns möjlighet att använda statliga medel, projektmedel?</w:t>
            </w:r>
          </w:p>
          <w:p w:rsidR="00D86712" w:rsidRDefault="00D86712" w:rsidP="00D86712">
            <w:r>
              <w:t xml:space="preserve">SOCN- </w:t>
            </w:r>
            <w:r w:rsidRPr="00D86712">
              <w:t xml:space="preserve">Tilldelningsbeslut kring upphandling LSS </w:t>
            </w:r>
            <w:proofErr w:type="gramStart"/>
            <w:r w:rsidRPr="00D86712">
              <w:t>området</w:t>
            </w:r>
            <w:r>
              <w:t>- upphandling</w:t>
            </w:r>
            <w:proofErr w:type="gramEnd"/>
            <w:r>
              <w:t xml:space="preserve"> grupp- och servicebostäder på entreprenad. Nämnden fattar beslut om tilldelning numera. Sekretess till beslut. Bedriver verksamheten i kluster. MBL förhandlat med Kommunal.</w:t>
            </w:r>
          </w:p>
          <w:p w:rsidR="00D86712" w:rsidRDefault="00D86712" w:rsidP="00D86712"/>
          <w:p w:rsidR="00D86712" w:rsidRDefault="00D86712" w:rsidP="00D86712">
            <w:r>
              <w:t xml:space="preserve">Vårljus AB ska avvecklas. Ärendet ska upp till kommunfullmäktige. </w:t>
            </w:r>
          </w:p>
          <w:p w:rsidR="00D86712" w:rsidRDefault="00D86712" w:rsidP="00D86712">
            <w:r>
              <w:t>Klimatanpassade boenden- motion kring det.</w:t>
            </w:r>
          </w:p>
          <w:p w:rsidR="00D86712" w:rsidRDefault="00D86712" w:rsidP="00D86712"/>
          <w:p w:rsidR="00D86712" w:rsidRDefault="00D86712" w:rsidP="00D86712">
            <w:r>
              <w:t xml:space="preserve">Kvalitetsberättelsen- gjort kvalitetsplan, egenkontroll och riskbedömning genomförd i Stratsys. Bra grund för nästa </w:t>
            </w:r>
            <w:proofErr w:type="gramStart"/>
            <w:r>
              <w:t>års arbete</w:t>
            </w:r>
            <w:proofErr w:type="gramEnd"/>
            <w:r>
              <w:t xml:space="preserve"> med kvalitetsberättelsen. Uppföljning och utvärdering kommer att göras så att vi lyfter fram det som ska belysas mer och vara fokus på.  Kvalitetsberättelsen kommer gås igenom på </w:t>
            </w:r>
            <w:proofErr w:type="spellStart"/>
            <w:r>
              <w:t>enhetsmöten</w:t>
            </w:r>
            <w:proofErr w:type="spellEnd"/>
            <w:r>
              <w:t>.</w:t>
            </w:r>
          </w:p>
          <w:p w:rsidR="00934D21" w:rsidRDefault="00934D21" w:rsidP="00AD703D"/>
        </w:tc>
        <w:tc>
          <w:tcPr>
            <w:tcW w:w="1476" w:type="dxa"/>
          </w:tcPr>
          <w:p w:rsidR="005E10B1" w:rsidRDefault="000A702E" w:rsidP="006440D0">
            <w:r>
              <w:t>Anne-Lie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934D21" w:rsidRDefault="005E10B1" w:rsidP="00443F86">
            <w:pPr>
              <w:rPr>
                <w:b/>
              </w:rPr>
            </w:pPr>
            <w:r w:rsidRPr="002D1756">
              <w:rPr>
                <w:b/>
              </w:rPr>
              <w:t>Information från ledningsgruppe</w:t>
            </w:r>
            <w:r w:rsidR="0068205D">
              <w:rPr>
                <w:b/>
              </w:rPr>
              <w:t>n</w:t>
            </w:r>
          </w:p>
          <w:p w:rsidR="00D86712" w:rsidRDefault="00D86712" w:rsidP="00443F86"/>
          <w:p w:rsidR="00D86712" w:rsidRDefault="00495A15" w:rsidP="00443F86">
            <w:r>
              <w:t>Annelie träffar alla chefer och deras enheter</w:t>
            </w:r>
            <w:r w:rsidR="00434BD1">
              <w:t xml:space="preserve"> för att disk</w:t>
            </w:r>
            <w:r>
              <w:t xml:space="preserve">utera vad vi ska fokusera på, vilket uppdrag har vi från politiken. Fokusera på kärnuppdraget. VI ska göra färdigt det vi påbörjat, förfina det som påbörjats. </w:t>
            </w:r>
          </w:p>
          <w:p w:rsidR="00495A15" w:rsidRDefault="00495A15" w:rsidP="00443F86">
            <w:r>
              <w:t xml:space="preserve">Ytterligare fokus på kvaliteten mot Nackaborna. </w:t>
            </w:r>
            <w:r w:rsidR="00434BD1">
              <w:t>Extra fokus på kvalitetsuppföljning. Både internt och externt.</w:t>
            </w:r>
          </w:p>
          <w:p w:rsidR="00434BD1" w:rsidRDefault="00434BD1" w:rsidP="00443F86">
            <w:r>
              <w:t xml:space="preserve">Planeringsdag med LG nästa vecka, syfte att ta fram en gemensam målbild framåt och vilka utmaningar som finns framåt. </w:t>
            </w:r>
          </w:p>
          <w:p w:rsidR="00434BD1" w:rsidRDefault="00434BD1" w:rsidP="00443F86"/>
          <w:p w:rsidR="00933718" w:rsidRPr="00933718" w:rsidRDefault="00933718" w:rsidP="00443F86">
            <w:pPr>
              <w:rPr>
                <w:color w:val="FF0000"/>
              </w:rPr>
            </w:pPr>
            <w:r w:rsidRPr="00933718">
              <w:rPr>
                <w:color w:val="FF0000"/>
              </w:rPr>
              <w:t>Caroline kolla du text</w:t>
            </w:r>
          </w:p>
          <w:p w:rsidR="00434BD1" w:rsidRDefault="00434BD1" w:rsidP="00443F86">
            <w:r>
              <w:t>W</w:t>
            </w:r>
            <w:r w:rsidR="00213478">
              <w:t xml:space="preserve">orkshop med gruppchefer </w:t>
            </w:r>
            <w:r>
              <w:t>o</w:t>
            </w:r>
            <w:r w:rsidR="00213478">
              <w:t>ch</w:t>
            </w:r>
            <w:r>
              <w:t xml:space="preserve"> gruppledare och resultat kommer presenteras på </w:t>
            </w:r>
            <w:proofErr w:type="spellStart"/>
            <w:r>
              <w:t>enhetsmöte</w:t>
            </w:r>
            <w:r w:rsidR="00213478">
              <w:t>n</w:t>
            </w:r>
            <w:proofErr w:type="spellEnd"/>
            <w:r w:rsidR="00213478">
              <w:t>.</w:t>
            </w:r>
            <w:r>
              <w:t xml:space="preserve"> H</w:t>
            </w:r>
            <w:r w:rsidR="00213478">
              <w:t>andlingsplan</w:t>
            </w:r>
            <w:r>
              <w:t xml:space="preserve"> </w:t>
            </w:r>
            <w:proofErr w:type="gramStart"/>
            <w:r>
              <w:t>framtagen- nytt</w:t>
            </w:r>
            <w:proofErr w:type="gramEnd"/>
            <w:r>
              <w:t xml:space="preserve"> fokus att ändra arbetssätt, färre kontaktytor vs Nackabon. Samordning av insatser för kund. </w:t>
            </w:r>
          </w:p>
          <w:p w:rsidR="00434BD1" w:rsidRDefault="00434BD1" w:rsidP="00443F86">
            <w:r>
              <w:t xml:space="preserve">Fler klientbesök, öka delaktighet för mer rättvisande beslut. </w:t>
            </w:r>
          </w:p>
          <w:p w:rsidR="00434BD1" w:rsidRDefault="00434BD1" w:rsidP="00443F86">
            <w:r>
              <w:t xml:space="preserve">Förhandlat flytt av ett antal tjänster. Mottagning vuxen nu åter till vuxen gruppen. </w:t>
            </w:r>
          </w:p>
          <w:p w:rsidR="00434BD1" w:rsidRDefault="00434BD1" w:rsidP="00434BD1">
            <w:r>
              <w:t>Uppföljning av att jo</w:t>
            </w:r>
            <w:r w:rsidRPr="00434BD1">
              <w:t>bba i den nya organisation-</w:t>
            </w:r>
            <w:r>
              <w:t xml:space="preserve"> nya arbetssätt, mer samordning behövs.</w:t>
            </w:r>
          </w:p>
          <w:p w:rsidR="00434BD1" w:rsidRPr="00434BD1" w:rsidRDefault="00434BD1" w:rsidP="00434BD1">
            <w:r>
              <w:t xml:space="preserve">Vi måste våga testa nya arbetssätt och </w:t>
            </w:r>
            <w:proofErr w:type="spellStart"/>
            <w:r>
              <w:t>teama</w:t>
            </w:r>
            <w:proofErr w:type="spellEnd"/>
            <w:r>
              <w:t xml:space="preserve"> mer.</w:t>
            </w:r>
          </w:p>
          <w:p w:rsidR="00434BD1" w:rsidRDefault="00434BD1" w:rsidP="00443F86"/>
          <w:p w:rsidR="007D3D4A" w:rsidRPr="007D3D4A" w:rsidRDefault="007D3D4A" w:rsidP="00D00E26"/>
        </w:tc>
        <w:tc>
          <w:tcPr>
            <w:tcW w:w="1476" w:type="dxa"/>
          </w:tcPr>
          <w:p w:rsidR="0068205D" w:rsidRDefault="000A702E" w:rsidP="006440D0">
            <w:r>
              <w:t xml:space="preserve">Anne-Lie 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A85CC0" w:rsidRDefault="005E10B1" w:rsidP="00443F86">
            <w:r w:rsidRPr="002D1756">
              <w:rPr>
                <w:b/>
              </w:rPr>
              <w:t>Verksamhetsutveckling</w:t>
            </w:r>
            <w:r w:rsidR="00A85CC0">
              <w:t xml:space="preserve"> </w:t>
            </w:r>
          </w:p>
          <w:p w:rsidR="007D3D4A" w:rsidRPr="00850377" w:rsidRDefault="00C85AD4" w:rsidP="00D00E26">
            <w:pPr>
              <w:numPr>
                <w:ilvl w:val="0"/>
                <w:numId w:val="10"/>
              </w:numPr>
              <w:spacing w:line="240" w:lineRule="auto"/>
              <w:rPr>
                <w:b/>
              </w:rPr>
            </w:pPr>
            <w:r>
              <w:t xml:space="preserve">Förnyelse </w:t>
            </w:r>
            <w:proofErr w:type="gramStart"/>
            <w:r>
              <w:t>stadshuset</w:t>
            </w:r>
            <w:r w:rsidR="005078C9">
              <w:t>- nästa</w:t>
            </w:r>
            <w:proofErr w:type="gramEnd"/>
            <w:r w:rsidR="005078C9">
              <w:t xml:space="preserve"> styrgrupp 11 februari. Uppmaning att testa </w:t>
            </w:r>
            <w:proofErr w:type="spellStart"/>
            <w:r w:rsidR="005078C9">
              <w:t>testytorna</w:t>
            </w:r>
            <w:proofErr w:type="spellEnd"/>
            <w:r w:rsidR="005078C9">
              <w:t>. SSR hört av några som testat att det varit bra. Högt fokus heter den ytan. Mer info</w:t>
            </w:r>
            <w:r w:rsidR="00213478">
              <w:t>r</w:t>
            </w:r>
            <w:r w:rsidR="00933718">
              <w:t xml:space="preserve">mation från Anne-Lie </w:t>
            </w:r>
            <w:r w:rsidR="005078C9">
              <w:t>på nästa SAMK.</w:t>
            </w:r>
          </w:p>
          <w:p w:rsidR="00850377" w:rsidRPr="00D00E26" w:rsidRDefault="00850377" w:rsidP="00D00E26">
            <w:pPr>
              <w:numPr>
                <w:ilvl w:val="0"/>
                <w:numId w:val="10"/>
              </w:numPr>
              <w:spacing w:line="240" w:lineRule="auto"/>
              <w:rPr>
                <w:b/>
              </w:rPr>
            </w:pPr>
            <w:proofErr w:type="spellStart"/>
            <w:r>
              <w:t>BoF</w:t>
            </w:r>
            <w:proofErr w:type="spellEnd"/>
            <w:r>
              <w:t xml:space="preserve"> - har en ny lösning för </w:t>
            </w:r>
            <w:proofErr w:type="spellStart"/>
            <w:r>
              <w:t>iRiSK</w:t>
            </w:r>
            <w:proofErr w:type="spellEnd"/>
            <w:r>
              <w:t xml:space="preserve"> för att kunna fortsätta projektet under 2019 trots att projektledaren slutar i feb</w:t>
            </w:r>
          </w:p>
        </w:tc>
        <w:tc>
          <w:tcPr>
            <w:tcW w:w="1476" w:type="dxa"/>
          </w:tcPr>
          <w:p w:rsidR="005E10B1" w:rsidRDefault="000A702E" w:rsidP="006440D0">
            <w:r>
              <w:t xml:space="preserve">Anne-Lie </w:t>
            </w:r>
            <w:r w:rsidR="005E10B1">
              <w:t>inkl. chefer</w:t>
            </w:r>
          </w:p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pStyle w:val="Liststycke"/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7D3D4A" w:rsidRDefault="005E10B1" w:rsidP="00D00E26">
            <w:pPr>
              <w:rPr>
                <w:b/>
              </w:rPr>
            </w:pPr>
            <w:r w:rsidRPr="002D1756">
              <w:rPr>
                <w:b/>
              </w:rPr>
              <w:t>Personalfrågor</w:t>
            </w:r>
            <w:r w:rsidR="00AE0718">
              <w:rPr>
                <w:b/>
              </w:rPr>
              <w:t>/HR</w:t>
            </w:r>
          </w:p>
          <w:p w:rsidR="005078C9" w:rsidRDefault="00434BD1" w:rsidP="00434BD1">
            <w:r w:rsidRPr="00434BD1">
              <w:t>Projekt</w:t>
            </w:r>
            <w:r>
              <w:t>l</w:t>
            </w:r>
            <w:r w:rsidRPr="00434BD1">
              <w:t xml:space="preserve">edare för </w:t>
            </w:r>
            <w:proofErr w:type="spellStart"/>
            <w:r w:rsidRPr="00434BD1">
              <w:t>iRisk</w:t>
            </w:r>
            <w:proofErr w:type="spellEnd"/>
            <w:r w:rsidRPr="00434BD1">
              <w:t xml:space="preserve"> och krisstöd </w:t>
            </w:r>
            <w:r w:rsidR="00430F4B">
              <w:t xml:space="preserve">slutar, men projektledardelen avseende </w:t>
            </w:r>
            <w:proofErr w:type="spellStart"/>
            <w:r w:rsidR="00430F4B">
              <w:t>iRiSK</w:t>
            </w:r>
            <w:proofErr w:type="spellEnd"/>
            <w:r w:rsidR="00430F4B">
              <w:t xml:space="preserve"> kommer att </w:t>
            </w:r>
            <w:r w:rsidR="00213478">
              <w:t>övertas av Samordnare för våld i nära relation och hedersrelaterat förtryck, vilket är möjligt inom tjänsten.</w:t>
            </w:r>
          </w:p>
          <w:p w:rsidR="005078C9" w:rsidRDefault="00933718" w:rsidP="00434BD1">
            <w:r>
              <w:t>Ann-Sofie Hol</w:t>
            </w:r>
            <w:r w:rsidR="005078C9">
              <w:t>gersson rekryterat och</w:t>
            </w:r>
            <w:r>
              <w:t xml:space="preserve"> förhandlat ny gruppchef på Äl</w:t>
            </w:r>
            <w:r w:rsidR="005078C9">
              <w:t>dreenhet</w:t>
            </w:r>
            <w:r>
              <w:t>e</w:t>
            </w:r>
            <w:r w:rsidR="005078C9">
              <w:t>n Sofie Stener, start 1 april 2019.</w:t>
            </w:r>
          </w:p>
          <w:p w:rsidR="005078C9" w:rsidRDefault="00933718" w:rsidP="00434BD1">
            <w:r>
              <w:t xml:space="preserve">Ny </w:t>
            </w:r>
            <w:proofErr w:type="spellStart"/>
            <w:r>
              <w:t>soc.</w:t>
            </w:r>
            <w:r w:rsidR="005078C9">
              <w:t>sek</w:t>
            </w:r>
            <w:proofErr w:type="spellEnd"/>
            <w:r w:rsidR="005078C9">
              <w:t xml:space="preserve"> till vuxengruppen ett vik.</w:t>
            </w:r>
          </w:p>
          <w:p w:rsidR="005078C9" w:rsidRDefault="005078C9" w:rsidP="00434BD1">
            <w:r>
              <w:t xml:space="preserve">Får ansökningar av god kvalitet kommer även till tidsbegränsade tjänster. </w:t>
            </w:r>
          </w:p>
          <w:p w:rsidR="005078C9" w:rsidRDefault="005078C9" w:rsidP="00434BD1">
            <w:r>
              <w:t>Konsulter fasas ut successivt.</w:t>
            </w:r>
          </w:p>
          <w:p w:rsidR="005078C9" w:rsidRDefault="00933718" w:rsidP="00434BD1">
            <w:r>
              <w:t>På Omsorgsen</w:t>
            </w:r>
            <w:r w:rsidR="005078C9">
              <w:t xml:space="preserve">heten </w:t>
            </w:r>
            <w:r>
              <w:t xml:space="preserve">finns </w:t>
            </w:r>
            <w:r w:rsidR="005078C9">
              <w:t xml:space="preserve">en 50% konsult </w:t>
            </w:r>
            <w:proofErr w:type="spellStart"/>
            <w:r w:rsidR="005078C9">
              <w:t>pga</w:t>
            </w:r>
            <w:proofErr w:type="spellEnd"/>
            <w:r w:rsidR="005078C9">
              <w:t xml:space="preserve"> sjukskrivningen.</w:t>
            </w:r>
          </w:p>
          <w:p w:rsidR="005078C9" w:rsidRDefault="005078C9" w:rsidP="00434BD1"/>
          <w:p w:rsidR="00434BD1" w:rsidRPr="00D00E26" w:rsidRDefault="00434BD1" w:rsidP="00434BD1">
            <w:pPr>
              <w:rPr>
                <w:b/>
              </w:rPr>
            </w:pPr>
          </w:p>
        </w:tc>
        <w:tc>
          <w:tcPr>
            <w:tcW w:w="1476" w:type="dxa"/>
          </w:tcPr>
          <w:p w:rsidR="005E10B1" w:rsidRDefault="000A702E" w:rsidP="005E10B1">
            <w:r>
              <w:t xml:space="preserve">Anne-Lie </w:t>
            </w:r>
            <w:r w:rsidR="005E10B1">
              <w:t>inkl. chefer</w:t>
            </w:r>
          </w:p>
          <w:p w:rsidR="00AE0718" w:rsidRDefault="00AE0718" w:rsidP="005E10B1"/>
        </w:tc>
      </w:tr>
      <w:tr w:rsidR="005E10B1" w:rsidTr="006440D0">
        <w:tc>
          <w:tcPr>
            <w:tcW w:w="628" w:type="dxa"/>
          </w:tcPr>
          <w:p w:rsidR="005E10B1" w:rsidRDefault="005E10B1" w:rsidP="004069B6">
            <w:pPr>
              <w:pStyle w:val="Liststycke"/>
              <w:numPr>
                <w:ilvl w:val="0"/>
                <w:numId w:val="3"/>
              </w:numPr>
              <w:spacing w:line="280" w:lineRule="atLeast"/>
            </w:pPr>
          </w:p>
        </w:tc>
        <w:tc>
          <w:tcPr>
            <w:tcW w:w="6851" w:type="dxa"/>
          </w:tcPr>
          <w:p w:rsidR="005E10B1" w:rsidRDefault="005E10B1" w:rsidP="005E10B1">
            <w:pPr>
              <w:rPr>
                <w:b/>
              </w:rPr>
            </w:pPr>
            <w:r w:rsidRPr="002D1756">
              <w:rPr>
                <w:b/>
              </w:rPr>
              <w:t>Frågor till arbetsgivaren som inte är besvarade</w:t>
            </w:r>
          </w:p>
          <w:p w:rsidR="002D1756" w:rsidRPr="002D1756" w:rsidRDefault="002D1756" w:rsidP="005E10B1"/>
        </w:tc>
        <w:tc>
          <w:tcPr>
            <w:tcW w:w="1476" w:type="dxa"/>
          </w:tcPr>
          <w:p w:rsidR="005E10B1" w:rsidRDefault="000A702E" w:rsidP="006440D0">
            <w:r>
              <w:t>Anne-Lie</w:t>
            </w:r>
          </w:p>
        </w:tc>
      </w:tr>
      <w:tr w:rsidR="004370A1" w:rsidTr="006440D0">
        <w:tc>
          <w:tcPr>
            <w:tcW w:w="628" w:type="dxa"/>
          </w:tcPr>
          <w:p w:rsidR="004370A1" w:rsidRPr="00D41529" w:rsidRDefault="00D41529" w:rsidP="005E10B1">
            <w:pPr>
              <w:spacing w:line="280" w:lineRule="atLeast"/>
              <w:rPr>
                <w:b/>
              </w:rPr>
            </w:pPr>
            <w:r w:rsidRPr="00D41529">
              <w:rPr>
                <w:b/>
              </w:rPr>
              <w:t>8.</w:t>
            </w:r>
          </w:p>
        </w:tc>
        <w:tc>
          <w:tcPr>
            <w:tcW w:w="6851" w:type="dxa"/>
          </w:tcPr>
          <w:p w:rsidR="004370A1" w:rsidRDefault="00D41529" w:rsidP="005E10B1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226730" w:rsidRPr="00443F86" w:rsidRDefault="00226730" w:rsidP="000A702E"/>
        </w:tc>
        <w:tc>
          <w:tcPr>
            <w:tcW w:w="1476" w:type="dxa"/>
          </w:tcPr>
          <w:p w:rsidR="004370A1" w:rsidRDefault="004370A1" w:rsidP="006440D0"/>
        </w:tc>
      </w:tr>
    </w:tbl>
    <w:p w:rsidR="00D41529" w:rsidRDefault="005078C9" w:rsidP="00D41529">
      <w:bookmarkStart w:id="5" w:name="Secretary"/>
      <w:bookmarkEnd w:id="4"/>
      <w:bookmarkEnd w:id="5"/>
      <w:r>
        <w:t xml:space="preserve">SSR- flera i styrelsen som kommer att avgå. Men </w:t>
      </w:r>
      <w:r w:rsidR="00933718">
        <w:t>nuvarande</w:t>
      </w:r>
      <w:r>
        <w:t xml:space="preserve"> medlemmar slutför löneöversynen 2019. </w:t>
      </w:r>
    </w:p>
    <w:p w:rsidR="00370DED" w:rsidRDefault="00370DED" w:rsidP="007D3D4A">
      <w:pPr>
        <w:jc w:val="center"/>
      </w:pPr>
      <w:bookmarkStart w:id="6" w:name="_TempPage"/>
      <w:bookmarkEnd w:id="6"/>
    </w:p>
    <w:sectPr w:rsidR="00370DED" w:rsidSect="001F681B">
      <w:headerReference w:type="default" r:id="rId8"/>
      <w:headerReference w:type="first" r:id="rId9"/>
      <w:footerReference w:type="first" r:id="rId10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26E" w:rsidRDefault="00F8126E">
      <w:r>
        <w:separator/>
      </w:r>
    </w:p>
  </w:endnote>
  <w:endnote w:type="continuationSeparator" w:id="0">
    <w:p w:rsidR="00F8126E" w:rsidRDefault="00F8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Default="009D06AF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9D06AF" w:rsidRPr="00092ADA" w:rsidRDefault="009D06AF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8" w:name="LPostalAddr"/>
          <w:r>
            <w:rPr>
              <w:caps/>
              <w:sz w:val="9"/>
              <w:szCs w:val="9"/>
            </w:rPr>
            <w:t>Postadress</w:t>
          </w:r>
          <w:bookmarkEnd w:id="8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9" w:name="LVisitAddr"/>
          <w:r>
            <w:rPr>
              <w:caps/>
              <w:sz w:val="9"/>
              <w:szCs w:val="9"/>
            </w:rPr>
            <w:t>Besöksadress</w:t>
          </w:r>
          <w:bookmarkEnd w:id="9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0" w:name="LPhone"/>
          <w:r>
            <w:rPr>
              <w:caps/>
              <w:sz w:val="9"/>
              <w:szCs w:val="9"/>
            </w:rPr>
            <w:t>Telefon</w:t>
          </w:r>
          <w:bookmarkEnd w:id="10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1" w:name="LEmail"/>
          <w:r>
            <w:rPr>
              <w:caps/>
              <w:sz w:val="9"/>
              <w:szCs w:val="9"/>
            </w:rPr>
            <w:t>E-post</w:t>
          </w:r>
          <w:bookmarkEnd w:id="11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6A5BB7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2" w:name="LOrgNo"/>
          <w:r>
            <w:rPr>
              <w:caps/>
              <w:sz w:val="9"/>
              <w:szCs w:val="9"/>
            </w:rPr>
            <w:t>Org.nummer</w:t>
          </w:r>
          <w:bookmarkEnd w:id="12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13" w:name="LCountryPrefix"/>
          <w:r w:rsidR="005E10B1">
            <w:rPr>
              <w:szCs w:val="14"/>
            </w:rPr>
            <w:t>,</w:t>
          </w:r>
          <w:bookmarkEnd w:id="13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4" w:name="Country"/>
          <w:bookmarkEnd w:id="14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5E10B1" w:rsidP="00092ADA">
          <w:pPr>
            <w:pStyle w:val="Sidfot"/>
            <w:spacing w:line="180" w:lineRule="exact"/>
            <w:rPr>
              <w:szCs w:val="14"/>
            </w:rPr>
          </w:pPr>
          <w:bookmarkStart w:id="15" w:name="PhoneMain"/>
          <w:r>
            <w:rPr>
              <w:szCs w:val="14"/>
            </w:rPr>
            <w:t>08-718 80 00</w:t>
          </w:r>
          <w:bookmarkEnd w:id="15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5E10B1" w:rsidP="00A77D51">
          <w:pPr>
            <w:pStyle w:val="Sidfot"/>
            <w:spacing w:line="180" w:lineRule="exact"/>
            <w:rPr>
              <w:szCs w:val="14"/>
            </w:rPr>
          </w:pPr>
          <w:bookmarkStart w:id="16" w:name="OrgNo"/>
          <w:proofErr w:type="gramStart"/>
          <w:r>
            <w:rPr>
              <w:szCs w:val="14"/>
            </w:rPr>
            <w:t>212000-0167</w:t>
          </w:r>
          <w:bookmarkEnd w:id="16"/>
          <w:proofErr w:type="gramEnd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26E" w:rsidRDefault="00F8126E">
      <w:r>
        <w:separator/>
      </w:r>
    </w:p>
  </w:footnote>
  <w:footnote w:type="continuationSeparator" w:id="0">
    <w:p w:rsidR="00F8126E" w:rsidRDefault="00F8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Pr="009D06AF" w:rsidRDefault="005E10B1" w:rsidP="009D06AF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8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5020B3" w:rsidRPr="009D06AF">
      <w:rPr>
        <w:sz w:val="18"/>
        <w:szCs w:val="18"/>
      </w:rPr>
      <w:fldChar w:fldCharType="separate"/>
    </w:r>
    <w:r w:rsidR="007D3D4A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5020B3" w:rsidRPr="009D06AF">
      <w:rPr>
        <w:sz w:val="18"/>
        <w:szCs w:val="18"/>
      </w:rPr>
      <w:fldChar w:fldCharType="separate"/>
    </w:r>
    <w:r w:rsidR="007D3D4A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Pr="003F70FC" w:rsidRDefault="005E10B1" w:rsidP="00804A71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3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5020B3" w:rsidRPr="003F70FC">
      <w:rPr>
        <w:sz w:val="18"/>
        <w:szCs w:val="18"/>
      </w:rPr>
      <w:fldChar w:fldCharType="separate"/>
    </w:r>
    <w:r w:rsidR="00C85AD4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5020B3" w:rsidRPr="003F70FC">
      <w:rPr>
        <w:sz w:val="18"/>
        <w:szCs w:val="18"/>
      </w:rPr>
      <w:fldChar w:fldCharType="separate"/>
    </w:r>
    <w:r w:rsidR="00C85AD4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:rsidR="009D06AF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P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  <w:sz w:val="16"/>
        <w:szCs w:val="16"/>
      </w:rPr>
    </w:pPr>
  </w:p>
  <w:p w:rsidR="00C728BB" w:rsidRPr="00D3104E" w:rsidRDefault="00C728BB" w:rsidP="003100D9">
    <w:pPr>
      <w:pStyle w:val="Sidhuvud"/>
      <w:tabs>
        <w:tab w:val="clear" w:pos="4706"/>
        <w:tab w:val="left" w:pos="5670"/>
      </w:tabs>
      <w:ind w:right="-511"/>
      <w:rPr>
        <w:b/>
        <w:spacing w:val="-30"/>
        <w:sz w:val="57"/>
        <w:szCs w:val="57"/>
      </w:rPr>
    </w:pPr>
    <w:r w:rsidRPr="00D3104E">
      <w:rPr>
        <w:b/>
        <w:spacing w:val="-30"/>
        <w:kern w:val="57"/>
        <w:sz w:val="57"/>
        <w:szCs w:val="57"/>
      </w:rPr>
      <w:tab/>
    </w:r>
    <w:bookmarkStart w:id="7" w:name="DocumentType"/>
    <w:r w:rsidR="005E10B1">
      <w:rPr>
        <w:b/>
        <w:spacing w:val="-30"/>
        <w:kern w:val="57"/>
        <w:sz w:val="57"/>
        <w:szCs w:val="57"/>
      </w:rPr>
      <w:t>KALLELSE</w:t>
    </w:r>
    <w:bookmarkEnd w:id="7"/>
  </w:p>
  <w:p w:rsidR="00370DED" w:rsidRDefault="005E10B1" w:rsidP="00BB09DF">
    <w:r>
      <w:tab/>
    </w:r>
    <w:r>
      <w:tab/>
    </w:r>
    <w:r>
      <w:tab/>
    </w:r>
    <w:r>
      <w:tab/>
      <w:t xml:space="preserve">        med dagordning</w:t>
    </w:r>
  </w:p>
  <w:p w:rsidR="00370DED" w:rsidRDefault="00370DED" w:rsidP="00BB09DF"/>
  <w:p w:rsidR="00370DED" w:rsidRPr="00C728BB" w:rsidRDefault="00370DED" w:rsidP="00D3104E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3002"/>
    <w:multiLevelType w:val="hybridMultilevel"/>
    <w:tmpl w:val="EA066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3A676E"/>
    <w:multiLevelType w:val="hybridMultilevel"/>
    <w:tmpl w:val="19E6D9C6"/>
    <w:lvl w:ilvl="0" w:tplc="590804B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3404"/>
    <w:multiLevelType w:val="hybridMultilevel"/>
    <w:tmpl w:val="AA9CBEC4"/>
    <w:lvl w:ilvl="0" w:tplc="065E8C6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6D24"/>
    <w:multiLevelType w:val="multilevel"/>
    <w:tmpl w:val="0534EB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7310"/>
    <w:multiLevelType w:val="hybridMultilevel"/>
    <w:tmpl w:val="EEDE422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0592"/>
    <w:multiLevelType w:val="hybridMultilevel"/>
    <w:tmpl w:val="C0F2A7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C0D"/>
    <w:multiLevelType w:val="hybridMultilevel"/>
    <w:tmpl w:val="F95A8D8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30EA7"/>
    <w:multiLevelType w:val="hybridMultilevel"/>
    <w:tmpl w:val="BF84C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52E4"/>
    <w:multiLevelType w:val="hybridMultilevel"/>
    <w:tmpl w:val="624A0B52"/>
    <w:lvl w:ilvl="0" w:tplc="561865E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50E7"/>
    <w:multiLevelType w:val="hybridMultilevel"/>
    <w:tmpl w:val="D2EA0F7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974B3"/>
    <w:multiLevelType w:val="hybridMultilevel"/>
    <w:tmpl w:val="C1F8F68E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Notice"/>
    <w:docVar w:name="Logo" w:val="Orange"/>
  </w:docVars>
  <w:rsids>
    <w:rsidRoot w:val="005E10B1"/>
    <w:rsid w:val="00027B2E"/>
    <w:rsid w:val="00027F18"/>
    <w:rsid w:val="00043BED"/>
    <w:rsid w:val="000469BC"/>
    <w:rsid w:val="0004791E"/>
    <w:rsid w:val="000571C4"/>
    <w:rsid w:val="000616A9"/>
    <w:rsid w:val="00070207"/>
    <w:rsid w:val="000705DF"/>
    <w:rsid w:val="0007227B"/>
    <w:rsid w:val="000731B8"/>
    <w:rsid w:val="00084F7A"/>
    <w:rsid w:val="00086069"/>
    <w:rsid w:val="00087E28"/>
    <w:rsid w:val="00092ADA"/>
    <w:rsid w:val="000A03C5"/>
    <w:rsid w:val="000A11ED"/>
    <w:rsid w:val="000A702E"/>
    <w:rsid w:val="000B5FFE"/>
    <w:rsid w:val="000C052E"/>
    <w:rsid w:val="000D032E"/>
    <w:rsid w:val="000D10ED"/>
    <w:rsid w:val="000D3930"/>
    <w:rsid w:val="000D58F2"/>
    <w:rsid w:val="000D7A20"/>
    <w:rsid w:val="000F3B21"/>
    <w:rsid w:val="000F462F"/>
    <w:rsid w:val="00107932"/>
    <w:rsid w:val="00114BD5"/>
    <w:rsid w:val="00116121"/>
    <w:rsid w:val="001162A2"/>
    <w:rsid w:val="00116F7C"/>
    <w:rsid w:val="00132693"/>
    <w:rsid w:val="001427EA"/>
    <w:rsid w:val="00142A1E"/>
    <w:rsid w:val="00143993"/>
    <w:rsid w:val="00155683"/>
    <w:rsid w:val="001576A9"/>
    <w:rsid w:val="00167ACC"/>
    <w:rsid w:val="0017758D"/>
    <w:rsid w:val="0018075F"/>
    <w:rsid w:val="001825DD"/>
    <w:rsid w:val="00187739"/>
    <w:rsid w:val="00196319"/>
    <w:rsid w:val="00196495"/>
    <w:rsid w:val="00196924"/>
    <w:rsid w:val="001A1733"/>
    <w:rsid w:val="001A356B"/>
    <w:rsid w:val="001A6211"/>
    <w:rsid w:val="001A7D88"/>
    <w:rsid w:val="001C01E7"/>
    <w:rsid w:val="001E4B15"/>
    <w:rsid w:val="001F3AF9"/>
    <w:rsid w:val="001F62B3"/>
    <w:rsid w:val="001F681B"/>
    <w:rsid w:val="00203737"/>
    <w:rsid w:val="00210C0E"/>
    <w:rsid w:val="00213478"/>
    <w:rsid w:val="002139BE"/>
    <w:rsid w:val="002239A4"/>
    <w:rsid w:val="00223D46"/>
    <w:rsid w:val="00226730"/>
    <w:rsid w:val="002270DB"/>
    <w:rsid w:val="002278F9"/>
    <w:rsid w:val="00234DC9"/>
    <w:rsid w:val="00243F54"/>
    <w:rsid w:val="00250B61"/>
    <w:rsid w:val="00252030"/>
    <w:rsid w:val="00281431"/>
    <w:rsid w:val="002841C0"/>
    <w:rsid w:val="00290DCA"/>
    <w:rsid w:val="002B57D3"/>
    <w:rsid w:val="002C1483"/>
    <w:rsid w:val="002D1756"/>
    <w:rsid w:val="002D4E73"/>
    <w:rsid w:val="002E73BF"/>
    <w:rsid w:val="002E7D9B"/>
    <w:rsid w:val="002F28A0"/>
    <w:rsid w:val="002F2DA7"/>
    <w:rsid w:val="003100D9"/>
    <w:rsid w:val="0031179A"/>
    <w:rsid w:val="00311E0B"/>
    <w:rsid w:val="00332E6B"/>
    <w:rsid w:val="003372B9"/>
    <w:rsid w:val="0035461D"/>
    <w:rsid w:val="00365AEC"/>
    <w:rsid w:val="00370319"/>
    <w:rsid w:val="00370DED"/>
    <w:rsid w:val="00372C51"/>
    <w:rsid w:val="00383F5F"/>
    <w:rsid w:val="00387EE9"/>
    <w:rsid w:val="00397B89"/>
    <w:rsid w:val="003C0F23"/>
    <w:rsid w:val="003C7784"/>
    <w:rsid w:val="003C78B9"/>
    <w:rsid w:val="003F32D0"/>
    <w:rsid w:val="003F4EF1"/>
    <w:rsid w:val="003F70FC"/>
    <w:rsid w:val="004069B6"/>
    <w:rsid w:val="00407E0B"/>
    <w:rsid w:val="00417854"/>
    <w:rsid w:val="00430F4B"/>
    <w:rsid w:val="00434BD1"/>
    <w:rsid w:val="004370A1"/>
    <w:rsid w:val="00443F86"/>
    <w:rsid w:val="00453A5D"/>
    <w:rsid w:val="00461524"/>
    <w:rsid w:val="00471157"/>
    <w:rsid w:val="00481A9B"/>
    <w:rsid w:val="00495A15"/>
    <w:rsid w:val="004A0EEC"/>
    <w:rsid w:val="004A32C0"/>
    <w:rsid w:val="004B6BD5"/>
    <w:rsid w:val="004B7319"/>
    <w:rsid w:val="004C4DAF"/>
    <w:rsid w:val="004C57C5"/>
    <w:rsid w:val="004D1FEA"/>
    <w:rsid w:val="004D3061"/>
    <w:rsid w:val="004F1766"/>
    <w:rsid w:val="004F4DBE"/>
    <w:rsid w:val="005020B3"/>
    <w:rsid w:val="00505FF7"/>
    <w:rsid w:val="005078C9"/>
    <w:rsid w:val="0051552B"/>
    <w:rsid w:val="00523D53"/>
    <w:rsid w:val="00530101"/>
    <w:rsid w:val="0053261F"/>
    <w:rsid w:val="00533385"/>
    <w:rsid w:val="005434AA"/>
    <w:rsid w:val="00545BCD"/>
    <w:rsid w:val="00550887"/>
    <w:rsid w:val="00555E52"/>
    <w:rsid w:val="0056627A"/>
    <w:rsid w:val="00567BC0"/>
    <w:rsid w:val="00574418"/>
    <w:rsid w:val="00585359"/>
    <w:rsid w:val="00590B97"/>
    <w:rsid w:val="00593E02"/>
    <w:rsid w:val="00596783"/>
    <w:rsid w:val="005A04B2"/>
    <w:rsid w:val="005A34E8"/>
    <w:rsid w:val="005B1BE4"/>
    <w:rsid w:val="005B62EC"/>
    <w:rsid w:val="005C3350"/>
    <w:rsid w:val="005E10B1"/>
    <w:rsid w:val="005E1382"/>
    <w:rsid w:val="005E3C24"/>
    <w:rsid w:val="005E428E"/>
    <w:rsid w:val="0060220D"/>
    <w:rsid w:val="00602EF1"/>
    <w:rsid w:val="00622E8E"/>
    <w:rsid w:val="0062322E"/>
    <w:rsid w:val="006342EE"/>
    <w:rsid w:val="0063507F"/>
    <w:rsid w:val="00635477"/>
    <w:rsid w:val="0064068A"/>
    <w:rsid w:val="00642FDB"/>
    <w:rsid w:val="00666980"/>
    <w:rsid w:val="0067286C"/>
    <w:rsid w:val="00675338"/>
    <w:rsid w:val="00676A99"/>
    <w:rsid w:val="00676FAC"/>
    <w:rsid w:val="0068205D"/>
    <w:rsid w:val="00687769"/>
    <w:rsid w:val="006948B2"/>
    <w:rsid w:val="0069675A"/>
    <w:rsid w:val="006A1212"/>
    <w:rsid w:val="006A16F9"/>
    <w:rsid w:val="006A5A50"/>
    <w:rsid w:val="006A5BB7"/>
    <w:rsid w:val="006A7580"/>
    <w:rsid w:val="006B5EC3"/>
    <w:rsid w:val="006C153E"/>
    <w:rsid w:val="006D6DF7"/>
    <w:rsid w:val="006E52E0"/>
    <w:rsid w:val="006F0FC7"/>
    <w:rsid w:val="006F2A7B"/>
    <w:rsid w:val="007122C6"/>
    <w:rsid w:val="0071708B"/>
    <w:rsid w:val="00723147"/>
    <w:rsid w:val="00731473"/>
    <w:rsid w:val="00735961"/>
    <w:rsid w:val="00750AAF"/>
    <w:rsid w:val="007512D3"/>
    <w:rsid w:val="00761238"/>
    <w:rsid w:val="00772CE1"/>
    <w:rsid w:val="007736BC"/>
    <w:rsid w:val="007874E7"/>
    <w:rsid w:val="00790567"/>
    <w:rsid w:val="00793C9E"/>
    <w:rsid w:val="007A33E8"/>
    <w:rsid w:val="007A3CBB"/>
    <w:rsid w:val="007C6DAD"/>
    <w:rsid w:val="007D05A9"/>
    <w:rsid w:val="007D3D4A"/>
    <w:rsid w:val="00802334"/>
    <w:rsid w:val="00804A71"/>
    <w:rsid w:val="00805572"/>
    <w:rsid w:val="00820BB2"/>
    <w:rsid w:val="00826889"/>
    <w:rsid w:val="00835406"/>
    <w:rsid w:val="0083566B"/>
    <w:rsid w:val="00835756"/>
    <w:rsid w:val="00843F47"/>
    <w:rsid w:val="00850377"/>
    <w:rsid w:val="00865D8C"/>
    <w:rsid w:val="00875691"/>
    <w:rsid w:val="00884A53"/>
    <w:rsid w:val="00893AE4"/>
    <w:rsid w:val="00893CBB"/>
    <w:rsid w:val="008B563F"/>
    <w:rsid w:val="008C10C1"/>
    <w:rsid w:val="008C3F8C"/>
    <w:rsid w:val="008D0D8C"/>
    <w:rsid w:val="008D352A"/>
    <w:rsid w:val="008D79D6"/>
    <w:rsid w:val="008F1C69"/>
    <w:rsid w:val="008F69F3"/>
    <w:rsid w:val="00904704"/>
    <w:rsid w:val="00920E95"/>
    <w:rsid w:val="00924F41"/>
    <w:rsid w:val="00933422"/>
    <w:rsid w:val="00933718"/>
    <w:rsid w:val="00934D21"/>
    <w:rsid w:val="00934EF0"/>
    <w:rsid w:val="00936C2B"/>
    <w:rsid w:val="00944F2C"/>
    <w:rsid w:val="00945809"/>
    <w:rsid w:val="00955C20"/>
    <w:rsid w:val="00962F6B"/>
    <w:rsid w:val="00965B94"/>
    <w:rsid w:val="0097176C"/>
    <w:rsid w:val="00977357"/>
    <w:rsid w:val="0098084F"/>
    <w:rsid w:val="00992C20"/>
    <w:rsid w:val="009A2128"/>
    <w:rsid w:val="009C31AA"/>
    <w:rsid w:val="009D06AF"/>
    <w:rsid w:val="009E1E31"/>
    <w:rsid w:val="009F20C4"/>
    <w:rsid w:val="009F4E8A"/>
    <w:rsid w:val="00A11CE5"/>
    <w:rsid w:val="00A1382A"/>
    <w:rsid w:val="00A21CBE"/>
    <w:rsid w:val="00A23FAC"/>
    <w:rsid w:val="00A25B90"/>
    <w:rsid w:val="00A32829"/>
    <w:rsid w:val="00A457C5"/>
    <w:rsid w:val="00A501BA"/>
    <w:rsid w:val="00A5504A"/>
    <w:rsid w:val="00A77D51"/>
    <w:rsid w:val="00A85CC0"/>
    <w:rsid w:val="00A92018"/>
    <w:rsid w:val="00AA4AFE"/>
    <w:rsid w:val="00AB1146"/>
    <w:rsid w:val="00AB1404"/>
    <w:rsid w:val="00AB283C"/>
    <w:rsid w:val="00AC3D34"/>
    <w:rsid w:val="00AD4490"/>
    <w:rsid w:val="00AD54A8"/>
    <w:rsid w:val="00AD703D"/>
    <w:rsid w:val="00AD7212"/>
    <w:rsid w:val="00AE0718"/>
    <w:rsid w:val="00AE086A"/>
    <w:rsid w:val="00AF2C02"/>
    <w:rsid w:val="00B0045D"/>
    <w:rsid w:val="00B006F2"/>
    <w:rsid w:val="00B104C3"/>
    <w:rsid w:val="00B179A6"/>
    <w:rsid w:val="00B268B7"/>
    <w:rsid w:val="00B41C70"/>
    <w:rsid w:val="00B45753"/>
    <w:rsid w:val="00B51DCA"/>
    <w:rsid w:val="00B53EBF"/>
    <w:rsid w:val="00B57618"/>
    <w:rsid w:val="00B62D01"/>
    <w:rsid w:val="00B7378E"/>
    <w:rsid w:val="00B76004"/>
    <w:rsid w:val="00B808AE"/>
    <w:rsid w:val="00B82258"/>
    <w:rsid w:val="00B93928"/>
    <w:rsid w:val="00B95BC2"/>
    <w:rsid w:val="00BA2452"/>
    <w:rsid w:val="00BA4742"/>
    <w:rsid w:val="00BB09DF"/>
    <w:rsid w:val="00BB39F6"/>
    <w:rsid w:val="00BB54A0"/>
    <w:rsid w:val="00BC019B"/>
    <w:rsid w:val="00BC165B"/>
    <w:rsid w:val="00BC2E02"/>
    <w:rsid w:val="00BD3A2F"/>
    <w:rsid w:val="00BD4F73"/>
    <w:rsid w:val="00BE1791"/>
    <w:rsid w:val="00BE24F7"/>
    <w:rsid w:val="00C02339"/>
    <w:rsid w:val="00C06847"/>
    <w:rsid w:val="00C24260"/>
    <w:rsid w:val="00C2670D"/>
    <w:rsid w:val="00C37F6E"/>
    <w:rsid w:val="00C41158"/>
    <w:rsid w:val="00C4543A"/>
    <w:rsid w:val="00C5505C"/>
    <w:rsid w:val="00C728BB"/>
    <w:rsid w:val="00C734D0"/>
    <w:rsid w:val="00C83F2D"/>
    <w:rsid w:val="00C85AD4"/>
    <w:rsid w:val="00C91710"/>
    <w:rsid w:val="00C92819"/>
    <w:rsid w:val="00C95EDF"/>
    <w:rsid w:val="00CA2C71"/>
    <w:rsid w:val="00CA6AC3"/>
    <w:rsid w:val="00CB45DE"/>
    <w:rsid w:val="00CC7E76"/>
    <w:rsid w:val="00CD731A"/>
    <w:rsid w:val="00CE208D"/>
    <w:rsid w:val="00CE66FD"/>
    <w:rsid w:val="00D00E26"/>
    <w:rsid w:val="00D02F50"/>
    <w:rsid w:val="00D047FA"/>
    <w:rsid w:val="00D0653E"/>
    <w:rsid w:val="00D114D2"/>
    <w:rsid w:val="00D14A9A"/>
    <w:rsid w:val="00D1788E"/>
    <w:rsid w:val="00D3104E"/>
    <w:rsid w:val="00D3288C"/>
    <w:rsid w:val="00D3497F"/>
    <w:rsid w:val="00D352A4"/>
    <w:rsid w:val="00D41529"/>
    <w:rsid w:val="00D472D2"/>
    <w:rsid w:val="00D50613"/>
    <w:rsid w:val="00D56009"/>
    <w:rsid w:val="00D6046E"/>
    <w:rsid w:val="00D7157C"/>
    <w:rsid w:val="00D732D6"/>
    <w:rsid w:val="00D74E88"/>
    <w:rsid w:val="00D822B5"/>
    <w:rsid w:val="00D86712"/>
    <w:rsid w:val="00D87D0C"/>
    <w:rsid w:val="00D96ED4"/>
    <w:rsid w:val="00DA4B64"/>
    <w:rsid w:val="00DB5508"/>
    <w:rsid w:val="00DC3381"/>
    <w:rsid w:val="00DC72C1"/>
    <w:rsid w:val="00DD1884"/>
    <w:rsid w:val="00DF627B"/>
    <w:rsid w:val="00DF7D7F"/>
    <w:rsid w:val="00E038E6"/>
    <w:rsid w:val="00E058A1"/>
    <w:rsid w:val="00E14421"/>
    <w:rsid w:val="00E15880"/>
    <w:rsid w:val="00E24AEF"/>
    <w:rsid w:val="00E31FB1"/>
    <w:rsid w:val="00E4267F"/>
    <w:rsid w:val="00E443D9"/>
    <w:rsid w:val="00E54B75"/>
    <w:rsid w:val="00E67806"/>
    <w:rsid w:val="00E71E49"/>
    <w:rsid w:val="00E74110"/>
    <w:rsid w:val="00EA3B4F"/>
    <w:rsid w:val="00EB2048"/>
    <w:rsid w:val="00EB3616"/>
    <w:rsid w:val="00EC48EC"/>
    <w:rsid w:val="00ED32EB"/>
    <w:rsid w:val="00ED3630"/>
    <w:rsid w:val="00EF1523"/>
    <w:rsid w:val="00EF1989"/>
    <w:rsid w:val="00F100ED"/>
    <w:rsid w:val="00F1192E"/>
    <w:rsid w:val="00F13328"/>
    <w:rsid w:val="00F139E4"/>
    <w:rsid w:val="00F20538"/>
    <w:rsid w:val="00F2400E"/>
    <w:rsid w:val="00F24F23"/>
    <w:rsid w:val="00F345BD"/>
    <w:rsid w:val="00F40170"/>
    <w:rsid w:val="00F40797"/>
    <w:rsid w:val="00F40BFF"/>
    <w:rsid w:val="00F505A2"/>
    <w:rsid w:val="00F63E81"/>
    <w:rsid w:val="00F652DF"/>
    <w:rsid w:val="00F74482"/>
    <w:rsid w:val="00F76CCD"/>
    <w:rsid w:val="00F806F5"/>
    <w:rsid w:val="00F8126E"/>
    <w:rsid w:val="00F92DAC"/>
    <w:rsid w:val="00F955BE"/>
    <w:rsid w:val="00F97D7B"/>
    <w:rsid w:val="00FA027D"/>
    <w:rsid w:val="00FC22B6"/>
    <w:rsid w:val="00FC4933"/>
    <w:rsid w:val="00FD4680"/>
    <w:rsid w:val="00FE22F9"/>
    <w:rsid w:val="00FE6FA5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31F69"/>
  <w15:docId w15:val="{CE16210F-0F81-423A-B688-B7B7828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rsid w:val="004069B6"/>
    <w:pPr>
      <w:ind w:left="720"/>
      <w:contextualSpacing/>
    </w:pPr>
  </w:style>
  <w:style w:type="paragraph" w:customStyle="1" w:styleId="Default">
    <w:name w:val="Default"/>
    <w:rsid w:val="00AD703D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532A-CD49-4370-A3F5-28FDDB6A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Hagberg Kristina</dc:creator>
  <cp:keywords/>
  <cp:lastModifiedBy>Horneman Cecilia</cp:lastModifiedBy>
  <cp:revision>5</cp:revision>
  <cp:lastPrinted>2011-01-21T09:33:00Z</cp:lastPrinted>
  <dcterms:created xsi:type="dcterms:W3CDTF">2019-02-05T09:34:00Z</dcterms:created>
  <dcterms:modified xsi:type="dcterms:W3CDTF">2019-02-05T10:29:00Z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