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13" w:type="pct"/>
        <w:tblBorders>
          <w:top w:val="single" w:sz="4" w:space="0" w:color="auto"/>
          <w:bottom w:val="single" w:sz="4" w:space="0" w:color="auto"/>
        </w:tblBorders>
        <w:tblCellMar>
          <w:top w:w="85" w:type="dxa"/>
          <w:bottom w:w="85" w:type="dxa"/>
        </w:tblCellMar>
        <w:tblLook w:val="0000" w:firstRow="0" w:lastRow="0" w:firstColumn="0" w:lastColumn="0" w:noHBand="0" w:noVBand="0"/>
      </w:tblPr>
      <w:tblGrid>
        <w:gridCol w:w="1903"/>
        <w:gridCol w:w="6851"/>
      </w:tblGrid>
      <w:tr w:rsidR="00BB09DF" w:rsidRPr="00230B84" w14:paraId="04171AF5" w14:textId="77777777" w:rsidTr="00370DED">
        <w:tc>
          <w:tcPr>
            <w:tcW w:w="1087" w:type="pct"/>
            <w:tcBorders>
              <w:top w:val="nil"/>
              <w:bottom w:val="nil"/>
            </w:tcBorders>
          </w:tcPr>
          <w:p w14:paraId="25DB4DFA" w14:textId="77777777" w:rsidR="00BB09DF" w:rsidRPr="00BB09DF" w:rsidRDefault="00BB09DF" w:rsidP="00BB09DF">
            <w:pPr>
              <w:pStyle w:val="Sidhuvud"/>
              <w:rPr>
                <w:b/>
                <w:bCs/>
                <w:szCs w:val="24"/>
                <w:lang w:eastAsia="en-US"/>
              </w:rPr>
            </w:pPr>
            <w:bookmarkStart w:id="0" w:name="_GoBack"/>
            <w:bookmarkEnd w:id="0"/>
            <w:r w:rsidRPr="00BB09DF">
              <w:rPr>
                <w:b/>
                <w:szCs w:val="24"/>
              </w:rPr>
              <w:t>Typ av möte:</w:t>
            </w:r>
          </w:p>
        </w:tc>
        <w:tc>
          <w:tcPr>
            <w:tcW w:w="3913" w:type="pct"/>
            <w:tcBorders>
              <w:top w:val="nil"/>
              <w:bottom w:val="nil"/>
            </w:tcBorders>
          </w:tcPr>
          <w:p w14:paraId="694B2D56" w14:textId="77777777" w:rsidR="00BB09DF" w:rsidRPr="00230B84" w:rsidRDefault="00737CF9" w:rsidP="006440D0">
            <w:pPr>
              <w:rPr>
                <w:szCs w:val="22"/>
                <w:lang w:eastAsia="en-US"/>
              </w:rPr>
            </w:pPr>
            <w:bookmarkStart w:id="1" w:name="MeetingType"/>
            <w:r>
              <w:rPr>
                <w:szCs w:val="22"/>
                <w:lang w:eastAsia="en-US"/>
              </w:rPr>
              <w:t xml:space="preserve">STJ </w:t>
            </w:r>
            <w:r w:rsidR="00ED2462">
              <w:rPr>
                <w:szCs w:val="22"/>
                <w:lang w:eastAsia="en-US"/>
              </w:rPr>
              <w:t>SAMK</w:t>
            </w:r>
            <w:bookmarkEnd w:id="1"/>
          </w:p>
        </w:tc>
      </w:tr>
      <w:tr w:rsidR="00BB09DF" w:rsidRPr="00230B84" w14:paraId="79906F30" w14:textId="77777777" w:rsidTr="00370DED">
        <w:tc>
          <w:tcPr>
            <w:tcW w:w="1087" w:type="pct"/>
            <w:tcBorders>
              <w:top w:val="nil"/>
            </w:tcBorders>
          </w:tcPr>
          <w:p w14:paraId="0571CCE6" w14:textId="77777777" w:rsidR="00BB09DF" w:rsidRPr="00230B84" w:rsidRDefault="00BB09DF" w:rsidP="00BB09DF">
            <w:pPr>
              <w:pStyle w:val="Sidhuvud"/>
              <w:rPr>
                <w:b/>
                <w:bCs/>
                <w:szCs w:val="22"/>
                <w:lang w:eastAsia="en-US"/>
              </w:rPr>
            </w:pPr>
            <w:r>
              <w:rPr>
                <w:b/>
                <w:szCs w:val="24"/>
              </w:rPr>
              <w:t>Mötesd</w:t>
            </w:r>
            <w:r w:rsidRPr="00BB09DF">
              <w:rPr>
                <w:b/>
                <w:szCs w:val="24"/>
              </w:rPr>
              <w:t>atum:</w:t>
            </w:r>
          </w:p>
        </w:tc>
        <w:tc>
          <w:tcPr>
            <w:tcW w:w="3913" w:type="pct"/>
            <w:tcBorders>
              <w:top w:val="nil"/>
            </w:tcBorders>
          </w:tcPr>
          <w:p w14:paraId="79CE4741" w14:textId="77777777" w:rsidR="00BB09DF" w:rsidRPr="00A45B5D" w:rsidRDefault="00ED2462" w:rsidP="006440D0">
            <w:pPr>
              <w:rPr>
                <w:bCs/>
                <w:szCs w:val="22"/>
                <w:lang w:eastAsia="en-US"/>
              </w:rPr>
            </w:pPr>
            <w:bookmarkStart w:id="2" w:name="MeetingDate"/>
            <w:r>
              <w:rPr>
                <w:bCs/>
                <w:szCs w:val="22"/>
                <w:lang w:eastAsia="en-US"/>
              </w:rPr>
              <w:t>2017-0</w:t>
            </w:r>
            <w:bookmarkEnd w:id="2"/>
            <w:r w:rsidR="00D539C8">
              <w:rPr>
                <w:bCs/>
                <w:szCs w:val="22"/>
                <w:lang w:eastAsia="en-US"/>
              </w:rPr>
              <w:t>5-16</w:t>
            </w:r>
            <w:r w:rsidR="00896979">
              <w:rPr>
                <w:bCs/>
                <w:szCs w:val="22"/>
                <w:lang w:eastAsia="en-US"/>
              </w:rPr>
              <w:t xml:space="preserve"> kl 13:00-14:3</w:t>
            </w:r>
            <w:r w:rsidR="00AE5F87">
              <w:rPr>
                <w:bCs/>
                <w:szCs w:val="22"/>
                <w:lang w:eastAsia="en-US"/>
              </w:rPr>
              <w:t>0</w:t>
            </w:r>
          </w:p>
        </w:tc>
      </w:tr>
      <w:tr w:rsidR="00BB09DF" w:rsidRPr="00230B84" w14:paraId="377C5419" w14:textId="77777777" w:rsidTr="00370DED">
        <w:tc>
          <w:tcPr>
            <w:tcW w:w="1087" w:type="pct"/>
            <w:tcBorders>
              <w:bottom w:val="nil"/>
            </w:tcBorders>
          </w:tcPr>
          <w:p w14:paraId="350677E7" w14:textId="77777777" w:rsidR="00BB09DF" w:rsidRPr="00230B84" w:rsidRDefault="00BB09DF" w:rsidP="00BB09DF">
            <w:pPr>
              <w:pStyle w:val="Sidhuvud"/>
              <w:rPr>
                <w:b/>
                <w:bCs/>
                <w:szCs w:val="22"/>
                <w:lang w:eastAsia="en-US"/>
              </w:rPr>
            </w:pPr>
            <w:r w:rsidRPr="00BB09DF">
              <w:rPr>
                <w:b/>
                <w:szCs w:val="24"/>
              </w:rPr>
              <w:t>Plats:</w:t>
            </w:r>
          </w:p>
        </w:tc>
        <w:tc>
          <w:tcPr>
            <w:tcW w:w="3913" w:type="pct"/>
            <w:tcBorders>
              <w:bottom w:val="nil"/>
            </w:tcBorders>
          </w:tcPr>
          <w:p w14:paraId="5432AF4F" w14:textId="77777777" w:rsidR="00BB09DF" w:rsidRPr="00A45B5D" w:rsidRDefault="00737CF9" w:rsidP="006440D0">
            <w:pPr>
              <w:rPr>
                <w:bCs/>
                <w:szCs w:val="22"/>
                <w:lang w:eastAsia="en-US"/>
              </w:rPr>
            </w:pPr>
            <w:bookmarkStart w:id="3" w:name="MeetingPlace"/>
            <w:bookmarkEnd w:id="3"/>
            <w:r>
              <w:rPr>
                <w:bCs/>
                <w:szCs w:val="22"/>
                <w:lang w:eastAsia="en-US"/>
              </w:rPr>
              <w:t>Kisum</w:t>
            </w:r>
            <w:r w:rsidR="00AE5F87">
              <w:rPr>
                <w:bCs/>
                <w:szCs w:val="22"/>
                <w:lang w:eastAsia="en-US"/>
              </w:rPr>
              <w:t>u</w:t>
            </w:r>
            <w:r w:rsidR="009C53C4">
              <w:rPr>
                <w:bCs/>
                <w:szCs w:val="22"/>
                <w:lang w:eastAsia="en-US"/>
              </w:rPr>
              <w:t xml:space="preserve"> ÖF 0</w:t>
            </w:r>
          </w:p>
        </w:tc>
      </w:tr>
      <w:tr w:rsidR="00BB09DF" w:rsidRPr="00230B84" w14:paraId="0C5752A7" w14:textId="77777777" w:rsidTr="00737CF9">
        <w:tc>
          <w:tcPr>
            <w:tcW w:w="1087" w:type="pct"/>
          </w:tcPr>
          <w:p w14:paraId="37B31A39" w14:textId="77777777" w:rsidR="00737CF9" w:rsidRDefault="00ED2462" w:rsidP="0052316A">
            <w:pPr>
              <w:rPr>
                <w:rFonts w:ascii="Gill Sans MT" w:hAnsi="Gill Sans MT"/>
                <w:b/>
                <w:szCs w:val="24"/>
              </w:rPr>
            </w:pPr>
            <w:bookmarkStart w:id="4" w:name="Participants"/>
            <w:r>
              <w:rPr>
                <w:rFonts w:ascii="Gill Sans MT" w:hAnsi="Gill Sans MT"/>
                <w:b/>
                <w:szCs w:val="24"/>
              </w:rPr>
              <w:t>Kallade</w:t>
            </w:r>
            <w:bookmarkEnd w:id="4"/>
            <w:r w:rsidR="00737CF9">
              <w:rPr>
                <w:rFonts w:ascii="Gill Sans MT" w:hAnsi="Gill Sans MT"/>
                <w:b/>
                <w:szCs w:val="24"/>
              </w:rPr>
              <w:t>:</w:t>
            </w:r>
          </w:p>
          <w:p w14:paraId="6D01E00F" w14:textId="77777777" w:rsidR="00AE5F87" w:rsidRDefault="00AE5F87" w:rsidP="0052316A">
            <w:pPr>
              <w:rPr>
                <w:rFonts w:ascii="Gill Sans MT" w:hAnsi="Gill Sans MT"/>
                <w:b/>
                <w:szCs w:val="24"/>
              </w:rPr>
            </w:pPr>
          </w:p>
          <w:p w14:paraId="7BFD9A1A" w14:textId="77777777" w:rsidR="00737CF9" w:rsidRPr="00737CF9" w:rsidRDefault="00737CF9" w:rsidP="0052316A">
            <w:pPr>
              <w:rPr>
                <w:rFonts w:ascii="Gill Sans MT" w:hAnsi="Gill Sans MT"/>
                <w:b/>
                <w:szCs w:val="24"/>
              </w:rPr>
            </w:pPr>
            <w:r>
              <w:rPr>
                <w:rFonts w:ascii="Gill Sans MT" w:hAnsi="Gill Sans MT"/>
                <w:b/>
                <w:szCs w:val="24"/>
              </w:rPr>
              <w:t>Närvarande</w:t>
            </w:r>
            <w:r w:rsidR="00BB09DF" w:rsidRPr="00BB09DF">
              <w:rPr>
                <w:rFonts w:ascii="Gill Sans MT" w:hAnsi="Gill Sans MT"/>
                <w:b/>
                <w:szCs w:val="24"/>
              </w:rPr>
              <w:t>:</w:t>
            </w:r>
            <w:r>
              <w:rPr>
                <w:rFonts w:ascii="Gill Sans MT" w:hAnsi="Gill Sans MT"/>
                <w:b/>
                <w:szCs w:val="24"/>
              </w:rPr>
              <w:t xml:space="preserve">                   </w:t>
            </w:r>
          </w:p>
        </w:tc>
        <w:tc>
          <w:tcPr>
            <w:tcW w:w="3913" w:type="pct"/>
          </w:tcPr>
          <w:p w14:paraId="4B0DE4FC" w14:textId="77777777" w:rsidR="00AE5F87" w:rsidRDefault="00737CF9" w:rsidP="006440D0">
            <w:pPr>
              <w:rPr>
                <w:bCs/>
                <w:szCs w:val="22"/>
                <w:lang w:eastAsia="en-US"/>
              </w:rPr>
            </w:pPr>
            <w:bookmarkStart w:id="5" w:name="Start"/>
            <w:bookmarkEnd w:id="5"/>
            <w:r>
              <w:rPr>
                <w:bCs/>
                <w:szCs w:val="22"/>
                <w:lang w:eastAsia="en-US"/>
              </w:rPr>
              <w:t>Enligt sändlista MH STJ SAMK</w:t>
            </w:r>
          </w:p>
          <w:p w14:paraId="6F167607" w14:textId="77777777" w:rsidR="00AE5F87" w:rsidRDefault="00AE5F87" w:rsidP="006440D0">
            <w:pPr>
              <w:rPr>
                <w:bCs/>
                <w:szCs w:val="22"/>
                <w:lang w:eastAsia="en-US"/>
              </w:rPr>
            </w:pPr>
          </w:p>
          <w:p w14:paraId="4BBAEC9E" w14:textId="77777777" w:rsidR="005C73E8" w:rsidRPr="00EB3DAB" w:rsidRDefault="005C73E8" w:rsidP="005C73E8">
            <w:pPr>
              <w:rPr>
                <w:b/>
              </w:rPr>
            </w:pPr>
            <w:r w:rsidRPr="00EB3DAB">
              <w:rPr>
                <w:b/>
              </w:rPr>
              <w:t>Arbetsgivarrepresentanter</w:t>
            </w:r>
          </w:p>
          <w:p w14:paraId="5D144FD3" w14:textId="77777777" w:rsidR="005C73E8" w:rsidRDefault="005C73E8" w:rsidP="005C73E8">
            <w:pPr>
              <w:rPr>
                <w:bCs/>
                <w:szCs w:val="22"/>
                <w:lang w:eastAsia="en-US"/>
              </w:rPr>
            </w:pPr>
            <w:r>
              <w:rPr>
                <w:bCs/>
                <w:szCs w:val="22"/>
                <w:lang w:eastAsia="en-US"/>
              </w:rPr>
              <w:t>Lina Blo</w:t>
            </w:r>
            <w:r w:rsidR="00D539C8">
              <w:rPr>
                <w:bCs/>
                <w:szCs w:val="22"/>
                <w:lang w:eastAsia="en-US"/>
              </w:rPr>
              <w:t>mbergsson, Caroline Andreasson,</w:t>
            </w:r>
            <w:r>
              <w:rPr>
                <w:bCs/>
                <w:szCs w:val="22"/>
                <w:lang w:eastAsia="en-US"/>
              </w:rPr>
              <w:t xml:space="preserve"> Ann</w:t>
            </w:r>
            <w:r w:rsidR="00E80D82">
              <w:rPr>
                <w:bCs/>
                <w:szCs w:val="22"/>
                <w:lang w:eastAsia="en-US"/>
              </w:rPr>
              <w:t>a-Lena Möllstam, Vlasta</w:t>
            </w:r>
            <w:r w:rsidR="00C80872">
              <w:rPr>
                <w:bCs/>
                <w:szCs w:val="22"/>
                <w:lang w:eastAsia="en-US"/>
              </w:rPr>
              <w:t xml:space="preserve"> Marcikic, </w:t>
            </w:r>
            <w:r>
              <w:rPr>
                <w:bCs/>
                <w:szCs w:val="22"/>
                <w:lang w:eastAsia="en-US"/>
              </w:rPr>
              <w:t>Kristina Hagberg</w:t>
            </w:r>
            <w:r w:rsidR="00896979">
              <w:rPr>
                <w:bCs/>
                <w:szCs w:val="22"/>
                <w:lang w:eastAsia="en-US"/>
              </w:rPr>
              <w:t>, B</w:t>
            </w:r>
            <w:r w:rsidR="00D539C8">
              <w:rPr>
                <w:bCs/>
                <w:szCs w:val="22"/>
                <w:lang w:eastAsia="en-US"/>
              </w:rPr>
              <w:t>irgitta Sandberg</w:t>
            </w:r>
          </w:p>
          <w:p w14:paraId="6F47371A" w14:textId="77777777" w:rsidR="005C73E8" w:rsidRDefault="005C73E8" w:rsidP="005C73E8"/>
          <w:p w14:paraId="1A19DE67" w14:textId="77777777" w:rsidR="005C73E8" w:rsidRPr="00EB3DAB" w:rsidRDefault="005C73E8" w:rsidP="005C73E8">
            <w:pPr>
              <w:rPr>
                <w:b/>
                <w:bCs/>
                <w:szCs w:val="22"/>
                <w:lang w:eastAsia="en-US"/>
              </w:rPr>
            </w:pPr>
            <w:r w:rsidRPr="00EB3DAB">
              <w:rPr>
                <w:b/>
                <w:bCs/>
                <w:szCs w:val="22"/>
                <w:lang w:eastAsia="en-US"/>
              </w:rPr>
              <w:t>Arbetstagarrepresentanter</w:t>
            </w:r>
          </w:p>
          <w:p w14:paraId="6D75D5EE" w14:textId="77777777" w:rsidR="00737CF9" w:rsidRDefault="00C80872" w:rsidP="005C73E8">
            <w:pPr>
              <w:rPr>
                <w:bCs/>
                <w:szCs w:val="22"/>
                <w:lang w:eastAsia="en-US"/>
              </w:rPr>
            </w:pPr>
            <w:r>
              <w:rPr>
                <w:bCs/>
                <w:szCs w:val="22"/>
                <w:lang w:eastAsia="en-US"/>
              </w:rPr>
              <w:t>Tedros Asmelash, Beata Lindman</w:t>
            </w:r>
            <w:r w:rsidR="005C73E8">
              <w:rPr>
                <w:bCs/>
                <w:szCs w:val="22"/>
                <w:lang w:eastAsia="en-US"/>
              </w:rPr>
              <w:t xml:space="preserve">, </w:t>
            </w:r>
            <w:r w:rsidR="005C73E8" w:rsidRPr="00916B1C">
              <w:rPr>
                <w:bCs/>
                <w:szCs w:val="22"/>
                <w:lang w:eastAsia="en-US"/>
              </w:rPr>
              <w:t>Ingrid Eriksson</w:t>
            </w:r>
            <w:r w:rsidR="000B1482">
              <w:rPr>
                <w:bCs/>
                <w:szCs w:val="22"/>
                <w:lang w:eastAsia="en-US"/>
              </w:rPr>
              <w:t xml:space="preserve">, </w:t>
            </w:r>
            <w:r w:rsidR="00896979">
              <w:rPr>
                <w:bCs/>
                <w:szCs w:val="22"/>
                <w:lang w:eastAsia="en-US"/>
              </w:rPr>
              <w:t>Maria Ekberg</w:t>
            </w:r>
          </w:p>
          <w:p w14:paraId="5C9CF45C" w14:textId="77777777" w:rsidR="00E80D82" w:rsidRPr="00737CF9" w:rsidRDefault="00E80D82" w:rsidP="00C80872">
            <w:pPr>
              <w:rPr>
                <w:bCs/>
                <w:color w:val="FF0000"/>
                <w:szCs w:val="22"/>
                <w:lang w:eastAsia="en-US"/>
              </w:rPr>
            </w:pPr>
            <w:r w:rsidRPr="00E80D82">
              <w:rPr>
                <w:bCs/>
                <w:color w:val="FF0000"/>
                <w:szCs w:val="22"/>
                <w:lang w:eastAsia="en-US"/>
              </w:rPr>
              <w:t xml:space="preserve"> </w:t>
            </w:r>
          </w:p>
        </w:tc>
      </w:tr>
      <w:tr w:rsidR="00737CF9" w:rsidRPr="00230B84" w14:paraId="191696BB" w14:textId="77777777" w:rsidTr="00370DED">
        <w:tc>
          <w:tcPr>
            <w:tcW w:w="1087" w:type="pct"/>
            <w:tcBorders>
              <w:bottom w:val="nil"/>
            </w:tcBorders>
          </w:tcPr>
          <w:p w14:paraId="0D0A935C" w14:textId="77777777" w:rsidR="00737CF9" w:rsidRDefault="00737CF9" w:rsidP="0052316A">
            <w:pPr>
              <w:rPr>
                <w:rFonts w:ascii="Gill Sans MT" w:hAnsi="Gill Sans MT"/>
                <w:b/>
                <w:szCs w:val="24"/>
              </w:rPr>
            </w:pPr>
            <w:r>
              <w:rPr>
                <w:rFonts w:ascii="Gill Sans MT" w:hAnsi="Gill Sans MT"/>
                <w:b/>
                <w:szCs w:val="24"/>
              </w:rPr>
              <w:t>Ej närvarande:</w:t>
            </w:r>
          </w:p>
        </w:tc>
        <w:tc>
          <w:tcPr>
            <w:tcW w:w="3913" w:type="pct"/>
            <w:tcBorders>
              <w:bottom w:val="nil"/>
            </w:tcBorders>
          </w:tcPr>
          <w:p w14:paraId="69C3D6DC" w14:textId="77777777" w:rsidR="00737CF9" w:rsidRDefault="00D539C8" w:rsidP="006440D0">
            <w:pPr>
              <w:rPr>
                <w:bCs/>
                <w:szCs w:val="22"/>
                <w:lang w:eastAsia="en-US"/>
              </w:rPr>
            </w:pPr>
            <w:r>
              <w:rPr>
                <w:bCs/>
                <w:szCs w:val="22"/>
                <w:lang w:eastAsia="en-US"/>
              </w:rPr>
              <w:t>Anne-Lie Söderlund, Marie Ivarsson, Gabriella Nyhäll, Jenny Hjelte, Andrea Feichtinger</w:t>
            </w:r>
          </w:p>
        </w:tc>
      </w:tr>
    </w:tbl>
    <w:p w14:paraId="12A1517D" w14:textId="77777777" w:rsidR="00BB09DF" w:rsidRDefault="00BB09DF" w:rsidP="00BB09DF"/>
    <w:p w14:paraId="51BFDBCF" w14:textId="77777777" w:rsidR="00E24AEF" w:rsidRDefault="00E24AEF" w:rsidP="00BB09DF">
      <w:bookmarkStart w:id="6" w:name="NoticeTable"/>
    </w:p>
    <w:tbl>
      <w:tblPr>
        <w:tblStyle w:val="Tabellrutnt"/>
        <w:tblW w:w="8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1E0" w:firstRow="1" w:lastRow="1" w:firstColumn="1" w:lastColumn="1" w:noHBand="0" w:noVBand="0"/>
      </w:tblPr>
      <w:tblGrid>
        <w:gridCol w:w="628"/>
        <w:gridCol w:w="6851"/>
        <w:gridCol w:w="1476"/>
      </w:tblGrid>
      <w:tr w:rsidR="00E24AEF" w:rsidRPr="00BB09DF" w14:paraId="3EAE50A7" w14:textId="77777777" w:rsidTr="006440D0">
        <w:trPr>
          <w:tblHeader/>
        </w:trPr>
        <w:tc>
          <w:tcPr>
            <w:tcW w:w="628" w:type="dxa"/>
          </w:tcPr>
          <w:p w14:paraId="48608544" w14:textId="77777777" w:rsidR="00E24AEF" w:rsidRPr="00BB09DF" w:rsidRDefault="00E24AEF" w:rsidP="006440D0">
            <w:pPr>
              <w:pStyle w:val="Sidhuvud"/>
              <w:rPr>
                <w:b/>
                <w:szCs w:val="24"/>
              </w:rPr>
            </w:pPr>
            <w:r w:rsidRPr="00BB09DF">
              <w:rPr>
                <w:b/>
                <w:szCs w:val="24"/>
              </w:rPr>
              <w:t>Nr</w:t>
            </w:r>
          </w:p>
        </w:tc>
        <w:tc>
          <w:tcPr>
            <w:tcW w:w="6851" w:type="dxa"/>
          </w:tcPr>
          <w:p w14:paraId="39E55F37" w14:textId="77777777" w:rsidR="00E24AEF" w:rsidRPr="00BB09DF" w:rsidRDefault="00E24AEF" w:rsidP="006440D0">
            <w:pPr>
              <w:pStyle w:val="Sidhuvud"/>
              <w:rPr>
                <w:b/>
                <w:szCs w:val="24"/>
              </w:rPr>
            </w:pPr>
            <w:r w:rsidRPr="00BB09DF">
              <w:rPr>
                <w:b/>
                <w:szCs w:val="24"/>
              </w:rPr>
              <w:t>Ärende</w:t>
            </w:r>
          </w:p>
        </w:tc>
        <w:tc>
          <w:tcPr>
            <w:tcW w:w="1476" w:type="dxa"/>
          </w:tcPr>
          <w:p w14:paraId="2F828ED5" w14:textId="77777777" w:rsidR="00E24AEF" w:rsidRPr="00BB09DF" w:rsidRDefault="00E24AEF" w:rsidP="006440D0">
            <w:pPr>
              <w:pStyle w:val="Sidhuvud"/>
              <w:rPr>
                <w:b/>
                <w:szCs w:val="24"/>
              </w:rPr>
            </w:pPr>
            <w:r w:rsidRPr="00BB09DF">
              <w:rPr>
                <w:b/>
                <w:szCs w:val="24"/>
              </w:rPr>
              <w:t>Ansvarig</w:t>
            </w:r>
          </w:p>
        </w:tc>
      </w:tr>
      <w:tr w:rsidR="00E24AEF" w14:paraId="2EA19AF0" w14:textId="77777777" w:rsidTr="006440D0">
        <w:tc>
          <w:tcPr>
            <w:tcW w:w="628" w:type="dxa"/>
          </w:tcPr>
          <w:p w14:paraId="4058F740" w14:textId="77777777" w:rsidR="00E24AEF" w:rsidRDefault="00E24AEF" w:rsidP="006440D0">
            <w:pPr>
              <w:numPr>
                <w:ilvl w:val="0"/>
                <w:numId w:val="1"/>
              </w:numPr>
              <w:spacing w:line="280" w:lineRule="atLeast"/>
            </w:pPr>
          </w:p>
        </w:tc>
        <w:tc>
          <w:tcPr>
            <w:tcW w:w="6851" w:type="dxa"/>
          </w:tcPr>
          <w:p w14:paraId="30123143" w14:textId="77777777" w:rsidR="00E24AEF" w:rsidRDefault="00737CF9" w:rsidP="00722735">
            <w:pPr>
              <w:rPr>
                <w:b/>
              </w:rPr>
            </w:pPr>
            <w:r w:rsidRPr="00A1043A">
              <w:rPr>
                <w:b/>
              </w:rPr>
              <w:t>Godkännande av föredragningslistan</w:t>
            </w:r>
          </w:p>
          <w:p w14:paraId="44F8971B" w14:textId="77777777" w:rsidR="00DC0785" w:rsidRDefault="00C80872" w:rsidP="00722735">
            <w:r>
              <w:t>Inga kommentarer</w:t>
            </w:r>
            <w:r w:rsidRPr="00DC0785">
              <w:t xml:space="preserve"> </w:t>
            </w:r>
          </w:p>
          <w:p w14:paraId="0FC9B064" w14:textId="77777777" w:rsidR="00C80872" w:rsidRPr="00DC0785" w:rsidRDefault="00C80872" w:rsidP="00722735"/>
        </w:tc>
        <w:tc>
          <w:tcPr>
            <w:tcW w:w="1476" w:type="dxa"/>
          </w:tcPr>
          <w:p w14:paraId="4780AE0A" w14:textId="77777777" w:rsidR="00E24AEF" w:rsidRDefault="000B1482" w:rsidP="006440D0">
            <w:r>
              <w:t>Lina</w:t>
            </w:r>
          </w:p>
        </w:tc>
      </w:tr>
      <w:tr w:rsidR="00E24AEF" w14:paraId="30A6A0B6" w14:textId="77777777" w:rsidTr="006440D0">
        <w:tc>
          <w:tcPr>
            <w:tcW w:w="628" w:type="dxa"/>
          </w:tcPr>
          <w:p w14:paraId="08C1B2D9" w14:textId="77777777" w:rsidR="00E24AEF" w:rsidRDefault="00E24AEF" w:rsidP="006440D0">
            <w:pPr>
              <w:numPr>
                <w:ilvl w:val="0"/>
                <w:numId w:val="1"/>
              </w:numPr>
              <w:spacing w:line="280" w:lineRule="atLeast"/>
            </w:pPr>
          </w:p>
        </w:tc>
        <w:tc>
          <w:tcPr>
            <w:tcW w:w="6851" w:type="dxa"/>
          </w:tcPr>
          <w:p w14:paraId="09F6D127" w14:textId="77777777" w:rsidR="00737CF9" w:rsidRPr="00A1043A" w:rsidRDefault="00737CF9" w:rsidP="00722735">
            <w:pPr>
              <w:rPr>
                <w:b/>
              </w:rPr>
            </w:pPr>
            <w:r w:rsidRPr="00A1043A">
              <w:rPr>
                <w:b/>
              </w:rPr>
              <w:t>Föregående mötes minnesanteckningar</w:t>
            </w:r>
          </w:p>
          <w:p w14:paraId="5CC27FFC" w14:textId="77777777" w:rsidR="00DC0785" w:rsidRDefault="00522796" w:rsidP="005C73E8">
            <w:r>
              <w:t>Inga kommentarer</w:t>
            </w:r>
          </w:p>
        </w:tc>
        <w:tc>
          <w:tcPr>
            <w:tcW w:w="1476" w:type="dxa"/>
          </w:tcPr>
          <w:p w14:paraId="2CB4D6F1" w14:textId="77777777" w:rsidR="00E24AEF" w:rsidRDefault="000B1482" w:rsidP="006440D0">
            <w:r>
              <w:t>Lina</w:t>
            </w:r>
          </w:p>
        </w:tc>
      </w:tr>
      <w:tr w:rsidR="00737CF9" w14:paraId="04816F80" w14:textId="77777777" w:rsidTr="006440D0">
        <w:tc>
          <w:tcPr>
            <w:tcW w:w="628" w:type="dxa"/>
          </w:tcPr>
          <w:p w14:paraId="037032B3" w14:textId="77777777" w:rsidR="00737CF9" w:rsidRDefault="00737CF9" w:rsidP="005C73E8">
            <w:pPr>
              <w:spacing w:line="280" w:lineRule="atLeast"/>
              <w:ind w:left="360"/>
            </w:pPr>
          </w:p>
        </w:tc>
        <w:tc>
          <w:tcPr>
            <w:tcW w:w="6851" w:type="dxa"/>
          </w:tcPr>
          <w:p w14:paraId="0255A292" w14:textId="77777777" w:rsidR="00DC0785" w:rsidRPr="00A1043A" w:rsidRDefault="00DC0785" w:rsidP="005C73E8">
            <w:pPr>
              <w:rPr>
                <w:b/>
              </w:rPr>
            </w:pPr>
          </w:p>
        </w:tc>
        <w:tc>
          <w:tcPr>
            <w:tcW w:w="1476" w:type="dxa"/>
          </w:tcPr>
          <w:p w14:paraId="2A4A6E97" w14:textId="77777777" w:rsidR="00737CF9" w:rsidRDefault="00737CF9" w:rsidP="006440D0"/>
        </w:tc>
      </w:tr>
      <w:tr w:rsidR="00DC0785" w14:paraId="4DD7E36F" w14:textId="77777777" w:rsidTr="006440D0">
        <w:tc>
          <w:tcPr>
            <w:tcW w:w="628" w:type="dxa"/>
          </w:tcPr>
          <w:p w14:paraId="749F4768" w14:textId="77777777" w:rsidR="00DC0785" w:rsidRDefault="00DC0785" w:rsidP="006440D0">
            <w:pPr>
              <w:numPr>
                <w:ilvl w:val="0"/>
                <w:numId w:val="1"/>
              </w:numPr>
              <w:spacing w:line="280" w:lineRule="atLeast"/>
            </w:pPr>
          </w:p>
        </w:tc>
        <w:tc>
          <w:tcPr>
            <w:tcW w:w="6851" w:type="dxa"/>
          </w:tcPr>
          <w:p w14:paraId="1D834CAE" w14:textId="77777777" w:rsidR="00DC0785" w:rsidRPr="00A1043A" w:rsidRDefault="00DC0785" w:rsidP="00722735">
            <w:pPr>
              <w:rPr>
                <w:b/>
              </w:rPr>
            </w:pPr>
            <w:r w:rsidRPr="00A1043A">
              <w:rPr>
                <w:b/>
              </w:rPr>
              <w:t>SOCN/ÄLN – ärenden av vikt</w:t>
            </w:r>
          </w:p>
          <w:p w14:paraId="51217844" w14:textId="77777777" w:rsidR="00E03036" w:rsidRDefault="00E03036" w:rsidP="005C73E8">
            <w:r>
              <w:t xml:space="preserve"> </w:t>
            </w:r>
            <w:r w:rsidR="00EF2964" w:rsidRPr="001E23E8">
              <w:t>Inga ärenden</w:t>
            </w:r>
          </w:p>
          <w:p w14:paraId="0C0FA65E" w14:textId="77777777" w:rsidR="0011799F" w:rsidRPr="00DC0785" w:rsidRDefault="0011799F" w:rsidP="00DE172F"/>
        </w:tc>
        <w:tc>
          <w:tcPr>
            <w:tcW w:w="1476" w:type="dxa"/>
          </w:tcPr>
          <w:p w14:paraId="4F6E1992" w14:textId="77777777" w:rsidR="00DC0785" w:rsidRDefault="000B1482" w:rsidP="006440D0">
            <w:r>
              <w:t>Lina</w:t>
            </w:r>
          </w:p>
        </w:tc>
      </w:tr>
      <w:tr w:rsidR="00DC0785" w14:paraId="65E6280C" w14:textId="77777777" w:rsidTr="006440D0">
        <w:tc>
          <w:tcPr>
            <w:tcW w:w="628" w:type="dxa"/>
          </w:tcPr>
          <w:p w14:paraId="6E3CFAA7" w14:textId="77777777" w:rsidR="008B0A67" w:rsidRDefault="00C32F9E" w:rsidP="00DC0785">
            <w:pPr>
              <w:spacing w:line="280" w:lineRule="atLeast"/>
            </w:pPr>
            <w:r>
              <w:t>4.</w:t>
            </w:r>
          </w:p>
          <w:p w14:paraId="3468D700" w14:textId="77777777" w:rsidR="008B0A67" w:rsidRDefault="008B0A67" w:rsidP="00DC0785">
            <w:pPr>
              <w:spacing w:line="280" w:lineRule="atLeast"/>
            </w:pPr>
          </w:p>
        </w:tc>
        <w:tc>
          <w:tcPr>
            <w:tcW w:w="6851" w:type="dxa"/>
          </w:tcPr>
          <w:p w14:paraId="350CD811" w14:textId="77777777" w:rsidR="00DC0785" w:rsidRDefault="00C32F9E" w:rsidP="00722735">
            <w:pPr>
              <w:rPr>
                <w:b/>
              </w:rPr>
            </w:pPr>
            <w:r w:rsidRPr="00C32F9E">
              <w:rPr>
                <w:b/>
              </w:rPr>
              <w:t>Pulsen Combine</w:t>
            </w:r>
          </w:p>
          <w:p w14:paraId="48C9DF70" w14:textId="77777777" w:rsidR="005D707C" w:rsidRDefault="00896979" w:rsidP="00D539C8">
            <w:r>
              <w:t>Kvalitetssäkring</w:t>
            </w:r>
            <w:r w:rsidR="002068C6">
              <w:t xml:space="preserve"> pågår och vi försöker </w:t>
            </w:r>
            <w:r>
              <w:t>kvalitetssäkra</w:t>
            </w:r>
            <w:r w:rsidR="002068C6">
              <w:t xml:space="preserve"> </w:t>
            </w:r>
            <w:r>
              <w:t>kvalitetsprojektet</w:t>
            </w:r>
            <w:r w:rsidR="002068C6">
              <w:t xml:space="preserve"> och tidsplanen </w:t>
            </w:r>
            <w:r>
              <w:t>är i takt men att det eventuellt behövs</w:t>
            </w:r>
            <w:r w:rsidR="002068C6">
              <w:t xml:space="preserve"> utöka med utvecklingsspecialist och kanske projektledning (inget faststä</w:t>
            </w:r>
            <w:r>
              <w:t xml:space="preserve">llt) för att driva på projektet lite ytterligare. </w:t>
            </w:r>
          </w:p>
          <w:p w14:paraId="038DAEAC" w14:textId="77777777" w:rsidR="008B0A67" w:rsidRPr="00AB3E37" w:rsidRDefault="008B0A67" w:rsidP="00D539C8"/>
        </w:tc>
        <w:tc>
          <w:tcPr>
            <w:tcW w:w="1476" w:type="dxa"/>
          </w:tcPr>
          <w:p w14:paraId="6D72ADEF" w14:textId="77777777" w:rsidR="005D707C" w:rsidRDefault="00896979" w:rsidP="006440D0">
            <w:r>
              <w:t>Lina</w:t>
            </w:r>
          </w:p>
          <w:p w14:paraId="6387A587" w14:textId="77777777" w:rsidR="00DC0785" w:rsidRDefault="00DC0785" w:rsidP="006440D0"/>
        </w:tc>
      </w:tr>
      <w:tr w:rsidR="00DC0785" w14:paraId="62841589" w14:textId="77777777" w:rsidTr="006440D0">
        <w:tc>
          <w:tcPr>
            <w:tcW w:w="628" w:type="dxa"/>
          </w:tcPr>
          <w:p w14:paraId="499B45CD" w14:textId="77777777" w:rsidR="00DC0785" w:rsidRDefault="00C32F9E" w:rsidP="00DC0785">
            <w:pPr>
              <w:spacing w:line="280" w:lineRule="atLeast"/>
            </w:pPr>
            <w:r>
              <w:lastRenderedPageBreak/>
              <w:t>5.</w:t>
            </w:r>
          </w:p>
        </w:tc>
        <w:tc>
          <w:tcPr>
            <w:tcW w:w="6851" w:type="dxa"/>
          </w:tcPr>
          <w:p w14:paraId="64D1A376" w14:textId="77777777" w:rsidR="00241A7D" w:rsidRDefault="00241A7D" w:rsidP="00241A7D">
            <w:pPr>
              <w:rPr>
                <w:b/>
              </w:rPr>
            </w:pPr>
            <w:r w:rsidRPr="002D1756">
              <w:rPr>
                <w:b/>
              </w:rPr>
              <w:t>Information från ledningsgruppen</w:t>
            </w:r>
          </w:p>
          <w:p w14:paraId="5978C579" w14:textId="77777777" w:rsidR="00411410" w:rsidRDefault="00896979" w:rsidP="00241A7D">
            <w:r>
              <w:t xml:space="preserve">Diskussionerna </w:t>
            </w:r>
            <w:r w:rsidR="00273259">
              <w:t>angående</w:t>
            </w:r>
            <w:r>
              <w:t xml:space="preserve"> hur </w:t>
            </w:r>
            <w:r w:rsidR="00273259">
              <w:t>rekryteringsprocesserna</w:t>
            </w:r>
            <w:r>
              <w:t xml:space="preserve"> ska se ut</w:t>
            </w:r>
            <w:r w:rsidR="00273259">
              <w:t xml:space="preserve"> har ledningsgruppen påbörjat resonera kring och målet är att kunna visa en presentation till nästa SAMK-möte. </w:t>
            </w:r>
          </w:p>
          <w:p w14:paraId="093CAA79" w14:textId="77777777" w:rsidR="00411410" w:rsidRPr="00411410" w:rsidRDefault="00411410" w:rsidP="00241A7D"/>
          <w:p w14:paraId="77648C91" w14:textId="77777777" w:rsidR="002F57CF" w:rsidRDefault="00236659" w:rsidP="00241A7D">
            <w:r>
              <w:t xml:space="preserve">Lina informerar att det pågår ett arbete </w:t>
            </w:r>
            <w:r w:rsidR="002F57CF">
              <w:t xml:space="preserve">för att se över </w:t>
            </w:r>
            <w:r w:rsidR="003361D8">
              <w:t>kommunikationskanalerna, hur ledningsgruppen kan informera på ett bät</w:t>
            </w:r>
            <w:r w:rsidR="00011124">
              <w:t>tre sätt</w:t>
            </w:r>
            <w:r w:rsidR="003361D8">
              <w:t xml:space="preserve">. Förutom SAMK-mötena ses andra verktyg över för att nå fler mottagare. Det är speciellt den interna kommunikationen som behövs förbättras och Lina och </w:t>
            </w:r>
            <w:r w:rsidR="003361D8" w:rsidRPr="00C520CC">
              <w:t xml:space="preserve">Lotta </w:t>
            </w:r>
            <w:r w:rsidR="003361D8">
              <w:t xml:space="preserve">ska undersöka hur verktygen ser ut idag samt hur de kan användas på bästa sätt.  </w:t>
            </w:r>
          </w:p>
          <w:p w14:paraId="677181BF" w14:textId="77777777" w:rsidR="00411410" w:rsidRDefault="00411410" w:rsidP="00241A7D">
            <w:pPr>
              <w:rPr>
                <w:b/>
              </w:rPr>
            </w:pPr>
          </w:p>
          <w:p w14:paraId="088B6BF5" w14:textId="77777777" w:rsidR="008B0A67" w:rsidRDefault="00411410" w:rsidP="00241A7D">
            <w:r w:rsidRPr="00411410">
              <w:t xml:space="preserve">Lina </w:t>
            </w:r>
            <w:r w:rsidR="00011124">
              <w:t xml:space="preserve">fortsätter med att berätta om Stratsys. Stratsys </w:t>
            </w:r>
            <w:r w:rsidR="008B0A67">
              <w:t xml:space="preserve">som är ett kvalitetsledningssystem </w:t>
            </w:r>
            <w:r w:rsidR="00011124">
              <w:t>h</w:t>
            </w:r>
            <w:r w:rsidR="008B0A67">
              <w:t xml:space="preserve">ar en modul där det går att lägga in våra rutiner etc. Systemet hjälper till att ha kontroll över vad som används vilket resulterar mer rättssäkerhet. Arbetet har inte påbörjats ännu men information kommer när det börjas.  </w:t>
            </w:r>
          </w:p>
          <w:p w14:paraId="67B95B3C" w14:textId="77777777" w:rsidR="00B91FAE" w:rsidRPr="00DC0785" w:rsidRDefault="00B91FAE" w:rsidP="008B0A67"/>
        </w:tc>
        <w:tc>
          <w:tcPr>
            <w:tcW w:w="1476" w:type="dxa"/>
          </w:tcPr>
          <w:p w14:paraId="4CEE06B4" w14:textId="77777777" w:rsidR="00DC0785" w:rsidRDefault="00011124" w:rsidP="006440D0">
            <w:r>
              <w:t>Lina</w:t>
            </w:r>
          </w:p>
        </w:tc>
      </w:tr>
      <w:tr w:rsidR="00DC0785" w14:paraId="216B55EA" w14:textId="77777777" w:rsidTr="006440D0">
        <w:tc>
          <w:tcPr>
            <w:tcW w:w="628" w:type="dxa"/>
          </w:tcPr>
          <w:p w14:paraId="003B0310" w14:textId="77777777" w:rsidR="00DC0785" w:rsidRDefault="00AB3E37" w:rsidP="00AB3E37">
            <w:pPr>
              <w:spacing w:line="280" w:lineRule="atLeast"/>
            </w:pPr>
            <w:r>
              <w:t>6.</w:t>
            </w:r>
          </w:p>
        </w:tc>
        <w:tc>
          <w:tcPr>
            <w:tcW w:w="6851" w:type="dxa"/>
          </w:tcPr>
          <w:p w14:paraId="72F12B91" w14:textId="77777777" w:rsidR="008B0A67" w:rsidRPr="002068C6" w:rsidRDefault="008B0A67" w:rsidP="008B0A67">
            <w:pPr>
              <w:rPr>
                <w:b/>
              </w:rPr>
            </w:pPr>
            <w:r w:rsidRPr="002068C6">
              <w:rPr>
                <w:b/>
              </w:rPr>
              <w:t>Ekonomi</w:t>
            </w:r>
          </w:p>
          <w:p w14:paraId="292140B5" w14:textId="77777777" w:rsidR="008B0A67" w:rsidRPr="002068C6" w:rsidRDefault="008B0A67" w:rsidP="008B0A67">
            <w:r>
              <w:t xml:space="preserve">Birgitta går igenom budgeten T1. </w:t>
            </w:r>
            <w:commentRangeStart w:id="7"/>
            <w:r w:rsidR="00F71115">
              <w:t xml:space="preserve">De preliminära siffrorna visar på minusresultat inom Omsorgsenheten men att inom Äldreenheten ligger de preliminära siffrorna på ett positivt resultat. Dock vet vi inte hur siffrorna kommer att se ut efter lönerevisionen. Förra året tänjdes det på budgeten vilket det också görs även i år. </w:t>
            </w:r>
            <w:commentRangeEnd w:id="7"/>
            <w:r w:rsidR="00EF2964">
              <w:rPr>
                <w:rStyle w:val="Kommentarsreferens"/>
              </w:rPr>
              <w:commentReference w:id="7"/>
            </w:r>
          </w:p>
          <w:p w14:paraId="7BBC1852" w14:textId="77777777" w:rsidR="002068C6" w:rsidRPr="00AB3E37" w:rsidRDefault="002068C6" w:rsidP="002068C6"/>
        </w:tc>
        <w:tc>
          <w:tcPr>
            <w:tcW w:w="1476" w:type="dxa"/>
          </w:tcPr>
          <w:p w14:paraId="79FE074F" w14:textId="77777777" w:rsidR="00DC0785" w:rsidRDefault="008B0A67" w:rsidP="006440D0">
            <w:r>
              <w:t>Birgitta</w:t>
            </w:r>
          </w:p>
        </w:tc>
      </w:tr>
      <w:tr w:rsidR="00AB3E37" w14:paraId="5655C7CC" w14:textId="77777777" w:rsidTr="006440D0">
        <w:tc>
          <w:tcPr>
            <w:tcW w:w="628" w:type="dxa"/>
          </w:tcPr>
          <w:p w14:paraId="2DCBC15C" w14:textId="77777777" w:rsidR="00AB3E37" w:rsidRDefault="00AB3E37" w:rsidP="00AB3E37">
            <w:pPr>
              <w:spacing w:line="280" w:lineRule="atLeast"/>
            </w:pPr>
            <w:r>
              <w:t xml:space="preserve">7. </w:t>
            </w:r>
          </w:p>
        </w:tc>
        <w:tc>
          <w:tcPr>
            <w:tcW w:w="6851" w:type="dxa"/>
          </w:tcPr>
          <w:p w14:paraId="7CC5A79B" w14:textId="77777777" w:rsidR="001E23E8" w:rsidRPr="007B4E69" w:rsidRDefault="00AB3E37" w:rsidP="00DC0785">
            <w:pPr>
              <w:rPr>
                <w:b/>
              </w:rPr>
            </w:pPr>
            <w:r w:rsidRPr="0057286F">
              <w:rPr>
                <w:b/>
              </w:rPr>
              <w:t>Personalfrågor</w:t>
            </w:r>
          </w:p>
          <w:p w14:paraId="45BBE68F" w14:textId="77777777" w:rsidR="004D689A" w:rsidRDefault="001E23E8" w:rsidP="001E23E8">
            <w:r>
              <w:t>Anna-Lena – annons ligger ute för biståndshandläggarna</w:t>
            </w:r>
            <w:r w:rsidR="004D689A">
              <w:t xml:space="preserve">. </w:t>
            </w:r>
            <w:r>
              <w:t xml:space="preserve">Konsulter kommer att finnas på plats för att täcka upp sommarperioden tills vi hittar nya medarbetare. </w:t>
            </w:r>
            <w:r w:rsidR="004D689A">
              <w:t>Även gruppchef behöver rekryteras till biståndshandläggargruppen.</w:t>
            </w:r>
          </w:p>
          <w:p w14:paraId="5488E286" w14:textId="77777777" w:rsidR="001E23E8" w:rsidRDefault="007B4E69" w:rsidP="001E23E8">
            <w:r>
              <w:t>Rekryteringsprocessen för Enhetschef på Äldre</w:t>
            </w:r>
            <w:r w:rsidR="001E23E8">
              <w:t xml:space="preserve">enheten är </w:t>
            </w:r>
            <w:r>
              <w:t>igång</w:t>
            </w:r>
            <w:r w:rsidR="001E23E8">
              <w:t>. Lina o Ann-lie kommer att intervjua.</w:t>
            </w:r>
          </w:p>
          <w:p w14:paraId="22672212" w14:textId="77777777" w:rsidR="001E23E8" w:rsidRDefault="001E23E8" w:rsidP="001E23E8"/>
          <w:p w14:paraId="6992DBE3" w14:textId="77777777" w:rsidR="00972C9C" w:rsidRPr="00A506BD" w:rsidRDefault="00972C9C" w:rsidP="001E23E8">
            <w:r>
              <w:t xml:space="preserve">Vlasta – rekrytering om gruppledare pågår inom Omsorgsenheten </w:t>
            </w:r>
          </w:p>
          <w:p w14:paraId="420A7B04" w14:textId="77777777" w:rsidR="008D4243" w:rsidRPr="00EF2964" w:rsidRDefault="008D4243" w:rsidP="00DC0785">
            <w:pPr>
              <w:rPr>
                <w:color w:val="FF0000"/>
              </w:rPr>
            </w:pPr>
          </w:p>
          <w:p w14:paraId="271E2358" w14:textId="77777777" w:rsidR="001E23E8" w:rsidRDefault="007B4E69" w:rsidP="001E23E8">
            <w:r>
              <w:t xml:space="preserve">Caroline – specialpedagog, </w:t>
            </w:r>
            <w:r w:rsidR="008D4243" w:rsidRPr="007B4E69">
              <w:t xml:space="preserve">psykolog, </w:t>
            </w:r>
            <w:r>
              <w:t>socialsekreterare behöver rekryteras. Anneli F</w:t>
            </w:r>
            <w:r w:rsidR="008D4243" w:rsidRPr="007B4E69">
              <w:t xml:space="preserve">astborg </w:t>
            </w:r>
            <w:r>
              <w:t xml:space="preserve">börjar den </w:t>
            </w:r>
            <w:r w:rsidR="00972C9C">
              <w:t>1/7 som</w:t>
            </w:r>
            <w:r w:rsidR="00655252">
              <w:t xml:space="preserve"> Barn- och familjeenheten. </w:t>
            </w:r>
          </w:p>
          <w:p w14:paraId="4A3EA71B" w14:textId="77777777" w:rsidR="001E23E8" w:rsidRDefault="001E23E8" w:rsidP="001E23E8"/>
          <w:p w14:paraId="609DA33A" w14:textId="77777777" w:rsidR="00972C9C" w:rsidRDefault="00972C9C" w:rsidP="00EF2964"/>
          <w:p w14:paraId="1A8BE1E8" w14:textId="77777777" w:rsidR="00EF2964" w:rsidRDefault="00EF2964" w:rsidP="00EF2964">
            <w:r>
              <w:lastRenderedPageBreak/>
              <w:t>SSR – informerar att det inte kommer finnas några fackliga representanter vid intervjutillfällena, oavsett vilka befattningar som ska rekryteras.</w:t>
            </w:r>
          </w:p>
          <w:p w14:paraId="03664219" w14:textId="77777777" w:rsidR="00EF2964" w:rsidRPr="00411410" w:rsidRDefault="00EF2964" w:rsidP="00EF2964">
            <w:r>
              <w:t>Vision – tillägger att de tänker tvärtom, vi vill vara d</w:t>
            </w:r>
            <w:r w:rsidR="00972C9C">
              <w:t>elaktiga i rekryteringsprocesserna</w:t>
            </w:r>
            <w:r>
              <w:t xml:space="preserve">. </w:t>
            </w:r>
          </w:p>
          <w:p w14:paraId="05027122" w14:textId="77777777" w:rsidR="00EF2964" w:rsidRDefault="00EF2964" w:rsidP="00D539C8"/>
          <w:p w14:paraId="49BAD3BB" w14:textId="77777777" w:rsidR="00D539C8" w:rsidRDefault="009E79D0" w:rsidP="00D539C8">
            <w:r>
              <w:t xml:space="preserve">SSR </w:t>
            </w:r>
            <w:r w:rsidR="00EF2964">
              <w:t>–</w:t>
            </w:r>
            <w:r>
              <w:t xml:space="preserve"> </w:t>
            </w:r>
            <w:r w:rsidR="00EF2964">
              <w:t>funderar kring den p</w:t>
            </w:r>
            <w:r w:rsidR="00D539C8">
              <w:t>ågående lönerevision.</w:t>
            </w:r>
            <w:r>
              <w:t xml:space="preserve"> Många har kommit </w:t>
            </w:r>
            <w:r w:rsidR="00EF2964">
              <w:t>till SSR och förmedlat a</w:t>
            </w:r>
            <w:r w:rsidR="00972C9C">
              <w:t>tt f</w:t>
            </w:r>
            <w:r w:rsidR="00C824FD">
              <w:t xml:space="preserve">örväntningar </w:t>
            </w:r>
            <w:r w:rsidR="00972C9C">
              <w:t xml:space="preserve">är höga på </w:t>
            </w:r>
            <w:r w:rsidR="00C824FD">
              <w:t>att få en god löneförändring.</w:t>
            </w:r>
          </w:p>
          <w:p w14:paraId="1F59977C" w14:textId="77777777" w:rsidR="005D707C" w:rsidRDefault="00972C9C" w:rsidP="004D6917">
            <w:r>
              <w:t xml:space="preserve">AG Svar – Arbetsgivaren sätter ett löneförslag på medarbetarens lön och har medarbetaren </w:t>
            </w:r>
            <w:r w:rsidR="009E79D0">
              <w:t xml:space="preserve">synpunkter </w:t>
            </w:r>
            <w:r>
              <w:t xml:space="preserve">har dem möjlighet att gå till deras fackförbund för att stämma av om löneförslaget ligger i linje eller inte. Fackförbunden hjälper till genom samtal med medarbetaren om </w:t>
            </w:r>
            <w:r w:rsidR="004D6917">
              <w:t xml:space="preserve">hur löneprocessen ser ut, hur prestationer jämförs mot förväntningarna från medarbetarsamtalet etc. </w:t>
            </w:r>
          </w:p>
          <w:p w14:paraId="4B152EC3" w14:textId="77777777" w:rsidR="005D707C" w:rsidRDefault="005D707C" w:rsidP="00D539C8"/>
          <w:p w14:paraId="06AFC9F5" w14:textId="77777777" w:rsidR="004D6917" w:rsidRDefault="005D707C" w:rsidP="00D539C8">
            <w:r>
              <w:t xml:space="preserve">Vision – </w:t>
            </w:r>
            <w:r w:rsidR="004D6917">
              <w:t xml:space="preserve">förmedlar från sin medarbetare att det har </w:t>
            </w:r>
            <w:r>
              <w:t>varit missnöje med lönesamtalen</w:t>
            </w:r>
            <w:r w:rsidR="004D6917">
              <w:t xml:space="preserve"> för vissa och det gäller </w:t>
            </w:r>
            <w:r>
              <w:t xml:space="preserve">hur </w:t>
            </w:r>
            <w:r w:rsidR="004D6917">
              <w:t>lönesamtalen</w:t>
            </w:r>
            <w:r>
              <w:t xml:space="preserve"> har </w:t>
            </w:r>
            <w:r w:rsidR="004D6917">
              <w:t>genomförts. Det saknas en tydlig motivering till lönen som har getts. Ett förslag är om det finns möjlighet till fler avstämningsmöten under året för att medarbetaren ska få information kring dennes prestationer jämfört mot chefens förväntningar så att det inte blir lika ”laddat” vid lönesamtalen.</w:t>
            </w:r>
          </w:p>
          <w:p w14:paraId="20E36AB0" w14:textId="77777777" w:rsidR="00AB2A63" w:rsidRDefault="00AB2A63" w:rsidP="00D539C8"/>
          <w:p w14:paraId="4F809BA2" w14:textId="77777777" w:rsidR="00AB2A63" w:rsidRDefault="00AB2A63" w:rsidP="00D539C8">
            <w:r>
              <w:t xml:space="preserve">Vision – har en önskan att det </w:t>
            </w:r>
            <w:r w:rsidR="00C520CC">
              <w:t>bör</w:t>
            </w:r>
            <w:r>
              <w:t xml:space="preserve"> finnas en plan för att behålla dessa arbetare som är bra och har jobbat länge för att inte fler söker sig bort. </w:t>
            </w:r>
          </w:p>
          <w:p w14:paraId="13DF6A73" w14:textId="77777777" w:rsidR="00693FC3" w:rsidRDefault="00C520CC" w:rsidP="00D539C8">
            <w:r>
              <w:t xml:space="preserve">AG svar </w:t>
            </w:r>
            <w:r w:rsidR="00693FC3">
              <w:t xml:space="preserve">– vi har tänjt på </w:t>
            </w:r>
            <w:r>
              <w:t xml:space="preserve">budgetens gränser eller rättare sagt </w:t>
            </w:r>
            <w:r w:rsidR="00693FC3">
              <w:t>klivit över gränser</w:t>
            </w:r>
            <w:r>
              <w:t>na</w:t>
            </w:r>
            <w:r w:rsidR="00693FC3">
              <w:t xml:space="preserve"> </w:t>
            </w:r>
            <w:r>
              <w:t>gällande lönesättningen</w:t>
            </w:r>
            <w:r w:rsidR="00693FC3">
              <w:t xml:space="preserve"> för att kunna behålla personal. </w:t>
            </w:r>
            <w:commentRangeStart w:id="8"/>
            <w:r w:rsidR="00693FC3">
              <w:t>Vi tänjde</w:t>
            </w:r>
            <w:r>
              <w:t xml:space="preserve"> även</w:t>
            </w:r>
            <w:r w:rsidR="00693FC3">
              <w:t xml:space="preserve"> </w:t>
            </w:r>
            <w:r>
              <w:t xml:space="preserve">på </w:t>
            </w:r>
            <w:r w:rsidR="00693FC3">
              <w:t>förra året</w:t>
            </w:r>
            <w:r>
              <w:t>s</w:t>
            </w:r>
            <w:r w:rsidR="00693FC3">
              <w:t xml:space="preserve"> </w:t>
            </w:r>
            <w:r>
              <w:t xml:space="preserve">budgetgränsen så </w:t>
            </w:r>
            <w:r w:rsidR="00693FC3">
              <w:t xml:space="preserve">därav inte sån stor skillnad från förra året och i år. </w:t>
            </w:r>
            <w:commentRangeEnd w:id="8"/>
            <w:r>
              <w:rPr>
                <w:rStyle w:val="Kommentarsreferens"/>
              </w:rPr>
              <w:commentReference w:id="8"/>
            </w:r>
          </w:p>
          <w:p w14:paraId="7D037406" w14:textId="77777777" w:rsidR="0066457A" w:rsidRDefault="0066457A" w:rsidP="00D539C8"/>
          <w:p w14:paraId="0886F781" w14:textId="77777777" w:rsidR="0066457A" w:rsidRDefault="0066457A" w:rsidP="0066457A">
            <w:r>
              <w:t>Vision – Vid nyanställning behöver det vara tydlig information om lönen kommer att revideras under lönerevisionen eller om lönen är redan satt.</w:t>
            </w:r>
          </w:p>
          <w:p w14:paraId="3CD1C3F0" w14:textId="77777777" w:rsidR="0066457A" w:rsidRDefault="0066457A" w:rsidP="0066457A">
            <w:r>
              <w:t>AG svar – Informationen är beskrivet i varje anställningsavtal.</w:t>
            </w:r>
          </w:p>
          <w:p w14:paraId="5656B13E" w14:textId="77777777" w:rsidR="009E79D0" w:rsidRDefault="009E79D0" w:rsidP="00D539C8"/>
          <w:p w14:paraId="56DA764F" w14:textId="77777777" w:rsidR="00C520CC" w:rsidRDefault="009E79D0" w:rsidP="00D539C8">
            <w:r>
              <w:t xml:space="preserve">SSR - </w:t>
            </w:r>
            <w:r w:rsidR="00D539C8">
              <w:t>Neddragning av handledning för socialtjänsten till hösten</w:t>
            </w:r>
            <w:r w:rsidR="00C520CC">
              <w:t xml:space="preserve">. Istället för att få en sedvanlig handledning har det begränsats till systemteoriutbildning och </w:t>
            </w:r>
            <w:r>
              <w:t>två handledningstillfällen till hösten</w:t>
            </w:r>
            <w:r w:rsidR="00C520CC">
              <w:t xml:space="preserve"> vilket vi känner en besvikelse för och dessutom har inte medarbetaren fått information om detta vid anställningstillfället. </w:t>
            </w:r>
          </w:p>
          <w:p w14:paraId="15F985ED" w14:textId="77777777" w:rsidR="00AB3E37" w:rsidRPr="00A70D80" w:rsidRDefault="00C520CC" w:rsidP="00655252">
            <w:r>
              <w:lastRenderedPageBreak/>
              <w:t>AG s</w:t>
            </w:r>
            <w:r w:rsidR="009E79D0">
              <w:t xml:space="preserve">var – </w:t>
            </w:r>
            <w:r w:rsidR="0066457A">
              <w:t xml:space="preserve">vi har valt att </w:t>
            </w:r>
            <w:r w:rsidR="00655252">
              <w:t xml:space="preserve">prioritera </w:t>
            </w:r>
            <w:r>
              <w:t xml:space="preserve">ett utbildningspaket istället </w:t>
            </w:r>
            <w:r w:rsidR="00655252">
              <w:t xml:space="preserve">för att öka kompetensen och få en samsyn i organisationen. Nära ledarskap finns genom gruppledare och det finns möjlighet för stöd på ärendedragning. Tar med oss att det brustit i kommunikation. </w:t>
            </w:r>
          </w:p>
        </w:tc>
        <w:tc>
          <w:tcPr>
            <w:tcW w:w="1476" w:type="dxa"/>
          </w:tcPr>
          <w:p w14:paraId="209384AE" w14:textId="77777777" w:rsidR="00AB3E37" w:rsidRDefault="005D707C" w:rsidP="006440D0">
            <w:r>
              <w:lastRenderedPageBreak/>
              <w:t xml:space="preserve">Lina </w:t>
            </w:r>
            <w:r w:rsidR="00AB3E37">
              <w:t>och alla chefer</w:t>
            </w:r>
          </w:p>
        </w:tc>
      </w:tr>
      <w:tr w:rsidR="00AB3E37" w14:paraId="22809E77" w14:textId="77777777" w:rsidTr="006440D0">
        <w:tc>
          <w:tcPr>
            <w:tcW w:w="628" w:type="dxa"/>
          </w:tcPr>
          <w:p w14:paraId="33DECCFA" w14:textId="77777777" w:rsidR="00AB3E37" w:rsidRDefault="00AB3E37" w:rsidP="00AB3E37">
            <w:pPr>
              <w:spacing w:line="280" w:lineRule="atLeast"/>
            </w:pPr>
            <w:r>
              <w:lastRenderedPageBreak/>
              <w:t>8.</w:t>
            </w:r>
          </w:p>
        </w:tc>
        <w:tc>
          <w:tcPr>
            <w:tcW w:w="6851" w:type="dxa"/>
          </w:tcPr>
          <w:p w14:paraId="056A73EE" w14:textId="77777777" w:rsidR="00AB3E37" w:rsidRDefault="00AB3E37" w:rsidP="00DC0785">
            <w:pPr>
              <w:rPr>
                <w:b/>
              </w:rPr>
            </w:pPr>
            <w:r w:rsidRPr="005C1717">
              <w:rPr>
                <w:b/>
              </w:rPr>
              <w:t>Frågor som inte är besvarade av arbetsgivaren</w:t>
            </w:r>
          </w:p>
          <w:p w14:paraId="5FEE3485" w14:textId="77777777" w:rsidR="00AE5F87" w:rsidRDefault="00A80084" w:rsidP="00E80D82">
            <w:r>
              <w:t>Inga kommentarer</w:t>
            </w:r>
          </w:p>
          <w:p w14:paraId="5061C1F5" w14:textId="77777777" w:rsidR="00A80084" w:rsidRPr="00AB3E37" w:rsidRDefault="00A80084" w:rsidP="00E80D82"/>
        </w:tc>
        <w:tc>
          <w:tcPr>
            <w:tcW w:w="1476" w:type="dxa"/>
          </w:tcPr>
          <w:p w14:paraId="515AC692" w14:textId="77777777" w:rsidR="00AB3E37" w:rsidRDefault="000B1482" w:rsidP="006440D0">
            <w:r>
              <w:t>Lina</w:t>
            </w:r>
          </w:p>
        </w:tc>
      </w:tr>
      <w:tr w:rsidR="00AB3E37" w14:paraId="36844A83" w14:textId="77777777" w:rsidTr="006440D0">
        <w:tc>
          <w:tcPr>
            <w:tcW w:w="628" w:type="dxa"/>
          </w:tcPr>
          <w:p w14:paraId="3B4C0363" w14:textId="77777777" w:rsidR="00AB3E37" w:rsidRDefault="00AB3E37" w:rsidP="00AB3E37">
            <w:pPr>
              <w:spacing w:line="280" w:lineRule="atLeast"/>
            </w:pPr>
            <w:r>
              <w:t>9.</w:t>
            </w:r>
          </w:p>
        </w:tc>
        <w:tc>
          <w:tcPr>
            <w:tcW w:w="6851" w:type="dxa"/>
          </w:tcPr>
          <w:p w14:paraId="6E2AC3BB" w14:textId="77777777" w:rsidR="009C4D7B" w:rsidRDefault="00AB3E37" w:rsidP="00722735">
            <w:pPr>
              <w:rPr>
                <w:b/>
              </w:rPr>
            </w:pPr>
            <w:r w:rsidRPr="005C1717">
              <w:rPr>
                <w:b/>
              </w:rPr>
              <w:t>Uppdatering av organisationsförändring</w:t>
            </w:r>
            <w:r>
              <w:t xml:space="preserve"> </w:t>
            </w:r>
          </w:p>
          <w:p w14:paraId="79A3C3CF" w14:textId="77777777" w:rsidR="00AB3E37" w:rsidRPr="009C4D7B" w:rsidRDefault="009A6B6C" w:rsidP="00722735">
            <w:pPr>
              <w:rPr>
                <w:b/>
              </w:rPr>
            </w:pPr>
            <w:r>
              <w:t xml:space="preserve">1/5 har SKE gått ut i organisationen. Fått mycket positiv återkoppling </w:t>
            </w:r>
            <w:r w:rsidR="0066457A">
              <w:t xml:space="preserve">på att omorganiseringen har blivit bra. </w:t>
            </w:r>
          </w:p>
          <w:p w14:paraId="1A9BC52D" w14:textId="77777777" w:rsidR="009C4D7B" w:rsidRPr="009C4D7B" w:rsidRDefault="009C4D7B" w:rsidP="00722735"/>
        </w:tc>
        <w:tc>
          <w:tcPr>
            <w:tcW w:w="1476" w:type="dxa"/>
          </w:tcPr>
          <w:p w14:paraId="64E81541" w14:textId="77777777" w:rsidR="00AB3E37" w:rsidRDefault="00AB3E37" w:rsidP="006440D0">
            <w:r>
              <w:t>Lina</w:t>
            </w:r>
          </w:p>
        </w:tc>
      </w:tr>
      <w:tr w:rsidR="00AB3E37" w14:paraId="693D522C" w14:textId="77777777" w:rsidTr="006440D0">
        <w:tc>
          <w:tcPr>
            <w:tcW w:w="628" w:type="dxa"/>
          </w:tcPr>
          <w:p w14:paraId="0C2B4CA6" w14:textId="77777777" w:rsidR="00AB3E37" w:rsidRDefault="00AB3E37" w:rsidP="00AB3E37">
            <w:pPr>
              <w:spacing w:line="280" w:lineRule="atLeast"/>
            </w:pPr>
            <w:r>
              <w:t>10.</w:t>
            </w:r>
          </w:p>
        </w:tc>
        <w:tc>
          <w:tcPr>
            <w:tcW w:w="6851" w:type="dxa"/>
          </w:tcPr>
          <w:p w14:paraId="74283399" w14:textId="77777777" w:rsidR="00AB3E37" w:rsidRDefault="00AB3E37" w:rsidP="00722735">
            <w:pPr>
              <w:rPr>
                <w:b/>
              </w:rPr>
            </w:pPr>
            <w:r w:rsidRPr="00EB3DAB">
              <w:rPr>
                <w:b/>
              </w:rPr>
              <w:t>Övriga frågor</w:t>
            </w:r>
          </w:p>
          <w:p w14:paraId="455076BC" w14:textId="77777777" w:rsidR="00B87718" w:rsidRDefault="009A6B6C" w:rsidP="00722735">
            <w:r>
              <w:t xml:space="preserve">Lokalfråga – </w:t>
            </w:r>
            <w:r w:rsidR="0066457A">
              <w:t xml:space="preserve">Jugge och förnyelseenheten </w:t>
            </w:r>
            <w:r w:rsidR="00B818C4">
              <w:t xml:space="preserve">ser över många lokaler (inte bara hos oss). </w:t>
            </w:r>
            <w:r w:rsidR="0066457A">
              <w:t>Anna-Lena</w:t>
            </w:r>
            <w:r w:rsidR="00B818C4">
              <w:t xml:space="preserve"> och </w:t>
            </w:r>
            <w:r w:rsidR="0066457A">
              <w:t>Marie</w:t>
            </w:r>
            <w:r w:rsidR="00B87718">
              <w:t xml:space="preserve"> önskar att få hjälp av två medarbetare från varje enhet samt skyddsombud hur vi kan utnyttja ytan på bästa sätt på alla våningsplan.</w:t>
            </w:r>
          </w:p>
          <w:p w14:paraId="3AE7D168" w14:textId="77777777" w:rsidR="00AB3E37" w:rsidRDefault="00AB3E37" w:rsidP="00722735"/>
          <w:p w14:paraId="6A5944B7" w14:textId="77777777" w:rsidR="00AB3E37" w:rsidRPr="00EB3DAB" w:rsidRDefault="00AB3E37" w:rsidP="00722735">
            <w:pPr>
              <w:rPr>
                <w:b/>
              </w:rPr>
            </w:pPr>
          </w:p>
          <w:p w14:paraId="7DAE1AAF" w14:textId="77777777" w:rsidR="00AB3E37" w:rsidRPr="005C1717" w:rsidRDefault="00AB3E37" w:rsidP="00722735">
            <w:pPr>
              <w:rPr>
                <w:b/>
              </w:rPr>
            </w:pPr>
          </w:p>
        </w:tc>
        <w:tc>
          <w:tcPr>
            <w:tcW w:w="1476" w:type="dxa"/>
          </w:tcPr>
          <w:p w14:paraId="1B42B598" w14:textId="77777777" w:rsidR="00AB3E37" w:rsidRDefault="000B1482" w:rsidP="006440D0">
            <w:r>
              <w:t>Lina</w:t>
            </w:r>
          </w:p>
        </w:tc>
      </w:tr>
    </w:tbl>
    <w:p w14:paraId="70864689" w14:textId="77777777" w:rsidR="00BB09DF" w:rsidRDefault="00E24AEF" w:rsidP="00BB09DF">
      <w:r>
        <w:t xml:space="preserve"> </w:t>
      </w:r>
      <w:bookmarkEnd w:id="6"/>
      <w:r w:rsidR="00AB3E37">
        <w:tab/>
      </w:r>
    </w:p>
    <w:p w14:paraId="6A4CECD4" w14:textId="77777777" w:rsidR="00AB3E37" w:rsidRPr="0004616B" w:rsidRDefault="00AB3E37" w:rsidP="0004616B">
      <w:pPr>
        <w:jc w:val="center"/>
        <w:rPr>
          <w:szCs w:val="24"/>
        </w:rPr>
      </w:pPr>
      <w:r w:rsidRPr="00722735">
        <w:rPr>
          <w:szCs w:val="24"/>
        </w:rPr>
        <w:t xml:space="preserve">Nästa möte är den </w:t>
      </w:r>
      <w:r w:rsidR="00B818C4">
        <w:rPr>
          <w:b/>
          <w:szCs w:val="24"/>
        </w:rPr>
        <w:t xml:space="preserve">30 </w:t>
      </w:r>
      <w:r w:rsidR="00AE5F87">
        <w:rPr>
          <w:b/>
          <w:szCs w:val="24"/>
        </w:rPr>
        <w:t>maj</w:t>
      </w:r>
      <w:r w:rsidRPr="00722735">
        <w:rPr>
          <w:b/>
          <w:szCs w:val="24"/>
        </w:rPr>
        <w:t xml:space="preserve"> kl. 13.00</w:t>
      </w:r>
      <w:r w:rsidR="0004616B">
        <w:rPr>
          <w:szCs w:val="24"/>
        </w:rPr>
        <w:t xml:space="preserve"> i </w:t>
      </w:r>
      <w:r w:rsidR="00A80084">
        <w:rPr>
          <w:bCs/>
          <w:szCs w:val="22"/>
          <w:lang w:eastAsia="en-US"/>
        </w:rPr>
        <w:t>Kisumu</w:t>
      </w:r>
    </w:p>
    <w:p w14:paraId="242672FC" w14:textId="77777777" w:rsidR="00722735" w:rsidRDefault="00722735" w:rsidP="00AB3E37"/>
    <w:p w14:paraId="7215EB96" w14:textId="77777777" w:rsidR="00722735" w:rsidRDefault="00722735" w:rsidP="00AB3E37"/>
    <w:p w14:paraId="4DFBC29E" w14:textId="77777777" w:rsidR="007A3CBB" w:rsidRDefault="007A3CBB" w:rsidP="00F345BD">
      <w:bookmarkStart w:id="9" w:name="Secretary"/>
      <w:bookmarkEnd w:id="9"/>
    </w:p>
    <w:p w14:paraId="4E65FB3E" w14:textId="77777777" w:rsidR="00AB3E37" w:rsidRDefault="00AB3E37" w:rsidP="00F345BD">
      <w:r>
        <w:t>Vid protokollet</w:t>
      </w:r>
    </w:p>
    <w:p w14:paraId="39645D2E" w14:textId="77777777" w:rsidR="00AB3E37" w:rsidRDefault="00AB3E37" w:rsidP="00F345BD">
      <w:r>
        <w:t>Kristina Hagberg</w:t>
      </w:r>
      <w:r w:rsidR="004C45BC">
        <w:t>, HR</w:t>
      </w:r>
    </w:p>
    <w:p w14:paraId="5A577784" w14:textId="77777777" w:rsidR="00370DED" w:rsidRDefault="00370DED">
      <w:pPr>
        <w:spacing w:line="240" w:lineRule="auto"/>
      </w:pPr>
    </w:p>
    <w:p w14:paraId="6890D991" w14:textId="77777777" w:rsidR="00370DED" w:rsidRDefault="00370DED" w:rsidP="00F345BD">
      <w:bookmarkStart w:id="10" w:name="_TempPage"/>
      <w:bookmarkEnd w:id="10"/>
    </w:p>
    <w:sectPr w:rsidR="00370DED" w:rsidSect="001F681B">
      <w:headerReference w:type="default" r:id="rId10"/>
      <w:headerReference w:type="first" r:id="rId11"/>
      <w:footerReference w:type="first" r:id="rId12"/>
      <w:pgSz w:w="11906" w:h="16838" w:code="9"/>
      <w:pgMar w:top="2381" w:right="1956" w:bottom="1418" w:left="1389" w:header="510" w:footer="851"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Hagberg Kristina" w:date="2017-05-16T22:38:00Z" w:initials="HK">
    <w:p w14:paraId="17F78EFB" w14:textId="77777777" w:rsidR="00EF2964" w:rsidRDefault="00EF2964">
      <w:pPr>
        <w:pStyle w:val="Kommentarer"/>
      </w:pPr>
      <w:r>
        <w:rPr>
          <w:rStyle w:val="Kommentarsreferens"/>
        </w:rPr>
        <w:annotationRef/>
      </w:r>
      <w:r>
        <w:t xml:space="preserve">Osäker på förklaringen </w:t>
      </w:r>
    </w:p>
  </w:comment>
  <w:comment w:id="8" w:author="Hagberg Kristina" w:date="2017-05-17T09:34:00Z" w:initials="HK">
    <w:p w14:paraId="0F34FDF7" w14:textId="77777777" w:rsidR="00C520CC" w:rsidRDefault="00C520CC">
      <w:pPr>
        <w:pStyle w:val="Kommentarer"/>
      </w:pPr>
      <w:r>
        <w:rPr>
          <w:rStyle w:val="Kommentarsreferens"/>
        </w:rPr>
        <w:annotationRef/>
      </w:r>
      <w:r>
        <w:t>Tycker du att detta ska med?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F78EFB" w15:done="0"/>
  <w15:commentEx w15:paraId="0F34FDF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95A40" w14:textId="77777777" w:rsidR="000E79D7" w:rsidRDefault="000E79D7">
      <w:r>
        <w:separator/>
      </w:r>
    </w:p>
  </w:endnote>
  <w:endnote w:type="continuationSeparator" w:id="0">
    <w:p w14:paraId="49A2C0FA" w14:textId="77777777" w:rsidR="000E79D7" w:rsidRDefault="000E7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29F9C" w14:textId="77777777" w:rsidR="009D06AF" w:rsidRDefault="009D06AF" w:rsidP="00027B2E">
    <w:pPr>
      <w:pStyle w:val="Sidfot"/>
      <w:rPr>
        <w:szCs w:val="2"/>
      </w:rPr>
    </w:pPr>
  </w:p>
  <w:p w14:paraId="7EA1E83A" w14:textId="77777777" w:rsidR="001427EA" w:rsidRDefault="001427EA" w:rsidP="00027B2E">
    <w:pPr>
      <w:pStyle w:val="Sidfot"/>
      <w:rPr>
        <w:szCs w:val="2"/>
      </w:rPr>
    </w:pPr>
  </w:p>
  <w:p w14:paraId="245700FE" w14:textId="77777777" w:rsidR="001427EA" w:rsidRDefault="001427EA" w:rsidP="00027B2E">
    <w:pPr>
      <w:pStyle w:val="Sidfot"/>
      <w:rPr>
        <w:szCs w:val="2"/>
      </w:rPr>
    </w:pPr>
  </w:p>
  <w:p w14:paraId="38CDD6EE" w14:textId="77777777" w:rsidR="009D06AF" w:rsidRPr="00092ADA" w:rsidRDefault="009D06AF" w:rsidP="00092ADA">
    <w:pPr>
      <w:pStyle w:val="Sidfot"/>
      <w:spacing w:after="40"/>
      <w:rPr>
        <w:b/>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85" w:type="dxa"/>
      </w:tblCellMar>
      <w:tblLook w:val="01E0" w:firstRow="1" w:lastRow="1" w:firstColumn="1" w:lastColumn="1" w:noHBand="0" w:noVBand="0"/>
    </w:tblPr>
    <w:tblGrid>
      <w:gridCol w:w="2031"/>
      <w:gridCol w:w="1958"/>
      <w:gridCol w:w="1175"/>
      <w:gridCol w:w="1148"/>
      <w:gridCol w:w="718"/>
      <w:gridCol w:w="1148"/>
      <w:gridCol w:w="1291"/>
    </w:tblGrid>
    <w:tr w:rsidR="009D06AF" w:rsidRPr="00F2400E" w14:paraId="6F42AC6A" w14:textId="77777777" w:rsidTr="00D3288C">
      <w:tc>
        <w:tcPr>
          <w:tcW w:w="2031" w:type="dxa"/>
          <w:tcBorders>
            <w:top w:val="single" w:sz="4" w:space="0" w:color="auto"/>
          </w:tcBorders>
          <w:tcMar>
            <w:left w:w="0" w:type="dxa"/>
          </w:tcMar>
        </w:tcPr>
        <w:p w14:paraId="4BBB4D50" w14:textId="77777777" w:rsidR="009D06AF" w:rsidRPr="00F2400E" w:rsidRDefault="00ED2462" w:rsidP="00A77D51">
          <w:pPr>
            <w:pStyle w:val="Sidfot"/>
            <w:rPr>
              <w:caps/>
              <w:sz w:val="9"/>
              <w:szCs w:val="9"/>
            </w:rPr>
          </w:pPr>
          <w:bookmarkStart w:id="11" w:name="LPostalAddr"/>
          <w:r>
            <w:rPr>
              <w:caps/>
              <w:sz w:val="9"/>
              <w:szCs w:val="9"/>
            </w:rPr>
            <w:t>Postadress</w:t>
          </w:r>
          <w:bookmarkEnd w:id="11"/>
        </w:p>
      </w:tc>
      <w:tc>
        <w:tcPr>
          <w:tcW w:w="1958" w:type="dxa"/>
          <w:tcBorders>
            <w:top w:val="single" w:sz="4" w:space="0" w:color="auto"/>
          </w:tcBorders>
        </w:tcPr>
        <w:p w14:paraId="6B91E2A2" w14:textId="77777777" w:rsidR="009D06AF" w:rsidRPr="00F2400E" w:rsidRDefault="00ED2462" w:rsidP="00A77D51">
          <w:pPr>
            <w:pStyle w:val="Sidfot"/>
            <w:rPr>
              <w:caps/>
              <w:sz w:val="9"/>
              <w:szCs w:val="9"/>
            </w:rPr>
          </w:pPr>
          <w:bookmarkStart w:id="12" w:name="LVisitAddr"/>
          <w:r>
            <w:rPr>
              <w:caps/>
              <w:sz w:val="9"/>
              <w:szCs w:val="9"/>
            </w:rPr>
            <w:t>Besöksadress</w:t>
          </w:r>
          <w:bookmarkEnd w:id="12"/>
        </w:p>
      </w:tc>
      <w:tc>
        <w:tcPr>
          <w:tcW w:w="1175" w:type="dxa"/>
          <w:tcBorders>
            <w:top w:val="single" w:sz="4" w:space="0" w:color="auto"/>
          </w:tcBorders>
        </w:tcPr>
        <w:p w14:paraId="56B04242" w14:textId="77777777" w:rsidR="009D06AF" w:rsidRPr="00F2400E" w:rsidRDefault="00ED2462" w:rsidP="00A77D51">
          <w:pPr>
            <w:pStyle w:val="Sidfot"/>
            <w:rPr>
              <w:caps/>
              <w:sz w:val="9"/>
              <w:szCs w:val="9"/>
            </w:rPr>
          </w:pPr>
          <w:bookmarkStart w:id="13" w:name="LPhone"/>
          <w:r>
            <w:rPr>
              <w:caps/>
              <w:sz w:val="9"/>
              <w:szCs w:val="9"/>
            </w:rPr>
            <w:t>Telefon</w:t>
          </w:r>
          <w:bookmarkEnd w:id="13"/>
        </w:p>
      </w:tc>
      <w:tc>
        <w:tcPr>
          <w:tcW w:w="1148" w:type="dxa"/>
          <w:tcBorders>
            <w:top w:val="single" w:sz="4" w:space="0" w:color="auto"/>
          </w:tcBorders>
        </w:tcPr>
        <w:p w14:paraId="42EABCE9" w14:textId="77777777" w:rsidR="009D06AF" w:rsidRPr="00F2400E" w:rsidRDefault="00ED2462" w:rsidP="00A77D51">
          <w:pPr>
            <w:pStyle w:val="Sidfot"/>
            <w:rPr>
              <w:caps/>
              <w:sz w:val="9"/>
              <w:szCs w:val="9"/>
            </w:rPr>
          </w:pPr>
          <w:bookmarkStart w:id="14" w:name="LEmail"/>
          <w:r>
            <w:rPr>
              <w:caps/>
              <w:sz w:val="9"/>
              <w:szCs w:val="9"/>
            </w:rPr>
            <w:t>E-post</w:t>
          </w:r>
          <w:bookmarkEnd w:id="14"/>
        </w:p>
      </w:tc>
      <w:tc>
        <w:tcPr>
          <w:tcW w:w="718" w:type="dxa"/>
          <w:tcBorders>
            <w:top w:val="single" w:sz="4" w:space="0" w:color="auto"/>
          </w:tcBorders>
        </w:tcPr>
        <w:p w14:paraId="425E15CE" w14:textId="77777777" w:rsidR="009D06AF" w:rsidRPr="00F2400E" w:rsidRDefault="009D06AF" w:rsidP="00A77D51">
          <w:pPr>
            <w:pStyle w:val="Sidfot"/>
            <w:rPr>
              <w:caps/>
              <w:sz w:val="9"/>
              <w:szCs w:val="9"/>
            </w:rPr>
          </w:pPr>
          <w:r w:rsidRPr="00F2400E">
            <w:rPr>
              <w:caps/>
              <w:sz w:val="9"/>
              <w:szCs w:val="9"/>
            </w:rPr>
            <w:t>sms</w:t>
          </w:r>
        </w:p>
      </w:tc>
      <w:tc>
        <w:tcPr>
          <w:tcW w:w="1148" w:type="dxa"/>
          <w:tcBorders>
            <w:top w:val="single" w:sz="4" w:space="0" w:color="auto"/>
          </w:tcBorders>
        </w:tcPr>
        <w:p w14:paraId="2E774D8A" w14:textId="77777777" w:rsidR="009D06AF" w:rsidRPr="00F2400E" w:rsidRDefault="009D06AF" w:rsidP="00A77D51">
          <w:pPr>
            <w:pStyle w:val="Sidfot"/>
            <w:rPr>
              <w:caps/>
              <w:sz w:val="9"/>
              <w:szCs w:val="9"/>
            </w:rPr>
          </w:pPr>
          <w:r w:rsidRPr="00F2400E">
            <w:rPr>
              <w:caps/>
              <w:sz w:val="9"/>
              <w:szCs w:val="9"/>
            </w:rPr>
            <w:t>web</w:t>
          </w:r>
          <w:r w:rsidR="006A5BB7">
            <w:rPr>
              <w:caps/>
              <w:sz w:val="9"/>
              <w:szCs w:val="9"/>
            </w:rPr>
            <w:t>B</w:t>
          </w:r>
        </w:p>
      </w:tc>
      <w:tc>
        <w:tcPr>
          <w:tcW w:w="1291" w:type="dxa"/>
          <w:tcBorders>
            <w:top w:val="single" w:sz="4" w:space="0" w:color="auto"/>
          </w:tcBorders>
        </w:tcPr>
        <w:p w14:paraId="31E66879" w14:textId="77777777" w:rsidR="009D06AF" w:rsidRPr="00F2400E" w:rsidRDefault="00ED2462" w:rsidP="00A77D51">
          <w:pPr>
            <w:pStyle w:val="Sidfot"/>
            <w:rPr>
              <w:caps/>
              <w:sz w:val="9"/>
              <w:szCs w:val="9"/>
            </w:rPr>
          </w:pPr>
          <w:bookmarkStart w:id="15" w:name="LOrgNo"/>
          <w:r>
            <w:rPr>
              <w:caps/>
              <w:sz w:val="9"/>
              <w:szCs w:val="9"/>
            </w:rPr>
            <w:t>Org.nummer</w:t>
          </w:r>
          <w:bookmarkEnd w:id="15"/>
        </w:p>
      </w:tc>
    </w:tr>
    <w:tr w:rsidR="009D06AF" w:rsidRPr="00A77D51" w14:paraId="0F7FBA04" w14:textId="77777777" w:rsidTr="00D3288C">
      <w:tc>
        <w:tcPr>
          <w:tcW w:w="2031" w:type="dxa"/>
          <w:tcMar>
            <w:left w:w="0" w:type="dxa"/>
          </w:tcMar>
        </w:tcPr>
        <w:p w14:paraId="6BDD6321" w14:textId="77777777" w:rsidR="009D06AF" w:rsidRPr="00A77D51" w:rsidRDefault="009D06AF" w:rsidP="00F100ED">
          <w:pPr>
            <w:pStyle w:val="Sidfot"/>
            <w:spacing w:line="180" w:lineRule="exact"/>
            <w:rPr>
              <w:szCs w:val="14"/>
            </w:rPr>
          </w:pPr>
          <w:r w:rsidRPr="00A77D51">
            <w:rPr>
              <w:szCs w:val="14"/>
            </w:rPr>
            <w:t>Nacka kommun</w:t>
          </w:r>
          <w:bookmarkStart w:id="16" w:name="LCountryPrefix"/>
          <w:r w:rsidR="00ED2462">
            <w:rPr>
              <w:szCs w:val="14"/>
            </w:rPr>
            <w:t>,</w:t>
          </w:r>
          <w:bookmarkEnd w:id="16"/>
          <w:r w:rsidR="00F100ED">
            <w:rPr>
              <w:szCs w:val="14"/>
            </w:rPr>
            <w:t xml:space="preserve"> </w:t>
          </w:r>
          <w:r w:rsidRPr="00A77D51">
            <w:rPr>
              <w:szCs w:val="14"/>
            </w:rPr>
            <w:t>131 81 Nacka</w:t>
          </w:r>
          <w:bookmarkStart w:id="17" w:name="Country"/>
          <w:bookmarkEnd w:id="17"/>
        </w:p>
      </w:tc>
      <w:tc>
        <w:tcPr>
          <w:tcW w:w="1958" w:type="dxa"/>
        </w:tcPr>
        <w:p w14:paraId="2730D64F" w14:textId="77777777" w:rsidR="009D06AF" w:rsidRPr="00A77D51" w:rsidRDefault="009D06AF" w:rsidP="00A77D51">
          <w:pPr>
            <w:pStyle w:val="Sidfot"/>
            <w:spacing w:line="180" w:lineRule="exact"/>
            <w:rPr>
              <w:szCs w:val="14"/>
            </w:rPr>
          </w:pPr>
          <w:r>
            <w:rPr>
              <w:szCs w:val="14"/>
            </w:rPr>
            <w:t>Stadshuset, Granitvägen 15</w:t>
          </w:r>
        </w:p>
      </w:tc>
      <w:tc>
        <w:tcPr>
          <w:tcW w:w="1175" w:type="dxa"/>
        </w:tcPr>
        <w:p w14:paraId="179A6F24" w14:textId="77777777" w:rsidR="009D06AF" w:rsidRPr="00A77D51" w:rsidRDefault="00ED2462" w:rsidP="00092ADA">
          <w:pPr>
            <w:pStyle w:val="Sidfot"/>
            <w:spacing w:line="180" w:lineRule="exact"/>
            <w:rPr>
              <w:szCs w:val="14"/>
            </w:rPr>
          </w:pPr>
          <w:bookmarkStart w:id="18" w:name="PhoneMain"/>
          <w:r>
            <w:rPr>
              <w:szCs w:val="14"/>
            </w:rPr>
            <w:t>08-718 80 00</w:t>
          </w:r>
          <w:bookmarkEnd w:id="18"/>
        </w:p>
      </w:tc>
      <w:tc>
        <w:tcPr>
          <w:tcW w:w="1148" w:type="dxa"/>
        </w:tcPr>
        <w:p w14:paraId="1AA674C6" w14:textId="77777777" w:rsidR="009D06AF" w:rsidRPr="00A77D51" w:rsidRDefault="009D06AF" w:rsidP="00A77D51">
          <w:pPr>
            <w:pStyle w:val="Sidfot"/>
            <w:spacing w:line="180" w:lineRule="exact"/>
            <w:rPr>
              <w:szCs w:val="14"/>
            </w:rPr>
          </w:pPr>
          <w:r>
            <w:rPr>
              <w:szCs w:val="14"/>
            </w:rPr>
            <w:t>info@nacka.se</w:t>
          </w:r>
        </w:p>
      </w:tc>
      <w:tc>
        <w:tcPr>
          <w:tcW w:w="718" w:type="dxa"/>
        </w:tcPr>
        <w:p w14:paraId="7EDA8859" w14:textId="77777777" w:rsidR="009D06AF" w:rsidRPr="00A77D51" w:rsidRDefault="009D06AF" w:rsidP="00F40797">
          <w:pPr>
            <w:pStyle w:val="Sidfot"/>
            <w:spacing w:line="180" w:lineRule="exact"/>
            <w:rPr>
              <w:szCs w:val="14"/>
            </w:rPr>
          </w:pPr>
          <w:r>
            <w:rPr>
              <w:szCs w:val="14"/>
            </w:rPr>
            <w:t>716 80</w:t>
          </w:r>
        </w:p>
      </w:tc>
      <w:tc>
        <w:tcPr>
          <w:tcW w:w="1148" w:type="dxa"/>
        </w:tcPr>
        <w:p w14:paraId="20ADB5EB" w14:textId="77777777" w:rsidR="009D06AF" w:rsidRPr="00A77D51" w:rsidRDefault="009D06AF" w:rsidP="00A77D51">
          <w:pPr>
            <w:pStyle w:val="Sidfot"/>
            <w:spacing w:line="180" w:lineRule="exact"/>
            <w:rPr>
              <w:szCs w:val="14"/>
            </w:rPr>
          </w:pPr>
          <w:r>
            <w:rPr>
              <w:szCs w:val="14"/>
            </w:rPr>
            <w:t>www.nacka.se</w:t>
          </w:r>
        </w:p>
      </w:tc>
      <w:tc>
        <w:tcPr>
          <w:tcW w:w="1291" w:type="dxa"/>
        </w:tcPr>
        <w:p w14:paraId="4328CE50" w14:textId="77777777" w:rsidR="009D06AF" w:rsidRDefault="00ED2462" w:rsidP="00A77D51">
          <w:pPr>
            <w:pStyle w:val="Sidfot"/>
            <w:spacing w:line="180" w:lineRule="exact"/>
            <w:rPr>
              <w:szCs w:val="14"/>
            </w:rPr>
          </w:pPr>
          <w:bookmarkStart w:id="19" w:name="OrgNo"/>
          <w:r>
            <w:rPr>
              <w:szCs w:val="14"/>
            </w:rPr>
            <w:t>212000-0167</w:t>
          </w:r>
          <w:bookmarkEnd w:id="19"/>
        </w:p>
      </w:tc>
    </w:tr>
  </w:tbl>
  <w:p w14:paraId="320FF4F5" w14:textId="77777777" w:rsidR="009D06AF" w:rsidRPr="009D06AF" w:rsidRDefault="009D06AF" w:rsidP="009D06AF">
    <w:pPr>
      <w:pStyle w:val="Sidfot"/>
      <w:spacing w:line="240"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4A1090" w14:textId="77777777" w:rsidR="000E79D7" w:rsidRDefault="000E79D7">
      <w:r>
        <w:separator/>
      </w:r>
    </w:p>
  </w:footnote>
  <w:footnote w:type="continuationSeparator" w:id="0">
    <w:p w14:paraId="6258416D" w14:textId="77777777" w:rsidR="000E79D7" w:rsidRDefault="000E79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E79B9" w14:textId="77777777" w:rsidR="009D06AF" w:rsidRPr="009D06AF" w:rsidRDefault="00ED2462" w:rsidP="009D06AF">
    <w:pPr>
      <w:pStyle w:val="Sidhuvud"/>
      <w:rPr>
        <w:sz w:val="18"/>
        <w:szCs w:val="18"/>
      </w:rPr>
    </w:pPr>
    <w:r w:rsidRPr="00ED2462">
      <w:rPr>
        <w:noProof/>
        <w:sz w:val="18"/>
        <w:szCs w:val="18"/>
      </w:rPr>
      <w:drawing>
        <wp:anchor distT="0" distB="0" distL="114300" distR="114300" simplePos="0" relativeHeight="251657216" behindDoc="0" locked="1" layoutInCell="1" allowOverlap="1" wp14:anchorId="6674A1DC" wp14:editId="237267A4">
          <wp:simplePos x="0" y="0"/>
          <wp:positionH relativeFrom="page">
            <wp:posOffset>882015</wp:posOffset>
          </wp:positionH>
          <wp:positionV relativeFrom="page">
            <wp:posOffset>450215</wp:posOffset>
          </wp:positionV>
          <wp:extent cx="431165" cy="611505"/>
          <wp:effectExtent l="19050" t="0" r="6985" b="0"/>
          <wp:wrapNone/>
          <wp:docPr id="8" name="Bildobjekt 2" descr="NackaK_logo_staende_3#32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95.png"/>
                  <pic:cNvPicPr/>
                </pic:nvPicPr>
                <pic:blipFill>
                  <a:blip r:embed="rId1"/>
                  <a:stretch>
                    <a:fillRect/>
                  </a:stretch>
                </pic:blipFill>
                <pic:spPr>
                  <a:xfrm>
                    <a:off x="0" y="0"/>
                    <a:ext cx="431165" cy="611505"/>
                  </a:xfrm>
                  <a:prstGeom prst="rect">
                    <a:avLst/>
                  </a:prstGeom>
                </pic:spPr>
              </pic:pic>
            </a:graphicData>
          </a:graphic>
        </wp:anchor>
      </w:drawing>
    </w:r>
    <w:r w:rsidR="009D06AF" w:rsidRPr="009D06AF">
      <w:rPr>
        <w:sz w:val="18"/>
        <w:szCs w:val="18"/>
      </w:rPr>
      <w:tab/>
    </w:r>
    <w:r w:rsidR="009D06AF">
      <w:rPr>
        <w:sz w:val="18"/>
        <w:szCs w:val="18"/>
      </w:rPr>
      <w:tab/>
    </w:r>
    <w:r w:rsidR="005020B3" w:rsidRPr="009D06AF">
      <w:rPr>
        <w:sz w:val="18"/>
        <w:szCs w:val="18"/>
      </w:rPr>
      <w:fldChar w:fldCharType="begin"/>
    </w:r>
    <w:r w:rsidR="009D06AF" w:rsidRPr="009D06AF">
      <w:rPr>
        <w:sz w:val="18"/>
        <w:szCs w:val="18"/>
      </w:rPr>
      <w:instrText xml:space="preserve"> PAGE </w:instrText>
    </w:r>
    <w:r w:rsidR="005020B3" w:rsidRPr="009D06AF">
      <w:rPr>
        <w:sz w:val="18"/>
        <w:szCs w:val="18"/>
      </w:rPr>
      <w:fldChar w:fldCharType="separate"/>
    </w:r>
    <w:r w:rsidR="00200A88">
      <w:rPr>
        <w:noProof/>
        <w:sz w:val="18"/>
        <w:szCs w:val="18"/>
      </w:rPr>
      <w:t>4</w:t>
    </w:r>
    <w:r w:rsidR="005020B3" w:rsidRPr="009D06AF">
      <w:rPr>
        <w:sz w:val="18"/>
        <w:szCs w:val="18"/>
      </w:rPr>
      <w:fldChar w:fldCharType="end"/>
    </w:r>
    <w:r w:rsidR="009D06AF" w:rsidRPr="009D06AF">
      <w:rPr>
        <w:sz w:val="18"/>
        <w:szCs w:val="18"/>
      </w:rPr>
      <w:t xml:space="preserve"> (</w:t>
    </w:r>
    <w:r w:rsidR="005020B3" w:rsidRPr="009D06AF">
      <w:rPr>
        <w:sz w:val="18"/>
        <w:szCs w:val="18"/>
      </w:rPr>
      <w:fldChar w:fldCharType="begin"/>
    </w:r>
    <w:r w:rsidR="009D06AF" w:rsidRPr="009D06AF">
      <w:rPr>
        <w:sz w:val="18"/>
        <w:szCs w:val="18"/>
      </w:rPr>
      <w:instrText xml:space="preserve"> NUMPAGES </w:instrText>
    </w:r>
    <w:r w:rsidR="005020B3" w:rsidRPr="009D06AF">
      <w:rPr>
        <w:sz w:val="18"/>
        <w:szCs w:val="18"/>
      </w:rPr>
      <w:fldChar w:fldCharType="separate"/>
    </w:r>
    <w:r w:rsidR="00200A88">
      <w:rPr>
        <w:noProof/>
        <w:sz w:val="18"/>
        <w:szCs w:val="18"/>
      </w:rPr>
      <w:t>4</w:t>
    </w:r>
    <w:r w:rsidR="005020B3" w:rsidRPr="009D06AF">
      <w:rPr>
        <w:sz w:val="18"/>
        <w:szCs w:val="18"/>
      </w:rPr>
      <w:fldChar w:fldCharType="end"/>
    </w:r>
    <w:r w:rsidR="009D06AF" w:rsidRPr="009D06A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B4F9A" w14:textId="77777777" w:rsidR="009D06AF" w:rsidRPr="003F70FC" w:rsidRDefault="00ED2462" w:rsidP="00804A71">
    <w:pPr>
      <w:pStyle w:val="Sidhuvud"/>
      <w:rPr>
        <w:sz w:val="18"/>
        <w:szCs w:val="18"/>
      </w:rPr>
    </w:pPr>
    <w:r w:rsidRPr="00ED2462">
      <w:rPr>
        <w:noProof/>
        <w:sz w:val="18"/>
        <w:szCs w:val="18"/>
      </w:rPr>
      <w:drawing>
        <wp:anchor distT="0" distB="0" distL="114300" distR="114300" simplePos="0" relativeHeight="251658240" behindDoc="0" locked="1" layoutInCell="1" allowOverlap="1" wp14:anchorId="76FEB593" wp14:editId="2488AEAE">
          <wp:simplePos x="0" y="0"/>
          <wp:positionH relativeFrom="page">
            <wp:posOffset>884555</wp:posOffset>
          </wp:positionH>
          <wp:positionV relativeFrom="page">
            <wp:posOffset>450215</wp:posOffset>
          </wp:positionV>
          <wp:extent cx="741045" cy="1043940"/>
          <wp:effectExtent l="19050" t="0" r="1905" b="0"/>
          <wp:wrapNone/>
          <wp:docPr id="13" name="Bildobjekt 2" descr="NackaK_logo_staende_3#320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kaK_logo_staende_3#32095.png"/>
                  <pic:cNvPicPr/>
                </pic:nvPicPr>
                <pic:blipFill>
                  <a:blip r:embed="rId1"/>
                  <a:stretch>
                    <a:fillRect/>
                  </a:stretch>
                </pic:blipFill>
                <pic:spPr>
                  <a:xfrm>
                    <a:off x="0" y="0"/>
                    <a:ext cx="741045" cy="1043940"/>
                  </a:xfrm>
                  <a:prstGeom prst="rect">
                    <a:avLst/>
                  </a:prstGeom>
                </pic:spPr>
              </pic:pic>
            </a:graphicData>
          </a:graphic>
        </wp:anchor>
      </w:drawing>
    </w:r>
    <w:r w:rsidR="009D06AF" w:rsidRPr="003F70FC">
      <w:rPr>
        <w:sz w:val="18"/>
        <w:szCs w:val="18"/>
      </w:rPr>
      <w:tab/>
    </w:r>
    <w:r w:rsidR="009D06AF" w:rsidRPr="003F70FC">
      <w:rPr>
        <w:sz w:val="18"/>
        <w:szCs w:val="18"/>
      </w:rPr>
      <w:tab/>
    </w:r>
    <w:r w:rsidR="005020B3" w:rsidRPr="003F70FC">
      <w:rPr>
        <w:sz w:val="18"/>
        <w:szCs w:val="18"/>
      </w:rPr>
      <w:fldChar w:fldCharType="begin"/>
    </w:r>
    <w:r w:rsidR="009D06AF" w:rsidRPr="003F70FC">
      <w:rPr>
        <w:sz w:val="18"/>
        <w:szCs w:val="18"/>
      </w:rPr>
      <w:instrText xml:space="preserve"> PAGE </w:instrText>
    </w:r>
    <w:r w:rsidR="005020B3" w:rsidRPr="003F70FC">
      <w:rPr>
        <w:sz w:val="18"/>
        <w:szCs w:val="18"/>
      </w:rPr>
      <w:fldChar w:fldCharType="separate"/>
    </w:r>
    <w:r w:rsidR="00200A88">
      <w:rPr>
        <w:noProof/>
        <w:sz w:val="18"/>
        <w:szCs w:val="18"/>
      </w:rPr>
      <w:t>1</w:t>
    </w:r>
    <w:r w:rsidR="005020B3" w:rsidRPr="003F70FC">
      <w:rPr>
        <w:sz w:val="18"/>
        <w:szCs w:val="18"/>
      </w:rPr>
      <w:fldChar w:fldCharType="end"/>
    </w:r>
    <w:r w:rsidR="009D06AF" w:rsidRPr="003F70FC">
      <w:rPr>
        <w:sz w:val="18"/>
        <w:szCs w:val="18"/>
      </w:rPr>
      <w:t xml:space="preserve"> (</w:t>
    </w:r>
    <w:r w:rsidR="005020B3" w:rsidRPr="003F70FC">
      <w:rPr>
        <w:sz w:val="18"/>
        <w:szCs w:val="18"/>
      </w:rPr>
      <w:fldChar w:fldCharType="begin"/>
    </w:r>
    <w:r w:rsidR="009D06AF" w:rsidRPr="003F70FC">
      <w:rPr>
        <w:sz w:val="18"/>
        <w:szCs w:val="18"/>
      </w:rPr>
      <w:instrText xml:space="preserve"> NUMPAGES </w:instrText>
    </w:r>
    <w:r w:rsidR="005020B3" w:rsidRPr="003F70FC">
      <w:rPr>
        <w:sz w:val="18"/>
        <w:szCs w:val="18"/>
      </w:rPr>
      <w:fldChar w:fldCharType="separate"/>
    </w:r>
    <w:r w:rsidR="00200A88">
      <w:rPr>
        <w:noProof/>
        <w:sz w:val="18"/>
        <w:szCs w:val="18"/>
      </w:rPr>
      <w:t>4</w:t>
    </w:r>
    <w:r w:rsidR="005020B3" w:rsidRPr="003F70FC">
      <w:rPr>
        <w:sz w:val="18"/>
        <w:szCs w:val="18"/>
      </w:rPr>
      <w:fldChar w:fldCharType="end"/>
    </w:r>
    <w:r w:rsidR="009D06AF" w:rsidRPr="003F70FC">
      <w:rPr>
        <w:sz w:val="18"/>
        <w:szCs w:val="18"/>
      </w:rPr>
      <w:t>)</w:t>
    </w:r>
  </w:p>
  <w:p w14:paraId="16899E64" w14:textId="77777777" w:rsidR="009D06AF" w:rsidRDefault="009D06AF" w:rsidP="003F70FC">
    <w:pPr>
      <w:pStyle w:val="Sidhuvud"/>
      <w:tabs>
        <w:tab w:val="clear" w:pos="4706"/>
        <w:tab w:val="left" w:pos="5670"/>
      </w:tabs>
      <w:rPr>
        <w:rFonts w:ascii="Garamond" w:hAnsi="Garamond"/>
      </w:rPr>
    </w:pPr>
    <w:r w:rsidRPr="00884A53">
      <w:rPr>
        <w:rFonts w:ascii="Garamond" w:hAnsi="Garamond"/>
      </w:rPr>
      <w:tab/>
    </w:r>
  </w:p>
  <w:p w14:paraId="388E14D5" w14:textId="77777777" w:rsidR="00C728BB" w:rsidRDefault="00C728BB" w:rsidP="003F70FC">
    <w:pPr>
      <w:pStyle w:val="Sidhuvud"/>
      <w:tabs>
        <w:tab w:val="clear" w:pos="4706"/>
        <w:tab w:val="left" w:pos="5670"/>
      </w:tabs>
      <w:rPr>
        <w:rFonts w:ascii="Garamond" w:hAnsi="Garamond"/>
      </w:rPr>
    </w:pPr>
  </w:p>
  <w:p w14:paraId="3DC1F331" w14:textId="77777777" w:rsidR="00C728BB" w:rsidRDefault="00C728BB" w:rsidP="003F70FC">
    <w:pPr>
      <w:pStyle w:val="Sidhuvud"/>
      <w:tabs>
        <w:tab w:val="clear" w:pos="4706"/>
        <w:tab w:val="left" w:pos="5670"/>
      </w:tabs>
      <w:rPr>
        <w:rFonts w:ascii="Garamond" w:hAnsi="Garamond"/>
      </w:rPr>
    </w:pPr>
  </w:p>
  <w:p w14:paraId="549B6109" w14:textId="77777777" w:rsidR="00C728BB" w:rsidRPr="00C728BB" w:rsidRDefault="00C728BB" w:rsidP="003F70FC">
    <w:pPr>
      <w:pStyle w:val="Sidhuvud"/>
      <w:tabs>
        <w:tab w:val="clear" w:pos="4706"/>
        <w:tab w:val="left" w:pos="5670"/>
      </w:tabs>
      <w:rPr>
        <w:rFonts w:ascii="Garamond" w:hAnsi="Garamond"/>
        <w:sz w:val="16"/>
        <w:szCs w:val="16"/>
      </w:rPr>
    </w:pPr>
  </w:p>
  <w:p w14:paraId="67E685FC" w14:textId="77777777" w:rsidR="00C728BB" w:rsidRPr="00737CF9" w:rsidRDefault="00C728BB" w:rsidP="003100D9">
    <w:pPr>
      <w:pStyle w:val="Sidhuvud"/>
      <w:tabs>
        <w:tab w:val="clear" w:pos="4706"/>
        <w:tab w:val="left" w:pos="5670"/>
      </w:tabs>
      <w:ind w:right="-511"/>
      <w:rPr>
        <w:b/>
        <w:spacing w:val="-30"/>
        <w:sz w:val="40"/>
        <w:szCs w:val="40"/>
      </w:rPr>
    </w:pPr>
    <w:r w:rsidRPr="00D3104E">
      <w:rPr>
        <w:b/>
        <w:spacing w:val="-30"/>
        <w:kern w:val="57"/>
        <w:sz w:val="57"/>
        <w:szCs w:val="57"/>
      </w:rPr>
      <w:tab/>
    </w:r>
    <w:r w:rsidR="00737CF9" w:rsidRPr="00737CF9">
      <w:rPr>
        <w:b/>
        <w:spacing w:val="-30"/>
        <w:kern w:val="57"/>
        <w:sz w:val="40"/>
        <w:szCs w:val="40"/>
      </w:rPr>
      <w:t>Minnesanteckningar</w:t>
    </w:r>
  </w:p>
  <w:p w14:paraId="11AF0E15" w14:textId="77777777" w:rsidR="00370DED" w:rsidRDefault="00737CF9" w:rsidP="00BB09DF">
    <w:r>
      <w:tab/>
    </w:r>
    <w:r>
      <w:tab/>
    </w:r>
    <w:r>
      <w:tab/>
    </w:r>
    <w:r>
      <w:tab/>
      <w:t xml:space="preserve">        med dagordning</w:t>
    </w:r>
  </w:p>
  <w:p w14:paraId="03BC06F0" w14:textId="77777777" w:rsidR="00370DED" w:rsidRDefault="00370DED" w:rsidP="00BB09DF"/>
  <w:p w14:paraId="5F62C75A" w14:textId="77777777" w:rsidR="00370DED" w:rsidRPr="00C728BB" w:rsidRDefault="00370DED" w:rsidP="00D3104E">
    <w:pPr>
      <w:spacing w:after="2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A5E45"/>
    <w:multiLevelType w:val="hybridMultilevel"/>
    <w:tmpl w:val="9676C08A"/>
    <w:lvl w:ilvl="0" w:tplc="041D000F">
      <w:start w:val="1"/>
      <w:numFmt w:val="decimal"/>
      <w:lvlText w:val="%1."/>
      <w:lvlJc w:val="left"/>
      <w:pPr>
        <w:tabs>
          <w:tab w:val="num" w:pos="360"/>
        </w:tabs>
        <w:ind w:left="360" w:hanging="360"/>
      </w:pPr>
    </w:lvl>
    <w:lvl w:ilvl="1" w:tplc="041D0019" w:tentative="1">
      <w:start w:val="1"/>
      <w:numFmt w:val="lowerLetter"/>
      <w:lvlText w:val="%2."/>
      <w:lvlJc w:val="left"/>
      <w:pPr>
        <w:tabs>
          <w:tab w:val="num" w:pos="1080"/>
        </w:tabs>
        <w:ind w:left="1080" w:hanging="360"/>
      </w:pPr>
    </w:lvl>
    <w:lvl w:ilvl="2" w:tplc="041D001B" w:tentative="1">
      <w:start w:val="1"/>
      <w:numFmt w:val="lowerRoman"/>
      <w:lvlText w:val="%3."/>
      <w:lvlJc w:val="right"/>
      <w:pPr>
        <w:tabs>
          <w:tab w:val="num" w:pos="1800"/>
        </w:tabs>
        <w:ind w:left="1800" w:hanging="180"/>
      </w:pPr>
    </w:lvl>
    <w:lvl w:ilvl="3" w:tplc="041D000F" w:tentative="1">
      <w:start w:val="1"/>
      <w:numFmt w:val="decimal"/>
      <w:lvlText w:val="%4."/>
      <w:lvlJc w:val="left"/>
      <w:pPr>
        <w:tabs>
          <w:tab w:val="num" w:pos="2520"/>
        </w:tabs>
        <w:ind w:left="2520" w:hanging="360"/>
      </w:pPr>
    </w:lvl>
    <w:lvl w:ilvl="4" w:tplc="041D0019" w:tentative="1">
      <w:start w:val="1"/>
      <w:numFmt w:val="lowerLetter"/>
      <w:lvlText w:val="%5."/>
      <w:lvlJc w:val="left"/>
      <w:pPr>
        <w:tabs>
          <w:tab w:val="num" w:pos="3240"/>
        </w:tabs>
        <w:ind w:left="3240" w:hanging="360"/>
      </w:pPr>
    </w:lvl>
    <w:lvl w:ilvl="5" w:tplc="041D001B" w:tentative="1">
      <w:start w:val="1"/>
      <w:numFmt w:val="lowerRoman"/>
      <w:lvlText w:val="%6."/>
      <w:lvlJc w:val="right"/>
      <w:pPr>
        <w:tabs>
          <w:tab w:val="num" w:pos="3960"/>
        </w:tabs>
        <w:ind w:left="3960" w:hanging="180"/>
      </w:pPr>
    </w:lvl>
    <w:lvl w:ilvl="6" w:tplc="041D000F" w:tentative="1">
      <w:start w:val="1"/>
      <w:numFmt w:val="decimal"/>
      <w:lvlText w:val="%7."/>
      <w:lvlJc w:val="left"/>
      <w:pPr>
        <w:tabs>
          <w:tab w:val="num" w:pos="4680"/>
        </w:tabs>
        <w:ind w:left="4680" w:hanging="360"/>
      </w:pPr>
    </w:lvl>
    <w:lvl w:ilvl="7" w:tplc="041D0019" w:tentative="1">
      <w:start w:val="1"/>
      <w:numFmt w:val="lowerLetter"/>
      <w:lvlText w:val="%8."/>
      <w:lvlJc w:val="left"/>
      <w:pPr>
        <w:tabs>
          <w:tab w:val="num" w:pos="5400"/>
        </w:tabs>
        <w:ind w:left="5400" w:hanging="360"/>
      </w:pPr>
    </w:lvl>
    <w:lvl w:ilvl="8" w:tplc="041D001B" w:tentative="1">
      <w:start w:val="1"/>
      <w:numFmt w:val="lowerRoman"/>
      <w:lvlText w:val="%9."/>
      <w:lvlJc w:val="right"/>
      <w:pPr>
        <w:tabs>
          <w:tab w:val="num" w:pos="6120"/>
        </w:tabs>
        <w:ind w:left="6120" w:hanging="180"/>
      </w:pPr>
    </w:lvl>
  </w:abstractNum>
  <w:abstractNum w:abstractNumId="1" w15:restartNumberingAfterBreak="0">
    <w:nsid w:val="2F313015"/>
    <w:multiLevelType w:val="hybridMultilevel"/>
    <w:tmpl w:val="FF863ED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2" w15:restartNumberingAfterBreak="0">
    <w:nsid w:val="6B3C3678"/>
    <w:multiLevelType w:val="hybridMultilevel"/>
    <w:tmpl w:val="2194B782"/>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gberg Kristina">
    <w15:presenceInfo w15:providerId="AD" w15:userId="S-1-5-21-879252791-1846290703-1236795852-166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Type" w:val="Notice"/>
    <w:docVar w:name="Logo" w:val="Orange"/>
  </w:docVars>
  <w:rsids>
    <w:rsidRoot w:val="00ED2462"/>
    <w:rsid w:val="00011124"/>
    <w:rsid w:val="0001673D"/>
    <w:rsid w:val="000239AB"/>
    <w:rsid w:val="00027B2E"/>
    <w:rsid w:val="00027F18"/>
    <w:rsid w:val="00043BED"/>
    <w:rsid w:val="0004616B"/>
    <w:rsid w:val="000469BC"/>
    <w:rsid w:val="0004791E"/>
    <w:rsid w:val="000571C4"/>
    <w:rsid w:val="000616A9"/>
    <w:rsid w:val="00070207"/>
    <w:rsid w:val="000731B8"/>
    <w:rsid w:val="00084F7A"/>
    <w:rsid w:val="00086069"/>
    <w:rsid w:val="00087E28"/>
    <w:rsid w:val="00092ADA"/>
    <w:rsid w:val="000A03C5"/>
    <w:rsid w:val="000A11ED"/>
    <w:rsid w:val="000B1482"/>
    <w:rsid w:val="000B5FFE"/>
    <w:rsid w:val="000C052E"/>
    <w:rsid w:val="000D032E"/>
    <w:rsid w:val="000D10ED"/>
    <w:rsid w:val="000D3930"/>
    <w:rsid w:val="000D58F2"/>
    <w:rsid w:val="000D7A20"/>
    <w:rsid w:val="000E79D7"/>
    <w:rsid w:val="000F3B21"/>
    <w:rsid w:val="000F462F"/>
    <w:rsid w:val="00107932"/>
    <w:rsid w:val="00114BD5"/>
    <w:rsid w:val="00116121"/>
    <w:rsid w:val="001162A2"/>
    <w:rsid w:val="00116F7C"/>
    <w:rsid w:val="0011799F"/>
    <w:rsid w:val="00132693"/>
    <w:rsid w:val="001427EA"/>
    <w:rsid w:val="00142A1E"/>
    <w:rsid w:val="00143993"/>
    <w:rsid w:val="00155683"/>
    <w:rsid w:val="00167ACC"/>
    <w:rsid w:val="00175286"/>
    <w:rsid w:val="0017758D"/>
    <w:rsid w:val="0018075F"/>
    <w:rsid w:val="001825DD"/>
    <w:rsid w:val="00187739"/>
    <w:rsid w:val="00196319"/>
    <w:rsid w:val="00196924"/>
    <w:rsid w:val="001A1733"/>
    <w:rsid w:val="001A356B"/>
    <w:rsid w:val="001A6211"/>
    <w:rsid w:val="001A7D88"/>
    <w:rsid w:val="001C01E7"/>
    <w:rsid w:val="001E23E8"/>
    <w:rsid w:val="001E4B15"/>
    <w:rsid w:val="001F3AF9"/>
    <w:rsid w:val="001F681B"/>
    <w:rsid w:val="00200A88"/>
    <w:rsid w:val="00203737"/>
    <w:rsid w:val="002068C6"/>
    <w:rsid w:val="00210C0E"/>
    <w:rsid w:val="002139BE"/>
    <w:rsid w:val="002239A4"/>
    <w:rsid w:val="00223D46"/>
    <w:rsid w:val="002270DB"/>
    <w:rsid w:val="002278F9"/>
    <w:rsid w:val="00234DC9"/>
    <w:rsid w:val="00236659"/>
    <w:rsid w:val="00241A7D"/>
    <w:rsid w:val="00243F54"/>
    <w:rsid w:val="00250B61"/>
    <w:rsid w:val="00252030"/>
    <w:rsid w:val="00273259"/>
    <w:rsid w:val="002841C0"/>
    <w:rsid w:val="00290DCA"/>
    <w:rsid w:val="002B57D3"/>
    <w:rsid w:val="002C1483"/>
    <w:rsid w:val="002D4E73"/>
    <w:rsid w:val="002E7D9B"/>
    <w:rsid w:val="002F2DA7"/>
    <w:rsid w:val="002F57CF"/>
    <w:rsid w:val="003100D9"/>
    <w:rsid w:val="00311E0B"/>
    <w:rsid w:val="00314ECD"/>
    <w:rsid w:val="00332E6B"/>
    <w:rsid w:val="003361D8"/>
    <w:rsid w:val="003372B9"/>
    <w:rsid w:val="0035461D"/>
    <w:rsid w:val="00370DED"/>
    <w:rsid w:val="00372C51"/>
    <w:rsid w:val="00383F5F"/>
    <w:rsid w:val="00387EE9"/>
    <w:rsid w:val="00397B89"/>
    <w:rsid w:val="003C78B9"/>
    <w:rsid w:val="003E7E0A"/>
    <w:rsid w:val="003F4EF1"/>
    <w:rsid w:val="003F70FC"/>
    <w:rsid w:val="00407E0B"/>
    <w:rsid w:val="00407EC7"/>
    <w:rsid w:val="00411410"/>
    <w:rsid w:val="0043360E"/>
    <w:rsid w:val="00453A5D"/>
    <w:rsid w:val="00461524"/>
    <w:rsid w:val="00471885"/>
    <w:rsid w:val="00481A9B"/>
    <w:rsid w:val="004A32C0"/>
    <w:rsid w:val="004B0D37"/>
    <w:rsid w:val="004B6BD5"/>
    <w:rsid w:val="004B7319"/>
    <w:rsid w:val="004C45BC"/>
    <w:rsid w:val="004C4DAF"/>
    <w:rsid w:val="004C57C5"/>
    <w:rsid w:val="004D07E6"/>
    <w:rsid w:val="004D1FEA"/>
    <w:rsid w:val="004D3061"/>
    <w:rsid w:val="004D689A"/>
    <w:rsid w:val="004D6917"/>
    <w:rsid w:val="004F1766"/>
    <w:rsid w:val="004F4DBE"/>
    <w:rsid w:val="004F6A7A"/>
    <w:rsid w:val="005020B3"/>
    <w:rsid w:val="00504A95"/>
    <w:rsid w:val="00505FF7"/>
    <w:rsid w:val="0051552B"/>
    <w:rsid w:val="00522796"/>
    <w:rsid w:val="00523D53"/>
    <w:rsid w:val="00530101"/>
    <w:rsid w:val="0053184E"/>
    <w:rsid w:val="0053261F"/>
    <w:rsid w:val="00533385"/>
    <w:rsid w:val="005434AA"/>
    <w:rsid w:val="00545BCD"/>
    <w:rsid w:val="00550887"/>
    <w:rsid w:val="00555E52"/>
    <w:rsid w:val="0056627A"/>
    <w:rsid w:val="00567BC0"/>
    <w:rsid w:val="00585359"/>
    <w:rsid w:val="00590B97"/>
    <w:rsid w:val="00593E02"/>
    <w:rsid w:val="00596783"/>
    <w:rsid w:val="005A04B2"/>
    <w:rsid w:val="005A34E8"/>
    <w:rsid w:val="005B1BE4"/>
    <w:rsid w:val="005C3350"/>
    <w:rsid w:val="005C73E8"/>
    <w:rsid w:val="005D707C"/>
    <w:rsid w:val="005E1382"/>
    <w:rsid w:val="005E3C24"/>
    <w:rsid w:val="005E428E"/>
    <w:rsid w:val="00601D17"/>
    <w:rsid w:val="0060220D"/>
    <w:rsid w:val="00622E8E"/>
    <w:rsid w:val="0062322E"/>
    <w:rsid w:val="006342EE"/>
    <w:rsid w:val="0063507F"/>
    <w:rsid w:val="00635477"/>
    <w:rsid w:val="00642FDB"/>
    <w:rsid w:val="00655252"/>
    <w:rsid w:val="0066457A"/>
    <w:rsid w:val="00666980"/>
    <w:rsid w:val="0067286C"/>
    <w:rsid w:val="00675338"/>
    <w:rsid w:val="00676A99"/>
    <w:rsid w:val="00676FAC"/>
    <w:rsid w:val="00693FC3"/>
    <w:rsid w:val="006948B2"/>
    <w:rsid w:val="0069675A"/>
    <w:rsid w:val="006A1212"/>
    <w:rsid w:val="006A16F9"/>
    <w:rsid w:val="006A5A50"/>
    <w:rsid w:val="006A5BB7"/>
    <w:rsid w:val="006A7580"/>
    <w:rsid w:val="006B5EC3"/>
    <w:rsid w:val="006C153E"/>
    <w:rsid w:val="006D6DF7"/>
    <w:rsid w:val="006F0FC7"/>
    <w:rsid w:val="007005A2"/>
    <w:rsid w:val="007122C6"/>
    <w:rsid w:val="00722735"/>
    <w:rsid w:val="00723147"/>
    <w:rsid w:val="00731473"/>
    <w:rsid w:val="00735961"/>
    <w:rsid w:val="00737CF9"/>
    <w:rsid w:val="00750AAF"/>
    <w:rsid w:val="007512D3"/>
    <w:rsid w:val="00755469"/>
    <w:rsid w:val="00761238"/>
    <w:rsid w:val="00766F70"/>
    <w:rsid w:val="00772CE1"/>
    <w:rsid w:val="007736BC"/>
    <w:rsid w:val="007874E7"/>
    <w:rsid w:val="00790567"/>
    <w:rsid w:val="0079615E"/>
    <w:rsid w:val="007A33E8"/>
    <w:rsid w:val="007A3CBB"/>
    <w:rsid w:val="007A5D98"/>
    <w:rsid w:val="007B4E69"/>
    <w:rsid w:val="007C6D83"/>
    <w:rsid w:val="007C6DAD"/>
    <w:rsid w:val="007D05A9"/>
    <w:rsid w:val="007E124B"/>
    <w:rsid w:val="00804A71"/>
    <w:rsid w:val="00805572"/>
    <w:rsid w:val="008072CF"/>
    <w:rsid w:val="00820BB2"/>
    <w:rsid w:val="00826889"/>
    <w:rsid w:val="0083566B"/>
    <w:rsid w:val="00835756"/>
    <w:rsid w:val="00843F47"/>
    <w:rsid w:val="00865D8C"/>
    <w:rsid w:val="00875691"/>
    <w:rsid w:val="00884A53"/>
    <w:rsid w:val="00892C22"/>
    <w:rsid w:val="00893AE4"/>
    <w:rsid w:val="00893CBB"/>
    <w:rsid w:val="00896979"/>
    <w:rsid w:val="008A7E88"/>
    <w:rsid w:val="008B0A67"/>
    <w:rsid w:val="008C10C1"/>
    <w:rsid w:val="008D0D8C"/>
    <w:rsid w:val="008D352A"/>
    <w:rsid w:val="008D4243"/>
    <w:rsid w:val="008D79D6"/>
    <w:rsid w:val="008F1C69"/>
    <w:rsid w:val="008F69F3"/>
    <w:rsid w:val="00904704"/>
    <w:rsid w:val="00920E95"/>
    <w:rsid w:val="00924F41"/>
    <w:rsid w:val="00933422"/>
    <w:rsid w:val="00934EF0"/>
    <w:rsid w:val="00936C2B"/>
    <w:rsid w:val="00944F2C"/>
    <w:rsid w:val="00945809"/>
    <w:rsid w:val="00955C20"/>
    <w:rsid w:val="00965B94"/>
    <w:rsid w:val="0097176C"/>
    <w:rsid w:val="00972C9C"/>
    <w:rsid w:val="00976CC8"/>
    <w:rsid w:val="00977357"/>
    <w:rsid w:val="0098084F"/>
    <w:rsid w:val="00992C20"/>
    <w:rsid w:val="00996A30"/>
    <w:rsid w:val="009A2128"/>
    <w:rsid w:val="009A6B6C"/>
    <w:rsid w:val="009C31AA"/>
    <w:rsid w:val="009C4D7B"/>
    <w:rsid w:val="009C53C4"/>
    <w:rsid w:val="009D06AF"/>
    <w:rsid w:val="009E1E31"/>
    <w:rsid w:val="009E4E1E"/>
    <w:rsid w:val="009E79D0"/>
    <w:rsid w:val="009F20C4"/>
    <w:rsid w:val="009F4E8A"/>
    <w:rsid w:val="00A11CE5"/>
    <w:rsid w:val="00A1382A"/>
    <w:rsid w:val="00A2132C"/>
    <w:rsid w:val="00A21CBE"/>
    <w:rsid w:val="00A23FAC"/>
    <w:rsid w:val="00A241AB"/>
    <w:rsid w:val="00A32829"/>
    <w:rsid w:val="00A457C5"/>
    <w:rsid w:val="00A501BA"/>
    <w:rsid w:val="00A506BD"/>
    <w:rsid w:val="00A5504A"/>
    <w:rsid w:val="00A67257"/>
    <w:rsid w:val="00A708BE"/>
    <w:rsid w:val="00A70D80"/>
    <w:rsid w:val="00A77D51"/>
    <w:rsid w:val="00A80084"/>
    <w:rsid w:val="00A92018"/>
    <w:rsid w:val="00AA4AFE"/>
    <w:rsid w:val="00AB1146"/>
    <w:rsid w:val="00AB1404"/>
    <w:rsid w:val="00AB283C"/>
    <w:rsid w:val="00AB2A63"/>
    <w:rsid w:val="00AB3E37"/>
    <w:rsid w:val="00AB721A"/>
    <w:rsid w:val="00AC3D34"/>
    <w:rsid w:val="00AD4490"/>
    <w:rsid w:val="00AD54A8"/>
    <w:rsid w:val="00AD7212"/>
    <w:rsid w:val="00AE086A"/>
    <w:rsid w:val="00AE5F87"/>
    <w:rsid w:val="00AF2C02"/>
    <w:rsid w:val="00B00004"/>
    <w:rsid w:val="00B0045D"/>
    <w:rsid w:val="00B006F2"/>
    <w:rsid w:val="00B104C3"/>
    <w:rsid w:val="00B179A6"/>
    <w:rsid w:val="00B268B7"/>
    <w:rsid w:val="00B41C70"/>
    <w:rsid w:val="00B45753"/>
    <w:rsid w:val="00B51DCA"/>
    <w:rsid w:val="00B53EBF"/>
    <w:rsid w:val="00B57618"/>
    <w:rsid w:val="00B62D01"/>
    <w:rsid w:val="00B7378E"/>
    <w:rsid w:val="00B76004"/>
    <w:rsid w:val="00B818C4"/>
    <w:rsid w:val="00B82258"/>
    <w:rsid w:val="00B87718"/>
    <w:rsid w:val="00B91FAE"/>
    <w:rsid w:val="00B93928"/>
    <w:rsid w:val="00B95BC2"/>
    <w:rsid w:val="00BA2452"/>
    <w:rsid w:val="00BA4742"/>
    <w:rsid w:val="00BB09DF"/>
    <w:rsid w:val="00BB39F6"/>
    <w:rsid w:val="00BB54A0"/>
    <w:rsid w:val="00BC019B"/>
    <w:rsid w:val="00BC165B"/>
    <w:rsid w:val="00BC2E02"/>
    <w:rsid w:val="00BD3A2F"/>
    <w:rsid w:val="00BD4F73"/>
    <w:rsid w:val="00BD5C37"/>
    <w:rsid w:val="00BE1791"/>
    <w:rsid w:val="00BE24F7"/>
    <w:rsid w:val="00BF3CCB"/>
    <w:rsid w:val="00C02339"/>
    <w:rsid w:val="00C13E12"/>
    <w:rsid w:val="00C24260"/>
    <w:rsid w:val="00C2670D"/>
    <w:rsid w:val="00C32F9E"/>
    <w:rsid w:val="00C37F6E"/>
    <w:rsid w:val="00C41158"/>
    <w:rsid w:val="00C4543A"/>
    <w:rsid w:val="00C520CC"/>
    <w:rsid w:val="00C728BB"/>
    <w:rsid w:val="00C734D0"/>
    <w:rsid w:val="00C80872"/>
    <w:rsid w:val="00C824FD"/>
    <w:rsid w:val="00C83F2D"/>
    <w:rsid w:val="00C92819"/>
    <w:rsid w:val="00C95EDF"/>
    <w:rsid w:val="00CA2C71"/>
    <w:rsid w:val="00CA6AC3"/>
    <w:rsid w:val="00CA7AF6"/>
    <w:rsid w:val="00CB45DE"/>
    <w:rsid w:val="00CB4B8D"/>
    <w:rsid w:val="00CC000E"/>
    <w:rsid w:val="00CC7E76"/>
    <w:rsid w:val="00CD4077"/>
    <w:rsid w:val="00CD731A"/>
    <w:rsid w:val="00CE208D"/>
    <w:rsid w:val="00CE66FD"/>
    <w:rsid w:val="00D02F50"/>
    <w:rsid w:val="00D047FA"/>
    <w:rsid w:val="00D0653E"/>
    <w:rsid w:val="00D114D2"/>
    <w:rsid w:val="00D14A9A"/>
    <w:rsid w:val="00D1788E"/>
    <w:rsid w:val="00D3104E"/>
    <w:rsid w:val="00D3288C"/>
    <w:rsid w:val="00D3497F"/>
    <w:rsid w:val="00D35C4C"/>
    <w:rsid w:val="00D472D2"/>
    <w:rsid w:val="00D50613"/>
    <w:rsid w:val="00D539C8"/>
    <w:rsid w:val="00D56009"/>
    <w:rsid w:val="00D6046E"/>
    <w:rsid w:val="00D61130"/>
    <w:rsid w:val="00D7157C"/>
    <w:rsid w:val="00D732D6"/>
    <w:rsid w:val="00D74E88"/>
    <w:rsid w:val="00D822B5"/>
    <w:rsid w:val="00D87D0C"/>
    <w:rsid w:val="00DB5508"/>
    <w:rsid w:val="00DC0785"/>
    <w:rsid w:val="00DD1884"/>
    <w:rsid w:val="00DD41D1"/>
    <w:rsid w:val="00DE172F"/>
    <w:rsid w:val="00DF627B"/>
    <w:rsid w:val="00DF7D7F"/>
    <w:rsid w:val="00E03036"/>
    <w:rsid w:val="00E038E6"/>
    <w:rsid w:val="00E058A1"/>
    <w:rsid w:val="00E14421"/>
    <w:rsid w:val="00E15880"/>
    <w:rsid w:val="00E24AEF"/>
    <w:rsid w:val="00E31FB1"/>
    <w:rsid w:val="00E41099"/>
    <w:rsid w:val="00E4267F"/>
    <w:rsid w:val="00E462F8"/>
    <w:rsid w:val="00E512FD"/>
    <w:rsid w:val="00E54B75"/>
    <w:rsid w:val="00E66BD3"/>
    <w:rsid w:val="00E67806"/>
    <w:rsid w:val="00E71E49"/>
    <w:rsid w:val="00E74110"/>
    <w:rsid w:val="00E80D82"/>
    <w:rsid w:val="00EA3B4F"/>
    <w:rsid w:val="00EB3616"/>
    <w:rsid w:val="00EC48EC"/>
    <w:rsid w:val="00ED2462"/>
    <w:rsid w:val="00ED32EB"/>
    <w:rsid w:val="00ED3630"/>
    <w:rsid w:val="00EF1989"/>
    <w:rsid w:val="00EF2964"/>
    <w:rsid w:val="00EF45BA"/>
    <w:rsid w:val="00EF6ABE"/>
    <w:rsid w:val="00F100ED"/>
    <w:rsid w:val="00F1192E"/>
    <w:rsid w:val="00F13328"/>
    <w:rsid w:val="00F20538"/>
    <w:rsid w:val="00F2400E"/>
    <w:rsid w:val="00F24F23"/>
    <w:rsid w:val="00F345BD"/>
    <w:rsid w:val="00F40170"/>
    <w:rsid w:val="00F40797"/>
    <w:rsid w:val="00F40BFF"/>
    <w:rsid w:val="00F63E81"/>
    <w:rsid w:val="00F652DF"/>
    <w:rsid w:val="00F71115"/>
    <w:rsid w:val="00F74482"/>
    <w:rsid w:val="00F76CCD"/>
    <w:rsid w:val="00F77B1A"/>
    <w:rsid w:val="00F92DAC"/>
    <w:rsid w:val="00F97D7B"/>
    <w:rsid w:val="00FA027D"/>
    <w:rsid w:val="00FC22B6"/>
    <w:rsid w:val="00FC4933"/>
    <w:rsid w:val="00FD4680"/>
    <w:rsid w:val="00FE22F9"/>
    <w:rsid w:val="00FF494F"/>
    <w:rsid w:val="00FF515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D13F47"/>
  <w15:docId w15:val="{6C5D12CA-3258-4BA9-8FDF-E30241D6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104E"/>
    <w:pPr>
      <w:spacing w:line="300" w:lineRule="atLeast"/>
    </w:pPr>
    <w:rPr>
      <w:rFonts w:ascii="Garamond" w:hAnsi="Garamond"/>
      <w:sz w:val="24"/>
    </w:rPr>
  </w:style>
  <w:style w:type="paragraph" w:styleId="Rubrik1">
    <w:name w:val="heading 1"/>
    <w:basedOn w:val="Normal"/>
    <w:next w:val="Normal"/>
    <w:qFormat/>
    <w:rsid w:val="00C24260"/>
    <w:pPr>
      <w:keepNext/>
      <w:spacing w:before="360" w:line="400" w:lineRule="atLeast"/>
      <w:outlineLvl w:val="0"/>
    </w:pPr>
    <w:rPr>
      <w:rFonts w:ascii="Gill Sans MT" w:hAnsi="Gill Sans MT"/>
      <w:b/>
      <w:sz w:val="32"/>
      <w:szCs w:val="26"/>
    </w:rPr>
  </w:style>
  <w:style w:type="paragraph" w:styleId="Rubrik2">
    <w:name w:val="heading 2"/>
    <w:basedOn w:val="Normal"/>
    <w:next w:val="Normal"/>
    <w:qFormat/>
    <w:rsid w:val="00C24260"/>
    <w:pPr>
      <w:keepNext/>
      <w:spacing w:before="240" w:line="320" w:lineRule="atLeast"/>
      <w:outlineLvl w:val="1"/>
    </w:pPr>
    <w:rPr>
      <w:rFonts w:ascii="Gill Sans MT" w:hAnsi="Gill Sans MT"/>
      <w:b/>
      <w:sz w:val="28"/>
    </w:rPr>
  </w:style>
  <w:style w:type="paragraph" w:styleId="Rubrik3">
    <w:name w:val="heading 3"/>
    <w:basedOn w:val="Normal"/>
    <w:next w:val="Normal"/>
    <w:link w:val="Rubrik3Char"/>
    <w:qFormat/>
    <w:rsid w:val="00C24260"/>
    <w:pPr>
      <w:keepNext/>
      <w:spacing w:before="240" w:line="280" w:lineRule="atLeast"/>
      <w:outlineLvl w:val="2"/>
    </w:pPr>
    <w:rPr>
      <w:rFonts w:ascii="Gill Sans MT" w:hAnsi="Gill Sans MT"/>
      <w:b/>
    </w:rPr>
  </w:style>
  <w:style w:type="paragraph" w:styleId="Rubrik4">
    <w:name w:val="heading 4"/>
    <w:basedOn w:val="Normal"/>
    <w:next w:val="Normal"/>
    <w:qFormat/>
    <w:rsid w:val="00C24260"/>
    <w:pPr>
      <w:keepNext/>
      <w:spacing w:before="240" w:line="280" w:lineRule="atLeast"/>
      <w:outlineLvl w:val="3"/>
    </w:pPr>
    <w:rPr>
      <w:b/>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40797"/>
    <w:pPr>
      <w:tabs>
        <w:tab w:val="left" w:pos="4706"/>
        <w:tab w:val="right" w:pos="9072"/>
      </w:tabs>
      <w:spacing w:line="240" w:lineRule="auto"/>
    </w:pPr>
    <w:rPr>
      <w:rFonts w:ascii="Gill Sans MT" w:hAnsi="Gill Sans MT"/>
    </w:rPr>
  </w:style>
  <w:style w:type="paragraph" w:styleId="Sidfot">
    <w:name w:val="footer"/>
    <w:basedOn w:val="Normal"/>
    <w:rsid w:val="00F40797"/>
    <w:pPr>
      <w:spacing w:line="180" w:lineRule="atLeast"/>
    </w:pPr>
    <w:rPr>
      <w:rFonts w:ascii="Gill Sans MT" w:hAnsi="Gill Sans MT"/>
      <w:sz w:val="14"/>
      <w:szCs w:val="12"/>
    </w:rPr>
  </w:style>
  <w:style w:type="character" w:styleId="Hyperlnk">
    <w:name w:val="Hyperlink"/>
    <w:basedOn w:val="Standardstycketeckensnitt"/>
    <w:rsid w:val="00142A1E"/>
    <w:rPr>
      <w:color w:val="0000FF"/>
      <w:u w:val="single"/>
    </w:rPr>
  </w:style>
  <w:style w:type="table" w:styleId="Tabellrutnt">
    <w:name w:val="Table Grid"/>
    <w:basedOn w:val="Normaltabell"/>
    <w:rsid w:val="00E1588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semiHidden/>
    <w:rsid w:val="00142A1E"/>
    <w:rPr>
      <w:rFonts w:ascii="Tahoma" w:hAnsi="Tahoma" w:cs="Tahoma"/>
      <w:sz w:val="16"/>
      <w:szCs w:val="16"/>
    </w:rPr>
  </w:style>
  <w:style w:type="paragraph" w:customStyle="1" w:styleId="Ledtext">
    <w:name w:val="Ledtext"/>
    <w:basedOn w:val="Normal"/>
    <w:next w:val="Normal"/>
    <w:rsid w:val="00F345BD"/>
    <w:pPr>
      <w:tabs>
        <w:tab w:val="left" w:pos="4593"/>
      </w:tabs>
      <w:spacing w:after="20"/>
    </w:pPr>
    <w:rPr>
      <w:rFonts w:ascii="Arial" w:hAnsi="Arial"/>
      <w:sz w:val="12"/>
      <w:szCs w:val="12"/>
    </w:rPr>
  </w:style>
  <w:style w:type="character" w:customStyle="1" w:styleId="Rubrik3Char">
    <w:name w:val="Rubrik 3 Char"/>
    <w:basedOn w:val="Standardstycketeckensnitt"/>
    <w:link w:val="Rubrik3"/>
    <w:rsid w:val="00C24260"/>
    <w:rPr>
      <w:rFonts w:ascii="Gill Sans MT" w:hAnsi="Gill Sans MT"/>
      <w:b/>
      <w:sz w:val="24"/>
    </w:rPr>
  </w:style>
  <w:style w:type="character" w:styleId="Platshllartext">
    <w:name w:val="Placeholder Text"/>
    <w:basedOn w:val="Standardstycketeckensnitt"/>
    <w:uiPriority w:val="99"/>
    <w:semiHidden/>
    <w:rsid w:val="00BB09DF"/>
    <w:rPr>
      <w:color w:val="808080"/>
    </w:rPr>
  </w:style>
  <w:style w:type="paragraph" w:styleId="Liststycke">
    <w:name w:val="List Paragraph"/>
    <w:basedOn w:val="Normal"/>
    <w:uiPriority w:val="34"/>
    <w:rsid w:val="0043360E"/>
    <w:pPr>
      <w:ind w:left="720"/>
      <w:contextualSpacing/>
    </w:pPr>
  </w:style>
  <w:style w:type="character" w:styleId="Kommentarsreferens">
    <w:name w:val="annotation reference"/>
    <w:basedOn w:val="Standardstycketeckensnitt"/>
    <w:semiHidden/>
    <w:unhideWhenUsed/>
    <w:rsid w:val="00F77B1A"/>
    <w:rPr>
      <w:sz w:val="16"/>
      <w:szCs w:val="16"/>
    </w:rPr>
  </w:style>
  <w:style w:type="paragraph" w:styleId="Kommentarer">
    <w:name w:val="annotation text"/>
    <w:basedOn w:val="Normal"/>
    <w:link w:val="KommentarerChar"/>
    <w:semiHidden/>
    <w:unhideWhenUsed/>
    <w:rsid w:val="00F77B1A"/>
    <w:pPr>
      <w:spacing w:line="240" w:lineRule="auto"/>
    </w:pPr>
    <w:rPr>
      <w:sz w:val="20"/>
    </w:rPr>
  </w:style>
  <w:style w:type="character" w:customStyle="1" w:styleId="KommentarerChar">
    <w:name w:val="Kommentarer Char"/>
    <w:basedOn w:val="Standardstycketeckensnitt"/>
    <w:link w:val="Kommentarer"/>
    <w:semiHidden/>
    <w:rsid w:val="00F77B1A"/>
    <w:rPr>
      <w:rFonts w:ascii="Garamond" w:hAnsi="Garamond"/>
    </w:rPr>
  </w:style>
  <w:style w:type="paragraph" w:styleId="Kommentarsmne">
    <w:name w:val="annotation subject"/>
    <w:basedOn w:val="Kommentarer"/>
    <w:next w:val="Kommentarer"/>
    <w:link w:val="KommentarsmneChar"/>
    <w:semiHidden/>
    <w:unhideWhenUsed/>
    <w:rsid w:val="00F77B1A"/>
    <w:rPr>
      <w:b/>
      <w:bCs/>
    </w:rPr>
  </w:style>
  <w:style w:type="character" w:customStyle="1" w:styleId="KommentarsmneChar">
    <w:name w:val="Kommentarsämne Char"/>
    <w:basedOn w:val="KommentarerChar"/>
    <w:link w:val="Kommentarsmne"/>
    <w:semiHidden/>
    <w:rsid w:val="00F77B1A"/>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20C2EB-8131-4357-91CC-A1122939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815</Words>
  <Characters>4936</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5740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Hagberg Kristina</dc:creator>
  <cp:keywords/>
  <cp:lastModifiedBy>Blombergsson Lina</cp:lastModifiedBy>
  <cp:revision>2</cp:revision>
  <cp:lastPrinted>2017-05-12T06:44:00Z</cp:lastPrinted>
  <dcterms:created xsi:type="dcterms:W3CDTF">2017-06-08T11:55:00Z</dcterms:created>
  <dcterms:modified xsi:type="dcterms:W3CDTF">2017-06-08T11:55:00Z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ies>
</file>