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727C9" w14:textId="77777777" w:rsidR="00F57575" w:rsidRDefault="00F57575"/>
    <w:tbl>
      <w:tblPr>
        <w:tblStyle w:val="Tabellrutnt"/>
        <w:tblW w:w="3914"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14"/>
      </w:tblGrid>
      <w:tr w:rsidR="00893CBB" w:rsidRPr="00ED14EE" w14:paraId="4029000E" w14:textId="77777777" w:rsidTr="008A6F96">
        <w:trPr>
          <w:trHeight w:val="1600"/>
        </w:trPr>
        <w:tc>
          <w:tcPr>
            <w:tcW w:w="3914" w:type="dxa"/>
          </w:tcPr>
          <w:p w14:paraId="430C0BAF" w14:textId="07128046" w:rsidR="0031790E" w:rsidRPr="00ED14EE" w:rsidRDefault="00363A26" w:rsidP="005A514D">
            <w:pPr>
              <w:pStyle w:val="Adressat"/>
            </w:pPr>
            <w:bookmarkStart w:id="0" w:name="Addressee"/>
            <w:r>
              <w:t>Nämnder,</w:t>
            </w:r>
            <w:r w:rsidR="00A9421C">
              <w:t xml:space="preserve"> myndighet</w:t>
            </w:r>
            <w:r w:rsidR="00D13B4F">
              <w:t>s</w:t>
            </w:r>
            <w:r w:rsidR="00A9421C">
              <w:t>- och huvudmannaenheter</w:t>
            </w:r>
            <w:bookmarkEnd w:id="0"/>
            <w:r>
              <w:t xml:space="preserve"> samt helägda bolag</w:t>
            </w:r>
          </w:p>
        </w:tc>
      </w:tr>
    </w:tbl>
    <w:p w14:paraId="7FF3FDDC" w14:textId="6D74CF67" w:rsidR="001A6211" w:rsidRPr="00262DA1" w:rsidRDefault="006E730A" w:rsidP="00ED14EE">
      <w:pPr>
        <w:pStyle w:val="Rubrik1"/>
      </w:pPr>
      <w:bookmarkStart w:id="1" w:name="Subject"/>
      <w:r w:rsidRPr="00262DA1">
        <w:t>A</w:t>
      </w:r>
      <w:r w:rsidR="00A9421C" w:rsidRPr="00262DA1">
        <w:t xml:space="preserve">nvisningar för mål och budget </w:t>
      </w:r>
      <w:proofErr w:type="gramStart"/>
      <w:r w:rsidR="00A9421C" w:rsidRPr="00262DA1">
        <w:t>20</w:t>
      </w:r>
      <w:r w:rsidR="00262DA1" w:rsidRPr="00262DA1">
        <w:t>20</w:t>
      </w:r>
      <w:r w:rsidR="00A9421C" w:rsidRPr="00262DA1">
        <w:t>-20</w:t>
      </w:r>
      <w:bookmarkEnd w:id="1"/>
      <w:r w:rsidR="00205BC8" w:rsidRPr="00262DA1">
        <w:t>2</w:t>
      </w:r>
      <w:r w:rsidR="00262DA1" w:rsidRPr="00262DA1">
        <w:t>2</w:t>
      </w:r>
      <w:proofErr w:type="gramEnd"/>
    </w:p>
    <w:p w14:paraId="4E5EECE3" w14:textId="31897D54" w:rsidR="00A9421C" w:rsidRPr="00262DA1" w:rsidRDefault="00A9421C" w:rsidP="00A9421C">
      <w:bookmarkStart w:id="2" w:name="Text"/>
      <w:bookmarkEnd w:id="2"/>
      <w:r w:rsidRPr="00262DA1">
        <w:t xml:space="preserve">Dessa anvisningar är avsedda för nämndernas </w:t>
      </w:r>
      <w:r w:rsidR="00363A26" w:rsidRPr="00262DA1">
        <w:t xml:space="preserve">och de helägda bolagens </w:t>
      </w:r>
      <w:r w:rsidRPr="00262DA1">
        <w:t xml:space="preserve">arbete med mål och budget </w:t>
      </w:r>
      <w:proofErr w:type="gramStart"/>
      <w:r w:rsidRPr="00262DA1">
        <w:t>20</w:t>
      </w:r>
      <w:r w:rsidR="00262DA1" w:rsidRPr="00262DA1">
        <w:t>20</w:t>
      </w:r>
      <w:r w:rsidR="00205BC8" w:rsidRPr="00262DA1">
        <w:t>-202</w:t>
      </w:r>
      <w:r w:rsidR="00262DA1" w:rsidRPr="00262DA1">
        <w:t>2</w:t>
      </w:r>
      <w:proofErr w:type="gramEnd"/>
      <w:r w:rsidRPr="00262DA1">
        <w:t>. Anvisningarna innehåller hela budgetprocessen, uppdelat i avsnitt för:</w:t>
      </w:r>
    </w:p>
    <w:p w14:paraId="2AB2A5FF" w14:textId="77777777" w:rsidR="0024266D" w:rsidRPr="00262DA1" w:rsidRDefault="0024266D" w:rsidP="00A9421C"/>
    <w:p w14:paraId="2296DFD6" w14:textId="2D04B4D2" w:rsidR="00A9421C" w:rsidRPr="00262DA1" w:rsidRDefault="0024266D" w:rsidP="0024266D">
      <w:pPr>
        <w:pStyle w:val="Liststycke"/>
        <w:numPr>
          <w:ilvl w:val="0"/>
          <w:numId w:val="9"/>
        </w:numPr>
      </w:pPr>
      <w:r w:rsidRPr="00262DA1">
        <w:t xml:space="preserve">Anvisning för </w:t>
      </w:r>
      <w:r w:rsidR="00A9421C" w:rsidRPr="00262DA1">
        <w:t xml:space="preserve">nämndens </w:t>
      </w:r>
      <w:r w:rsidR="001B512C" w:rsidRPr="00262DA1">
        <w:t>förslag till mål och budget</w:t>
      </w:r>
    </w:p>
    <w:p w14:paraId="1115D110" w14:textId="3B4F6232" w:rsidR="00A9421C" w:rsidRPr="00262DA1" w:rsidRDefault="0024266D" w:rsidP="0024266D">
      <w:pPr>
        <w:pStyle w:val="Liststycke"/>
        <w:numPr>
          <w:ilvl w:val="0"/>
          <w:numId w:val="9"/>
        </w:numPr>
      </w:pPr>
      <w:r w:rsidRPr="00262DA1">
        <w:t>N</w:t>
      </w:r>
      <w:r w:rsidR="00A9421C" w:rsidRPr="00262DA1">
        <w:t>ämnde</w:t>
      </w:r>
      <w:r w:rsidR="001B512C" w:rsidRPr="00262DA1">
        <w:t xml:space="preserve">ns behandling av internbudgeten, </w:t>
      </w:r>
      <w:r w:rsidR="00205BC8" w:rsidRPr="00262DA1">
        <w:t xml:space="preserve">affärsplan, </w:t>
      </w:r>
      <w:r w:rsidR="001B512C" w:rsidRPr="00262DA1">
        <w:t>plan för</w:t>
      </w:r>
      <w:r w:rsidR="00523423" w:rsidRPr="00262DA1">
        <w:t xml:space="preserve"> </w:t>
      </w:r>
      <w:r w:rsidR="001B512C" w:rsidRPr="00262DA1">
        <w:t xml:space="preserve">uppföljning och den </w:t>
      </w:r>
      <w:r w:rsidR="00523423" w:rsidRPr="00262DA1">
        <w:t>intern</w:t>
      </w:r>
      <w:r w:rsidR="001B512C" w:rsidRPr="00262DA1">
        <w:t xml:space="preserve">a </w:t>
      </w:r>
      <w:r w:rsidR="00A9421C" w:rsidRPr="00262DA1">
        <w:t>kontroll</w:t>
      </w:r>
      <w:r w:rsidR="001B512C" w:rsidRPr="00262DA1">
        <w:t>en</w:t>
      </w:r>
      <w:r w:rsidR="00A9421C" w:rsidRPr="00262DA1">
        <w:t xml:space="preserve"> som ska bes</w:t>
      </w:r>
      <w:r w:rsidR="001D1F5B" w:rsidRPr="00262DA1">
        <w:t>lutas senast den sista december</w:t>
      </w:r>
    </w:p>
    <w:p w14:paraId="0D020EC2" w14:textId="77777777" w:rsidR="00A9421C" w:rsidRPr="00262DA1" w:rsidRDefault="001D1F5B" w:rsidP="0024266D">
      <w:pPr>
        <w:pStyle w:val="Liststycke"/>
        <w:numPr>
          <w:ilvl w:val="0"/>
          <w:numId w:val="9"/>
        </w:numPr>
      </w:pPr>
      <w:r w:rsidRPr="00262DA1">
        <w:t>Några särskilda förtydligande</w:t>
      </w:r>
    </w:p>
    <w:p w14:paraId="22FCE7F1" w14:textId="77777777" w:rsidR="003E058E" w:rsidRPr="00262DA1" w:rsidRDefault="003E058E" w:rsidP="003E058E">
      <w:pPr>
        <w:pStyle w:val="NackaBrdtext"/>
        <w:rPr>
          <w:rFonts w:ascii="Garamond" w:hAnsi="Garamond"/>
          <w:color w:val="FF0000"/>
        </w:rPr>
      </w:pPr>
      <w:bookmarkStart w:id="3" w:name="Start"/>
      <w:bookmarkEnd w:id="3"/>
    </w:p>
    <w:p w14:paraId="5B5ADC9E" w14:textId="5F90AC39" w:rsidR="00A9421C" w:rsidRPr="00262DA1" w:rsidRDefault="00A9421C" w:rsidP="00A9421C">
      <w:pPr>
        <w:pStyle w:val="Rubrik2"/>
      </w:pPr>
      <w:r w:rsidRPr="00262DA1">
        <w:t xml:space="preserve">Anvisning för nämndernas </w:t>
      </w:r>
      <w:r w:rsidR="00B21BBB" w:rsidRPr="00262DA1">
        <w:t>förslag till mål och budget</w:t>
      </w:r>
    </w:p>
    <w:p w14:paraId="5AC247CF" w14:textId="6B9BAFD4" w:rsidR="0024266D" w:rsidRPr="00262DA1" w:rsidRDefault="0024266D" w:rsidP="00F345BD">
      <w:bookmarkStart w:id="4" w:name="Name"/>
      <w:bookmarkEnd w:id="4"/>
      <w:r w:rsidRPr="00262DA1">
        <w:t xml:space="preserve">Nämndernas </w:t>
      </w:r>
      <w:r w:rsidR="00B21BBB" w:rsidRPr="00262DA1">
        <w:t>förslag till mål och budget</w:t>
      </w:r>
      <w:r w:rsidRPr="00262DA1">
        <w:t xml:space="preserve"> ska beslutas i respektive nämnd</w:t>
      </w:r>
      <w:r w:rsidR="00D75B68" w:rsidRPr="00262DA1">
        <w:t xml:space="preserve"> senast 2</w:t>
      </w:r>
      <w:r w:rsidR="00262DA1" w:rsidRPr="00262DA1">
        <w:t>7</w:t>
      </w:r>
      <w:r w:rsidRPr="00262DA1">
        <w:t xml:space="preserve"> september. </w:t>
      </w:r>
      <w:r w:rsidR="00891545" w:rsidRPr="00262DA1">
        <w:t>Bolagens mål och budget ska fastställas av respektive bolagsstyrelse senast 2</w:t>
      </w:r>
      <w:r w:rsidR="00262DA1" w:rsidRPr="00262DA1">
        <w:t>7</w:t>
      </w:r>
      <w:r w:rsidR="00891545" w:rsidRPr="00262DA1">
        <w:t xml:space="preserve"> september. </w:t>
      </w:r>
      <w:r w:rsidR="00916F00" w:rsidRPr="00262DA1">
        <w:t xml:space="preserve">Nämndens </w:t>
      </w:r>
      <w:r w:rsidR="00931559" w:rsidRPr="00262DA1">
        <w:rPr>
          <w:noProof/>
        </w:rPr>
        <w:t>förslag till mål och budget</w:t>
      </w:r>
      <w:r w:rsidR="00931559" w:rsidRPr="00262DA1">
        <w:t xml:space="preserve"> </w:t>
      </w:r>
      <w:r w:rsidR="00916F00" w:rsidRPr="00262DA1">
        <w:t>ligger sedan till grund för kommunens samlade mål- och budgetdokument, som beslutas av kommunfullmäktige.</w:t>
      </w:r>
    </w:p>
    <w:p w14:paraId="6A49A7F0" w14:textId="77777777" w:rsidR="0024266D" w:rsidRPr="00262DA1" w:rsidRDefault="0024266D" w:rsidP="00F345BD"/>
    <w:p w14:paraId="26BC96ED" w14:textId="730060B6" w:rsidR="003E058E" w:rsidRPr="00262DA1" w:rsidRDefault="003E058E" w:rsidP="003E058E">
      <w:pPr>
        <w:pStyle w:val="NackaBrdtext"/>
        <w:rPr>
          <w:rFonts w:ascii="Garamond" w:hAnsi="Garamond"/>
        </w:rPr>
      </w:pPr>
      <w:r w:rsidRPr="00262DA1">
        <w:rPr>
          <w:rFonts w:ascii="Garamond" w:hAnsi="Garamond"/>
        </w:rPr>
        <w:t>Kommunstyrelsens beslut</w:t>
      </w:r>
      <w:r w:rsidR="00035EB1" w:rsidRPr="00262DA1">
        <w:rPr>
          <w:rFonts w:ascii="Garamond" w:hAnsi="Garamond"/>
        </w:rPr>
        <w:t xml:space="preserve"> den 1</w:t>
      </w:r>
      <w:r w:rsidR="00262DA1" w:rsidRPr="00262DA1">
        <w:rPr>
          <w:rFonts w:ascii="Garamond" w:hAnsi="Garamond"/>
        </w:rPr>
        <w:t>7</w:t>
      </w:r>
      <w:r w:rsidR="00035EB1" w:rsidRPr="00262DA1">
        <w:rPr>
          <w:rFonts w:ascii="Garamond" w:hAnsi="Garamond"/>
        </w:rPr>
        <w:t xml:space="preserve"> juni 201</w:t>
      </w:r>
      <w:r w:rsidR="00262DA1" w:rsidRPr="00262DA1">
        <w:rPr>
          <w:rFonts w:ascii="Garamond" w:hAnsi="Garamond"/>
        </w:rPr>
        <w:t>9</w:t>
      </w:r>
      <w:r w:rsidRPr="00262DA1">
        <w:rPr>
          <w:rFonts w:ascii="Garamond" w:hAnsi="Garamond"/>
        </w:rPr>
        <w:t xml:space="preserve"> (</w:t>
      </w:r>
      <w:r w:rsidR="00035EB1" w:rsidRPr="00131D46">
        <w:rPr>
          <w:iCs/>
        </w:rPr>
        <w:t>KFKS 201</w:t>
      </w:r>
      <w:r w:rsidR="00262DA1" w:rsidRPr="00131D46">
        <w:rPr>
          <w:iCs/>
        </w:rPr>
        <w:t>9</w:t>
      </w:r>
      <w:r w:rsidR="00035EB1" w:rsidRPr="00131D46">
        <w:rPr>
          <w:iCs/>
        </w:rPr>
        <w:t>/</w:t>
      </w:r>
      <w:r w:rsidR="00131D46" w:rsidRPr="00131D46">
        <w:rPr>
          <w:iCs/>
        </w:rPr>
        <w:t>76</w:t>
      </w:r>
      <w:r w:rsidRPr="00131D46">
        <w:rPr>
          <w:rFonts w:ascii="Garamond" w:hAnsi="Garamond"/>
        </w:rPr>
        <w:t xml:space="preserve">) </w:t>
      </w:r>
      <w:r w:rsidR="00916F00" w:rsidRPr="00131D46">
        <w:rPr>
          <w:rFonts w:ascii="Garamond" w:hAnsi="Garamond"/>
        </w:rPr>
        <w:t>i ärendet ”</w:t>
      </w:r>
      <w:r w:rsidR="00131D46" w:rsidRPr="00131D46">
        <w:t xml:space="preserve"> </w:t>
      </w:r>
      <w:r w:rsidR="00131D46" w:rsidRPr="00131D46">
        <w:rPr>
          <w:rFonts w:ascii="Garamond" w:hAnsi="Garamond"/>
        </w:rPr>
        <w:t xml:space="preserve">Mål och budget </w:t>
      </w:r>
      <w:proofErr w:type="gramStart"/>
      <w:r w:rsidR="00131D46" w:rsidRPr="00131D46">
        <w:rPr>
          <w:rFonts w:ascii="Garamond" w:hAnsi="Garamond"/>
        </w:rPr>
        <w:t>2020-2022</w:t>
      </w:r>
      <w:proofErr w:type="gramEnd"/>
      <w:r w:rsidR="00131D46" w:rsidRPr="00131D46">
        <w:rPr>
          <w:rFonts w:ascii="Garamond" w:hAnsi="Garamond"/>
        </w:rPr>
        <w:t xml:space="preserve"> Ramärendet</w:t>
      </w:r>
      <w:r w:rsidR="00523423" w:rsidRPr="00131D46">
        <w:rPr>
          <w:rFonts w:ascii="Garamond" w:hAnsi="Garamond"/>
        </w:rPr>
        <w:t>”,</w:t>
      </w:r>
      <w:r w:rsidRPr="00131D46">
        <w:rPr>
          <w:rFonts w:ascii="Garamond" w:hAnsi="Garamond"/>
        </w:rPr>
        <w:t xml:space="preserve"> utgör grunden </w:t>
      </w:r>
      <w:r w:rsidRPr="00262DA1">
        <w:rPr>
          <w:rFonts w:ascii="Garamond" w:hAnsi="Garamond"/>
        </w:rPr>
        <w:t>för de förslag som nämnder, M&amp;H-enheter och produktions</w:t>
      </w:r>
      <w:r w:rsidR="009C5D7C" w:rsidRPr="00262DA1">
        <w:rPr>
          <w:rFonts w:ascii="Garamond" w:hAnsi="Garamond"/>
        </w:rPr>
        <w:softHyphen/>
      </w:r>
      <w:r w:rsidRPr="00262DA1">
        <w:rPr>
          <w:rFonts w:ascii="Garamond" w:hAnsi="Garamond"/>
        </w:rPr>
        <w:t xml:space="preserve">verksamheter ska redovisa. </w:t>
      </w:r>
    </w:p>
    <w:p w14:paraId="2BF6DBCA" w14:textId="77777777" w:rsidR="004E2521" w:rsidRPr="00262DA1" w:rsidRDefault="004E2521" w:rsidP="00F345BD">
      <w:pPr>
        <w:rPr>
          <w:color w:val="FF0000"/>
        </w:rPr>
      </w:pPr>
    </w:p>
    <w:p w14:paraId="385A981E" w14:textId="77777777" w:rsidR="003A1D78" w:rsidRPr="00131D46" w:rsidRDefault="00A9421C" w:rsidP="00F345BD">
      <w:r w:rsidRPr="00131D46">
        <w:t xml:space="preserve">I </w:t>
      </w:r>
      <w:r w:rsidR="00CC6C17" w:rsidRPr="00131D46">
        <w:t>ärendet angavs:</w:t>
      </w:r>
    </w:p>
    <w:p w14:paraId="3981FF3D" w14:textId="44237838" w:rsidR="00A128CA" w:rsidRDefault="00A128CA" w:rsidP="00A128CA">
      <w:pPr>
        <w:numPr>
          <w:ilvl w:val="0"/>
          <w:numId w:val="3"/>
        </w:numPr>
      </w:pPr>
      <w:r w:rsidRPr="002916C9">
        <w:t xml:space="preserve">De ekonomiska ramar som redovisas i bilaga </w:t>
      </w:r>
      <w:r>
        <w:t>2</w:t>
      </w:r>
      <w:r w:rsidRPr="002916C9">
        <w:t xml:space="preserve"> till stadsledningskontorets tjänsteskrivelse den 2</w:t>
      </w:r>
      <w:r>
        <w:t>1</w:t>
      </w:r>
      <w:r w:rsidRPr="002916C9">
        <w:t xml:space="preserve"> maj 201</w:t>
      </w:r>
      <w:r>
        <w:t>9</w:t>
      </w:r>
      <w:r w:rsidRPr="002916C9">
        <w:t xml:space="preserve"> ska ligga till grund för nämndernas budgetförslag </w:t>
      </w:r>
      <w:r w:rsidRPr="00132F16">
        <w:t>avseende driftbudgeten.</w:t>
      </w:r>
    </w:p>
    <w:p w14:paraId="4E0A0A36" w14:textId="77777777" w:rsidR="00457548" w:rsidRDefault="00D6392F" w:rsidP="00D6392F">
      <w:pPr>
        <w:numPr>
          <w:ilvl w:val="0"/>
          <w:numId w:val="3"/>
        </w:numPr>
      </w:pPr>
      <w:r w:rsidRPr="00D6392F">
        <w:t xml:space="preserve">Därutöver gäller att nämnder som vill satsa mer på viss verksamhet också måste föreslå motsvarande neddragningar inom andra delar av nämndens ansvarområde. </w:t>
      </w:r>
    </w:p>
    <w:p w14:paraId="1FC7DAE8" w14:textId="7A0C89A9" w:rsidR="00D6392F" w:rsidRPr="00D6392F" w:rsidRDefault="00D6392F" w:rsidP="00D6392F">
      <w:pPr>
        <w:numPr>
          <w:ilvl w:val="0"/>
          <w:numId w:val="3"/>
        </w:numPr>
      </w:pPr>
      <w:r w:rsidRPr="00D6392F">
        <w:t xml:space="preserve">Vidare får stadsledningskontoret i uppdrag att i budgetärendet i september återkomma med förslag som gör att kontorsorganisationen minskar i storlek och skärpt kontroll av att nämnderna och verksamheterna håller sig inom den budget som kommunfullmäktige fastställt.  </w:t>
      </w:r>
    </w:p>
    <w:p w14:paraId="4B298F8A" w14:textId="77777777" w:rsidR="00A128CA" w:rsidRDefault="00A128CA" w:rsidP="00A128CA">
      <w:pPr>
        <w:numPr>
          <w:ilvl w:val="0"/>
          <w:numId w:val="3"/>
        </w:numPr>
      </w:pPr>
      <w:r w:rsidRPr="00132F16">
        <w:t>Kommunstyrelsens verksamhetsutskott ska i budgetförslag för produktions</w:t>
      </w:r>
      <w:r w:rsidRPr="00132F16">
        <w:softHyphen/>
        <w:t xml:space="preserve">verksamheterna ange och beskriva de beräknade resultaten för respektive år </w:t>
      </w:r>
      <w:proofErr w:type="gramStart"/>
      <w:r w:rsidRPr="00132F16">
        <w:t>20</w:t>
      </w:r>
      <w:r>
        <w:t>20</w:t>
      </w:r>
      <w:r w:rsidRPr="00132F16">
        <w:t>-</w:t>
      </w:r>
      <w:r w:rsidRPr="00132F16">
        <w:lastRenderedPageBreak/>
        <w:t>202</w:t>
      </w:r>
      <w:r>
        <w:t>2</w:t>
      </w:r>
      <w:proofErr w:type="gramEnd"/>
      <w:r w:rsidRPr="00132F16">
        <w:t>.  Detta ska följa föreslagna resultatkrav på 0,5 procent motsvarande 10,</w:t>
      </w:r>
      <w:r>
        <w:t>4</w:t>
      </w:r>
      <w:r w:rsidRPr="00132F16">
        <w:t xml:space="preserve"> miljoner kronor för Välfärd skola och </w:t>
      </w:r>
      <w:r>
        <w:t xml:space="preserve">1,5 procent motsvarande </w:t>
      </w:r>
      <w:r w:rsidRPr="00132F16">
        <w:t>9</w:t>
      </w:r>
      <w:r>
        <w:t>,4</w:t>
      </w:r>
      <w:r w:rsidRPr="00132F16">
        <w:t xml:space="preserve"> miljoner kronor för Välfärd samhällsservice.</w:t>
      </w:r>
    </w:p>
    <w:p w14:paraId="14748CCF" w14:textId="77777777" w:rsidR="00A128CA" w:rsidRPr="00132F16" w:rsidRDefault="00A128CA" w:rsidP="00A128CA">
      <w:pPr>
        <w:numPr>
          <w:ilvl w:val="0"/>
          <w:numId w:val="3"/>
        </w:numPr>
      </w:pPr>
      <w:r>
        <w:t xml:space="preserve">Kommunstyrelsens stadsutvecklingsutskott ska i budgetförslaget för den samlade fastighetsverksamheten ange och beskriva de beräknade resultaten för respektive år </w:t>
      </w:r>
      <w:proofErr w:type="gramStart"/>
      <w:r>
        <w:t>2020-2022</w:t>
      </w:r>
      <w:proofErr w:type="gramEnd"/>
      <w:r>
        <w:t xml:space="preserve">. Det ska följa föreslagna resultatkrav på 1,5 procent motsvarande 10 miljoner kronor. </w:t>
      </w:r>
    </w:p>
    <w:p w14:paraId="564A9559" w14:textId="77777777" w:rsidR="00A128CA" w:rsidRPr="002916C9" w:rsidRDefault="00A128CA" w:rsidP="00A128CA">
      <w:pPr>
        <w:numPr>
          <w:ilvl w:val="0"/>
          <w:numId w:val="3"/>
        </w:numPr>
      </w:pPr>
      <w:r w:rsidRPr="002916C9">
        <w:t xml:space="preserve">Kommunstyrelsens arbetsutskott ska för resultatenheter inom myndighets- och huvudmannaorganisationen ange och beskriva de beräknade resultaten för respektive år </w:t>
      </w:r>
      <w:proofErr w:type="gramStart"/>
      <w:r w:rsidRPr="002916C9">
        <w:t>20</w:t>
      </w:r>
      <w:r>
        <w:t>20</w:t>
      </w:r>
      <w:r w:rsidRPr="002916C9">
        <w:t>-202</w:t>
      </w:r>
      <w:r>
        <w:t>2</w:t>
      </w:r>
      <w:proofErr w:type="gramEnd"/>
      <w:r w:rsidRPr="002916C9">
        <w:t xml:space="preserve">. </w:t>
      </w:r>
    </w:p>
    <w:p w14:paraId="0650615C" w14:textId="77777777" w:rsidR="00A128CA" w:rsidRPr="00132F16" w:rsidRDefault="00A128CA" w:rsidP="00A128CA">
      <w:pPr>
        <w:numPr>
          <w:ilvl w:val="0"/>
          <w:numId w:val="3"/>
        </w:numPr>
      </w:pPr>
      <w:r w:rsidRPr="00132F16">
        <w:t xml:space="preserve">Nämndernas, Nacka energi AB och Nacka vatten och avfall </w:t>
      </w:r>
      <w:proofErr w:type="gramStart"/>
      <w:r w:rsidRPr="00132F16">
        <w:t>ABs</w:t>
      </w:r>
      <w:proofErr w:type="gramEnd"/>
      <w:r w:rsidRPr="00132F16">
        <w:t xml:space="preserve"> förslag till mål och budget ska i förekommande fall omfatta förslag till ändringar i taxor och innehålla förslag om checknivåer. Om taxorna saknar index</w:t>
      </w:r>
      <w:r w:rsidRPr="00132F16">
        <w:softHyphen/>
        <w:t>reglering ska förslag med reglering tas fram.</w:t>
      </w:r>
    </w:p>
    <w:p w14:paraId="54B3BAB9" w14:textId="77777777" w:rsidR="00A128CA" w:rsidRPr="002916C9" w:rsidRDefault="00A128CA" w:rsidP="00A128CA">
      <w:pPr>
        <w:numPr>
          <w:ilvl w:val="0"/>
          <w:numId w:val="3"/>
        </w:numPr>
      </w:pPr>
      <w:r w:rsidRPr="002916C9">
        <w:t>Nämndernas förslag till mål och budget ska omfatta de motioner som remitterats för beredning i det ärendet.</w:t>
      </w:r>
    </w:p>
    <w:p w14:paraId="0E0F1CCF" w14:textId="77777777" w:rsidR="00A128CA" w:rsidRPr="002916C9" w:rsidRDefault="00A128CA" w:rsidP="00A128CA">
      <w:pPr>
        <w:numPr>
          <w:ilvl w:val="0"/>
          <w:numId w:val="3"/>
        </w:numPr>
      </w:pPr>
      <w:r w:rsidRPr="002916C9">
        <w:t xml:space="preserve">Nämndernas, Nacka energi AB och Nacka vatten och avfall </w:t>
      </w:r>
      <w:proofErr w:type="gramStart"/>
      <w:r w:rsidRPr="002916C9">
        <w:t>ABs</w:t>
      </w:r>
      <w:proofErr w:type="gramEnd"/>
      <w:r w:rsidRPr="002916C9">
        <w:t xml:space="preserve"> förslag till mål och budget ska lämnas till stadsledningskontoret senast den </w:t>
      </w:r>
      <w:r>
        <w:t>27</w:t>
      </w:r>
      <w:r w:rsidRPr="002916C9">
        <w:t xml:space="preserve"> september 201</w:t>
      </w:r>
      <w:r>
        <w:t>9</w:t>
      </w:r>
      <w:r w:rsidRPr="002916C9">
        <w:t>.</w:t>
      </w:r>
    </w:p>
    <w:p w14:paraId="74D0DD41" w14:textId="77777777" w:rsidR="00A128CA" w:rsidRPr="002916C9" w:rsidRDefault="00A128CA" w:rsidP="00A128CA">
      <w:pPr>
        <w:numPr>
          <w:ilvl w:val="0"/>
          <w:numId w:val="4"/>
        </w:numPr>
      </w:pPr>
      <w:r w:rsidRPr="002916C9">
        <w:t>Nämnderna ska utifrån de av kommunfullmäktige beslutade övergripande målen</w:t>
      </w:r>
      <w:r>
        <w:t xml:space="preserve">, </w:t>
      </w:r>
      <w:r w:rsidRPr="002916C9">
        <w:t xml:space="preserve">ange fokus för de tre kommande åren samt resultatindikatorer med årsmål. </w:t>
      </w:r>
    </w:p>
    <w:p w14:paraId="0BC4FF54" w14:textId="77777777" w:rsidR="00A128CA" w:rsidRPr="002916C9" w:rsidRDefault="00A128CA" w:rsidP="00A128CA">
      <w:pPr>
        <w:pStyle w:val="Liststycke"/>
        <w:numPr>
          <w:ilvl w:val="0"/>
          <w:numId w:val="4"/>
        </w:numPr>
      </w:pPr>
      <w:r w:rsidRPr="002916C9">
        <w:t>Nämnderna ska beskriva utmaningar och möjligheter inom nämndens verksamhetsområde fram till år 20</w:t>
      </w:r>
      <w:r>
        <w:t>40</w:t>
      </w:r>
      <w:r w:rsidRPr="002916C9">
        <w:t>.</w:t>
      </w:r>
    </w:p>
    <w:p w14:paraId="1F83DE9C" w14:textId="77777777" w:rsidR="00A128CA" w:rsidRPr="00503CCF" w:rsidRDefault="00A128CA" w:rsidP="00A128CA">
      <w:pPr>
        <w:pStyle w:val="Liststycke"/>
        <w:numPr>
          <w:ilvl w:val="0"/>
          <w:numId w:val="4"/>
        </w:numPr>
      </w:pPr>
      <w:r w:rsidRPr="002916C9">
        <w:t xml:space="preserve">Nämnderna ska redovisa jämförelser med liknande kommuner avseende </w:t>
      </w:r>
      <w:r w:rsidRPr="00503CCF">
        <w:t>kostnadsnivå och effektivitet i verksamheten.</w:t>
      </w:r>
    </w:p>
    <w:p w14:paraId="20FFB6C7" w14:textId="77777777" w:rsidR="00A128CA" w:rsidRDefault="00A128CA" w:rsidP="00A128CA">
      <w:pPr>
        <w:pStyle w:val="Liststycke"/>
        <w:numPr>
          <w:ilvl w:val="0"/>
          <w:numId w:val="4"/>
        </w:numPr>
      </w:pPr>
      <w:r>
        <w:t>Nämnderna ska se över investeringar, behöver investeringen genomföras eller kan investeringarna genomföras senare och återkomma i sitt svar på ramärendet.</w:t>
      </w:r>
    </w:p>
    <w:p w14:paraId="6AFD936F" w14:textId="77777777" w:rsidR="006E730A" w:rsidRPr="00262DA1" w:rsidRDefault="006E730A" w:rsidP="006E730A">
      <w:pPr>
        <w:pStyle w:val="Liststycke"/>
        <w:ind w:left="0"/>
      </w:pPr>
    </w:p>
    <w:p w14:paraId="29CA8BE7" w14:textId="30BDDEDE" w:rsidR="00BE0FA6" w:rsidRPr="00262DA1" w:rsidRDefault="00931559" w:rsidP="00F345BD">
      <w:r w:rsidRPr="00262DA1">
        <w:rPr>
          <w:noProof/>
        </w:rPr>
        <w:t>Eftersom n</w:t>
      </w:r>
      <w:r w:rsidR="00BE0FA6" w:rsidRPr="00262DA1">
        <w:rPr>
          <w:noProof/>
        </w:rPr>
        <w:t xml:space="preserve">ämndens </w:t>
      </w:r>
      <w:r w:rsidRPr="00262DA1">
        <w:rPr>
          <w:noProof/>
        </w:rPr>
        <w:t>förslag till mål och budget</w:t>
      </w:r>
      <w:r w:rsidR="00BE0FA6" w:rsidRPr="00262DA1">
        <w:rPr>
          <w:noProof/>
        </w:rPr>
        <w:t xml:space="preserve"> </w:t>
      </w:r>
      <w:r w:rsidR="00C361DF" w:rsidRPr="00262DA1">
        <w:rPr>
          <w:noProof/>
        </w:rPr>
        <w:t>ligger till</w:t>
      </w:r>
      <w:r w:rsidR="00BE0FA6" w:rsidRPr="00262DA1">
        <w:rPr>
          <w:noProof/>
        </w:rPr>
        <w:t xml:space="preserve"> </w:t>
      </w:r>
      <w:r w:rsidR="00C361DF" w:rsidRPr="00262DA1">
        <w:rPr>
          <w:noProof/>
        </w:rPr>
        <w:t>grund</w:t>
      </w:r>
      <w:r w:rsidR="00BE0FA6" w:rsidRPr="00262DA1">
        <w:rPr>
          <w:noProof/>
        </w:rPr>
        <w:t xml:space="preserve"> för </w:t>
      </w:r>
      <w:r w:rsidR="00C361DF" w:rsidRPr="00262DA1">
        <w:rPr>
          <w:noProof/>
        </w:rPr>
        <w:t>kommunens samlade</w:t>
      </w:r>
      <w:r w:rsidRPr="00262DA1">
        <w:rPr>
          <w:noProof/>
        </w:rPr>
        <w:t xml:space="preserve"> mål- och budgetdokument</w:t>
      </w:r>
      <w:r w:rsidR="00C361DF" w:rsidRPr="00262DA1">
        <w:rPr>
          <w:noProof/>
        </w:rPr>
        <w:t>,</w:t>
      </w:r>
      <w:r w:rsidR="00BE0FA6" w:rsidRPr="00262DA1">
        <w:rPr>
          <w:noProof/>
        </w:rPr>
        <w:t xml:space="preserve"> som ska besl</w:t>
      </w:r>
      <w:r w:rsidRPr="00262DA1">
        <w:rPr>
          <w:noProof/>
        </w:rPr>
        <w:t>utas av kommunfullmäktige,</w:t>
      </w:r>
      <w:r w:rsidR="00BE0FA6" w:rsidRPr="00262DA1">
        <w:rPr>
          <w:noProof/>
        </w:rPr>
        <w:t xml:space="preserve"> är </w:t>
      </w:r>
      <w:r w:rsidRPr="00262DA1">
        <w:rPr>
          <w:noProof/>
        </w:rPr>
        <w:t xml:space="preserve">det viktigt att </w:t>
      </w:r>
      <w:r w:rsidR="00BE0FA6" w:rsidRPr="00262DA1">
        <w:rPr>
          <w:noProof/>
        </w:rPr>
        <w:t>texter</w:t>
      </w:r>
      <w:r w:rsidRPr="00262DA1">
        <w:rPr>
          <w:noProof/>
        </w:rPr>
        <w:t>na</w:t>
      </w:r>
      <w:r w:rsidR="00BE0FA6" w:rsidRPr="00262DA1">
        <w:rPr>
          <w:noProof/>
        </w:rPr>
        <w:t xml:space="preserve"> är</w:t>
      </w:r>
      <w:r w:rsidRPr="00262DA1">
        <w:rPr>
          <w:noProof/>
        </w:rPr>
        <w:t xml:space="preserve"> kortfattade,</w:t>
      </w:r>
      <w:r w:rsidR="00BE0FA6" w:rsidRPr="00262DA1">
        <w:rPr>
          <w:noProof/>
        </w:rPr>
        <w:t xml:space="preserve"> </w:t>
      </w:r>
      <w:r w:rsidRPr="00262DA1">
        <w:rPr>
          <w:noProof/>
        </w:rPr>
        <w:t>lätta att förstå och har</w:t>
      </w:r>
      <w:r w:rsidR="002F2C38" w:rsidRPr="00262DA1">
        <w:rPr>
          <w:noProof/>
        </w:rPr>
        <w:t xml:space="preserve"> ett externt perspektiv</w:t>
      </w:r>
      <w:r w:rsidR="00035EB1" w:rsidRPr="00262DA1">
        <w:rPr>
          <w:noProof/>
        </w:rPr>
        <w:t>, det vill säga</w:t>
      </w:r>
      <w:r w:rsidRPr="00262DA1">
        <w:rPr>
          <w:noProof/>
        </w:rPr>
        <w:t xml:space="preserve"> med fokus på medbor</w:t>
      </w:r>
      <w:r w:rsidRPr="00262DA1">
        <w:rPr>
          <w:noProof/>
        </w:rPr>
        <w:softHyphen/>
        <w:t>garnytta</w:t>
      </w:r>
      <w:r w:rsidR="00BE0FA6" w:rsidRPr="00262DA1">
        <w:rPr>
          <w:noProof/>
        </w:rPr>
        <w:t xml:space="preserve">. </w:t>
      </w:r>
      <w:r w:rsidR="00BE0FA6" w:rsidRPr="00262DA1">
        <w:t xml:space="preserve">Om nämnden vill </w:t>
      </w:r>
      <w:r w:rsidRPr="00262DA1">
        <w:t xml:space="preserve">ta fram ett mer omfattande och detaljerat förslag till mål och </w:t>
      </w:r>
      <w:r w:rsidR="009C5D7C" w:rsidRPr="00262DA1">
        <w:t>budget</w:t>
      </w:r>
      <w:r w:rsidR="00BE0FA6" w:rsidRPr="00262DA1">
        <w:t xml:space="preserve">, ska en förkortad version skickas med </w:t>
      </w:r>
      <w:r w:rsidRPr="00262DA1">
        <w:t>och är de</w:t>
      </w:r>
      <w:r w:rsidR="009C5D7C" w:rsidRPr="00262DA1">
        <w:t>n</w:t>
      </w:r>
      <w:r w:rsidRPr="00262DA1">
        <w:t xml:space="preserve"> som </w:t>
      </w:r>
      <w:r w:rsidR="00BE0FA6" w:rsidRPr="00262DA1">
        <w:t>skickas vidare till kommunfullmäktige.</w:t>
      </w:r>
      <w:r w:rsidR="00875826" w:rsidRPr="00262DA1">
        <w:t xml:space="preserve"> </w:t>
      </w:r>
    </w:p>
    <w:p w14:paraId="28A3F07B" w14:textId="77777777" w:rsidR="00627DBD" w:rsidRPr="00262DA1" w:rsidRDefault="00627DBD" w:rsidP="00875826">
      <w:bookmarkStart w:id="5" w:name="_TempPage"/>
      <w:bookmarkEnd w:id="5"/>
    </w:p>
    <w:p w14:paraId="1912F581" w14:textId="210F8435" w:rsidR="00627DBD" w:rsidRPr="00262DA1" w:rsidRDefault="00627DBD" w:rsidP="00875826">
      <w:r w:rsidRPr="00262DA1">
        <w:t>Mall för nämndens förslag till mål och budget finns i planerings- och uppföljningsverktyge</w:t>
      </w:r>
      <w:r w:rsidR="00035EB1" w:rsidRPr="00262DA1">
        <w:t xml:space="preserve">t </w:t>
      </w:r>
      <w:proofErr w:type="spellStart"/>
      <w:r w:rsidR="00035EB1" w:rsidRPr="00262DA1">
        <w:t>Stratsys</w:t>
      </w:r>
      <w:proofErr w:type="spellEnd"/>
      <w:r w:rsidR="00035EB1" w:rsidRPr="00262DA1">
        <w:t xml:space="preserve"> under ”planering 20</w:t>
      </w:r>
      <w:r w:rsidR="00262DA1" w:rsidRPr="00262DA1">
        <w:t>20</w:t>
      </w:r>
      <w:r w:rsidRPr="00262DA1">
        <w:t>”</w:t>
      </w:r>
      <w:r w:rsidR="00054BC1" w:rsidRPr="00262DA1">
        <w:t xml:space="preserve"> där rapporten skrivs och lämnas in.  </w:t>
      </w:r>
    </w:p>
    <w:p w14:paraId="4D022770" w14:textId="70916954" w:rsidR="00211866" w:rsidRPr="00262DA1" w:rsidRDefault="00211866" w:rsidP="00211866">
      <w:pPr>
        <w:pStyle w:val="Rubrik3"/>
        <w:rPr>
          <w:sz w:val="20"/>
        </w:rPr>
      </w:pPr>
      <w:r w:rsidRPr="00262DA1">
        <w:rPr>
          <w:sz w:val="20"/>
        </w:rPr>
        <w:t xml:space="preserve">Övergripande mål, </w:t>
      </w:r>
      <w:r w:rsidR="00B21BBB" w:rsidRPr="00262DA1">
        <w:rPr>
          <w:sz w:val="20"/>
        </w:rPr>
        <w:t>nämndernas fokus och resultatindikatorer</w:t>
      </w:r>
    </w:p>
    <w:p w14:paraId="66AFC32F" w14:textId="08BF61F6" w:rsidR="00211866" w:rsidRPr="00262DA1" w:rsidRDefault="00B21BBB" w:rsidP="00211866">
      <w:r w:rsidRPr="00262DA1">
        <w:t>I mål och budget för 2016-2018 beslutade kommun</w:t>
      </w:r>
      <w:r w:rsidR="00F964A4" w:rsidRPr="00262DA1">
        <w:t>fullmäktige fyra</w:t>
      </w:r>
      <w:r w:rsidRPr="00262DA1">
        <w:t xml:space="preserve"> övergripande mål för kommunen,</w:t>
      </w:r>
      <w:r w:rsidR="00F964A4" w:rsidRPr="00262DA1">
        <w:t xml:space="preserve"> i mål och budget 2017-2019 beslutades om fokusområden och resultatindikatorer</w:t>
      </w:r>
      <w:r w:rsidRPr="00262DA1">
        <w:t xml:space="preserve">. Kommunfullmäktige har också beslutat om en justering av reglementet </w:t>
      </w:r>
      <w:r w:rsidRPr="00262DA1">
        <w:lastRenderedPageBreak/>
        <w:t xml:space="preserve">för mål- och resultatstyrning, i syfte att ge de nya målen en ökad styreffekt. </w:t>
      </w:r>
      <w:r w:rsidR="00730076" w:rsidRPr="00262DA1">
        <w:t>I nämndernas förslag till mål och b</w:t>
      </w:r>
      <w:r w:rsidR="00BB4EE9" w:rsidRPr="00262DA1">
        <w:t xml:space="preserve">udget ska fokus och </w:t>
      </w:r>
      <w:r w:rsidR="00730076" w:rsidRPr="00262DA1">
        <w:t xml:space="preserve">resultatindikatorer </w:t>
      </w:r>
      <w:r w:rsidR="00BB4EE9" w:rsidRPr="00262DA1">
        <w:t>för respektive nämnd föreslås och beskrivas</w:t>
      </w:r>
      <w:r w:rsidR="00730076" w:rsidRPr="00262DA1">
        <w:t xml:space="preserve">. </w:t>
      </w:r>
    </w:p>
    <w:p w14:paraId="5B148144" w14:textId="77777777" w:rsidR="009061F3" w:rsidRPr="00262DA1" w:rsidRDefault="009061F3" w:rsidP="00211866"/>
    <w:p w14:paraId="02999AE5" w14:textId="3A2E0EC1" w:rsidR="009061F3" w:rsidRPr="00262DA1" w:rsidRDefault="009061F3" w:rsidP="009061F3">
      <w:pPr>
        <w:pStyle w:val="NackaBrdtext"/>
        <w:rPr>
          <w:rFonts w:ascii="Garamond" w:hAnsi="Garamond"/>
        </w:rPr>
      </w:pPr>
      <w:r w:rsidRPr="00262DA1">
        <w:rPr>
          <w:rFonts w:ascii="Garamond" w:hAnsi="Garamond"/>
        </w:rPr>
        <w:t>Nämnden ska beskriva resursfördelningen för att uppnå bästa måluppfyllelse</w:t>
      </w:r>
      <w:r w:rsidR="00643D5A" w:rsidRPr="00262DA1">
        <w:rPr>
          <w:rFonts w:ascii="Garamond" w:hAnsi="Garamond"/>
        </w:rPr>
        <w:t>, och också koppling mellan resursfördelning och förutsättningar för måluppfyllelse</w:t>
      </w:r>
      <w:r w:rsidRPr="00262DA1">
        <w:rPr>
          <w:rFonts w:ascii="Garamond" w:hAnsi="Garamond"/>
          <w:b/>
          <w:bCs/>
        </w:rPr>
        <w:t>.</w:t>
      </w:r>
      <w:r w:rsidRPr="00262DA1">
        <w:rPr>
          <w:rFonts w:ascii="Garamond" w:hAnsi="Garamond"/>
        </w:rPr>
        <w:t xml:space="preserve"> Vid eventuell förändring jämfört med ramärendet ska detta beskrivas utförligt. </w:t>
      </w:r>
    </w:p>
    <w:p w14:paraId="1B64E52A" w14:textId="62C3CA1E" w:rsidR="00D37FB7" w:rsidRPr="00262DA1" w:rsidRDefault="00D37FB7" w:rsidP="00D37FB7">
      <w:pPr>
        <w:pStyle w:val="Rubrik3"/>
        <w:rPr>
          <w:sz w:val="20"/>
        </w:rPr>
      </w:pPr>
      <w:r w:rsidRPr="00262DA1">
        <w:rPr>
          <w:sz w:val="20"/>
        </w:rPr>
        <w:t>Motioner</w:t>
      </w:r>
    </w:p>
    <w:p w14:paraId="0AF34C94" w14:textId="1CAB94A6" w:rsidR="00FB42B6" w:rsidRPr="00262DA1" w:rsidRDefault="00FB42B6" w:rsidP="00FB42B6">
      <w:r w:rsidRPr="00262DA1">
        <w:t>Motioner som är budgetpåverkande ska behandlas i Mål och budget. Särskilda</w:t>
      </w:r>
      <w:r w:rsidR="00D75B68" w:rsidRPr="00262DA1">
        <w:t xml:space="preserve"> anvisningar</w:t>
      </w:r>
      <w:r w:rsidRPr="00262DA1">
        <w:t xml:space="preserve"> är fra</w:t>
      </w:r>
      <w:r w:rsidR="00BD71F4" w:rsidRPr="00262DA1">
        <w:t>mtagna och presenteras på Nacka.se</w:t>
      </w:r>
      <w:r w:rsidRPr="00262DA1">
        <w:t>, se</w:t>
      </w:r>
      <w:r w:rsidR="005F5BDF" w:rsidRPr="00262DA1">
        <w:t xml:space="preserve">: </w:t>
      </w:r>
    </w:p>
    <w:p w14:paraId="6E6A641A" w14:textId="6ED434D6" w:rsidR="00BD71F4" w:rsidRPr="00262DA1" w:rsidRDefault="000607A0" w:rsidP="00FB42B6">
      <w:hyperlink r:id="rId8" w:history="1">
        <w:r w:rsidR="00BD71F4" w:rsidRPr="00262DA1">
          <w:rPr>
            <w:rStyle w:val="Hyperlnk"/>
            <w:color w:val="auto"/>
          </w:rPr>
          <w:t>http://www.nacka.se/globalassets/medarbetare/arendehantering/rutin-hantering-motioner-mal-budget.pdf</w:t>
        </w:r>
      </w:hyperlink>
    </w:p>
    <w:p w14:paraId="1B8B128C" w14:textId="77777777" w:rsidR="00D75B68" w:rsidRPr="00262DA1" w:rsidRDefault="00D75B68" w:rsidP="00FB42B6"/>
    <w:p w14:paraId="1FA6F2F8" w14:textId="4CAE3DE3" w:rsidR="00D37FB7" w:rsidRDefault="00FB42B6" w:rsidP="00D37FB7">
      <w:r w:rsidRPr="00262DA1">
        <w:t xml:space="preserve">Motion, tjänsteskrivelse och nämndens ställningstagande sparas ner </w:t>
      </w:r>
      <w:r w:rsidR="00D76323" w:rsidRPr="00262DA1">
        <w:t>under:</w:t>
      </w:r>
    </w:p>
    <w:p w14:paraId="5388F89E" w14:textId="48B6A65B" w:rsidR="00EE0C26" w:rsidRDefault="00EE0C26" w:rsidP="00D37FB7"/>
    <w:p w14:paraId="2218CC8C" w14:textId="3BF78971" w:rsidR="00EE0C26" w:rsidRPr="00262DA1" w:rsidRDefault="000607A0" w:rsidP="00D37FB7">
      <w:hyperlink r:id="rId9" w:history="1">
        <w:r w:rsidR="00EE0C26" w:rsidRPr="00EE0C26">
          <w:rPr>
            <w:rStyle w:val="Hyperlnk"/>
          </w:rPr>
          <w:t xml:space="preserve">Q:\Samarbete enheter\20030_Ekonomer_jobi\Budget\Mål och budget </w:t>
        </w:r>
        <w:proofErr w:type="gramStart"/>
        <w:r w:rsidR="00EE0C26" w:rsidRPr="00EE0C26">
          <w:rPr>
            <w:rStyle w:val="Hyperlnk"/>
          </w:rPr>
          <w:t>2020-2022</w:t>
        </w:r>
        <w:proofErr w:type="gramEnd"/>
        <w:r w:rsidR="00EE0C26" w:rsidRPr="00EE0C26">
          <w:rPr>
            <w:rStyle w:val="Hyperlnk"/>
          </w:rPr>
          <w:t>\Motioner</w:t>
        </w:r>
      </w:hyperlink>
    </w:p>
    <w:p w14:paraId="0BAC4F9F" w14:textId="6FE85EC9" w:rsidR="003B7C3C" w:rsidRPr="00262DA1" w:rsidRDefault="008F3144" w:rsidP="003B7C3C">
      <w:pPr>
        <w:pStyle w:val="Rubrik2"/>
        <w:rPr>
          <w:noProof/>
        </w:rPr>
      </w:pPr>
      <w:r w:rsidRPr="00262DA1">
        <w:t>Nämndens behandling av internbudgeten, plan för uppföljning och den interna kontrollen</w:t>
      </w:r>
    </w:p>
    <w:p w14:paraId="1041B757" w14:textId="77777777" w:rsidR="00113A7A" w:rsidRPr="00262DA1" w:rsidRDefault="00113A7A" w:rsidP="00476F0F">
      <w:pPr>
        <w:rPr>
          <w:b/>
          <w:noProof/>
        </w:rPr>
      </w:pPr>
    </w:p>
    <w:p w14:paraId="5E3E0B8E" w14:textId="0D4E3449" w:rsidR="003074CC" w:rsidRPr="00262DA1" w:rsidRDefault="003074CC" w:rsidP="00476F0F">
      <w:pPr>
        <w:rPr>
          <w:b/>
          <w:noProof/>
        </w:rPr>
      </w:pPr>
      <w:r w:rsidRPr="00262DA1">
        <w:rPr>
          <w:b/>
          <w:noProof/>
        </w:rPr>
        <w:t>Internbudget</w:t>
      </w:r>
    </w:p>
    <w:p w14:paraId="02A0759F" w14:textId="6AB3CC4C" w:rsidR="00C306EE" w:rsidRPr="00262DA1" w:rsidRDefault="0024266D" w:rsidP="00476F0F">
      <w:pPr>
        <w:rPr>
          <w:noProof/>
        </w:rPr>
      </w:pPr>
      <w:r w:rsidRPr="00262DA1">
        <w:rPr>
          <w:noProof/>
        </w:rPr>
        <w:t xml:space="preserve">Internbudget ska behandlas i respektive nämnd och läggas in i </w:t>
      </w:r>
      <w:r w:rsidR="00655F7D" w:rsidRPr="00262DA1">
        <w:rPr>
          <w:noProof/>
        </w:rPr>
        <w:t xml:space="preserve">budgetmodulen i </w:t>
      </w:r>
      <w:r w:rsidR="00491588" w:rsidRPr="00262DA1">
        <w:rPr>
          <w:noProof/>
        </w:rPr>
        <w:t>UBW</w:t>
      </w:r>
      <w:r w:rsidRPr="00262DA1">
        <w:rPr>
          <w:noProof/>
        </w:rPr>
        <w:t xml:space="preserve"> </w:t>
      </w:r>
      <w:r w:rsidR="00035EB1" w:rsidRPr="00262DA1">
        <w:rPr>
          <w:noProof/>
        </w:rPr>
        <w:t>senast under december 201</w:t>
      </w:r>
      <w:r w:rsidR="00262DA1" w:rsidRPr="00262DA1">
        <w:rPr>
          <w:noProof/>
        </w:rPr>
        <w:t>9</w:t>
      </w:r>
      <w:r w:rsidRPr="00262DA1">
        <w:rPr>
          <w:noProof/>
        </w:rPr>
        <w:t>.</w:t>
      </w:r>
      <w:r w:rsidR="00476F0F" w:rsidRPr="00262DA1">
        <w:rPr>
          <w:noProof/>
        </w:rPr>
        <w:t xml:space="preserve"> </w:t>
      </w:r>
    </w:p>
    <w:p w14:paraId="2AF4E3E6" w14:textId="77777777" w:rsidR="003A6273" w:rsidRPr="00262DA1" w:rsidRDefault="003A6273" w:rsidP="00476F0F"/>
    <w:p w14:paraId="77C8111A" w14:textId="77777777" w:rsidR="00B432C1" w:rsidRPr="00262DA1" w:rsidRDefault="0024266D" w:rsidP="00476F0F">
      <w:r w:rsidRPr="00262DA1">
        <w:t xml:space="preserve">Samtliga nämnder och </w:t>
      </w:r>
      <w:r w:rsidR="00476F0F" w:rsidRPr="00262DA1">
        <w:t>verksamheter</w:t>
      </w:r>
      <w:r w:rsidRPr="00262DA1">
        <w:t xml:space="preserve"> gör en specificerad budget som (minst) ska vara </w:t>
      </w:r>
      <w:r w:rsidRPr="00262DA1">
        <w:rPr>
          <w:b/>
        </w:rPr>
        <w:t>periodiserad per månad</w:t>
      </w:r>
      <w:r w:rsidRPr="00262DA1">
        <w:t>.</w:t>
      </w:r>
    </w:p>
    <w:p w14:paraId="7EBBAF34" w14:textId="514510D9" w:rsidR="0024266D" w:rsidRPr="00262DA1" w:rsidRDefault="0024266D" w:rsidP="00476F0F">
      <w:r w:rsidRPr="00262DA1">
        <w:br/>
        <w:t>Följande intäkts- och kostnadsslag specificeras:</w:t>
      </w:r>
    </w:p>
    <w:p w14:paraId="013D4FDC" w14:textId="44652B3D" w:rsidR="0024266D" w:rsidRPr="00262DA1" w:rsidRDefault="00FA1C78" w:rsidP="00B4538F">
      <w:pPr>
        <w:pStyle w:val="NackaBrdtext"/>
        <w:numPr>
          <w:ilvl w:val="0"/>
          <w:numId w:val="11"/>
        </w:numPr>
        <w:rPr>
          <w:rFonts w:ascii="Garamond" w:hAnsi="Garamond"/>
          <w:i/>
        </w:rPr>
      </w:pPr>
      <w:r w:rsidRPr="00262DA1">
        <w:rPr>
          <w:rFonts w:ascii="Garamond" w:hAnsi="Garamond"/>
        </w:rPr>
        <w:t>Intäkter</w:t>
      </w:r>
    </w:p>
    <w:p w14:paraId="71236E5C" w14:textId="77777777" w:rsidR="0024266D" w:rsidRPr="00262DA1" w:rsidRDefault="0024266D" w:rsidP="00B4538F">
      <w:pPr>
        <w:pStyle w:val="NackaBrdtext"/>
        <w:numPr>
          <w:ilvl w:val="0"/>
          <w:numId w:val="11"/>
        </w:numPr>
        <w:rPr>
          <w:rFonts w:ascii="Garamond" w:hAnsi="Garamond"/>
          <w:i/>
        </w:rPr>
      </w:pPr>
      <w:r w:rsidRPr="00262DA1">
        <w:rPr>
          <w:rFonts w:ascii="Garamond" w:hAnsi="Garamond"/>
        </w:rPr>
        <w:t>Personalkostnader</w:t>
      </w:r>
    </w:p>
    <w:p w14:paraId="32EA730B" w14:textId="656E5965" w:rsidR="00C306EE" w:rsidRPr="00262DA1" w:rsidRDefault="00C306EE" w:rsidP="00B4538F">
      <w:pPr>
        <w:pStyle w:val="NackaBrdtext"/>
        <w:numPr>
          <w:ilvl w:val="0"/>
          <w:numId w:val="11"/>
        </w:numPr>
        <w:rPr>
          <w:rFonts w:ascii="Garamond" w:hAnsi="Garamond"/>
          <w:i/>
        </w:rPr>
      </w:pPr>
      <w:r w:rsidRPr="00262DA1">
        <w:rPr>
          <w:rFonts w:ascii="Garamond" w:hAnsi="Garamond"/>
        </w:rPr>
        <w:t xml:space="preserve">Lokalkostnader </w:t>
      </w:r>
    </w:p>
    <w:p w14:paraId="64BDA29F" w14:textId="5A14A798" w:rsidR="00C306EE" w:rsidRPr="00262DA1" w:rsidRDefault="00C306EE" w:rsidP="00B4538F">
      <w:pPr>
        <w:pStyle w:val="NackaBrdtext"/>
        <w:numPr>
          <w:ilvl w:val="0"/>
          <w:numId w:val="11"/>
        </w:numPr>
        <w:rPr>
          <w:rFonts w:ascii="Garamond" w:hAnsi="Garamond"/>
          <w:i/>
        </w:rPr>
      </w:pPr>
      <w:r w:rsidRPr="00262DA1">
        <w:rPr>
          <w:rFonts w:ascii="Garamond" w:hAnsi="Garamond"/>
        </w:rPr>
        <w:t>Övriga driftkostnader</w:t>
      </w:r>
    </w:p>
    <w:p w14:paraId="774DC0EF" w14:textId="77607076" w:rsidR="0024266D" w:rsidRPr="00262DA1" w:rsidRDefault="0024266D" w:rsidP="00B4538F">
      <w:pPr>
        <w:pStyle w:val="NackaBrdtext"/>
        <w:numPr>
          <w:ilvl w:val="0"/>
          <w:numId w:val="11"/>
        </w:numPr>
        <w:rPr>
          <w:rFonts w:ascii="Garamond" w:hAnsi="Garamond"/>
          <w:i/>
        </w:rPr>
      </w:pPr>
      <w:r w:rsidRPr="00262DA1">
        <w:rPr>
          <w:rFonts w:ascii="Garamond" w:hAnsi="Garamond"/>
        </w:rPr>
        <w:t>Internränta</w:t>
      </w:r>
      <w:r w:rsidR="00C306EE" w:rsidRPr="00262DA1">
        <w:rPr>
          <w:rFonts w:ascii="Garamond" w:hAnsi="Garamond"/>
        </w:rPr>
        <w:t xml:space="preserve"> </w:t>
      </w:r>
    </w:p>
    <w:p w14:paraId="7CEF7CA5" w14:textId="77777777" w:rsidR="0024266D" w:rsidRPr="00262DA1" w:rsidRDefault="0024266D" w:rsidP="00B4538F">
      <w:pPr>
        <w:pStyle w:val="NackaBrdtext"/>
        <w:numPr>
          <w:ilvl w:val="0"/>
          <w:numId w:val="11"/>
        </w:numPr>
        <w:rPr>
          <w:rFonts w:ascii="Garamond" w:hAnsi="Garamond"/>
          <w:i/>
        </w:rPr>
      </w:pPr>
      <w:r w:rsidRPr="00262DA1">
        <w:rPr>
          <w:rFonts w:ascii="Garamond" w:hAnsi="Garamond"/>
        </w:rPr>
        <w:t>Avskrivningar</w:t>
      </w:r>
    </w:p>
    <w:p w14:paraId="61A43F27" w14:textId="77777777" w:rsidR="00B432C1" w:rsidRPr="00262DA1" w:rsidRDefault="00B432C1" w:rsidP="00B432C1">
      <w:pPr>
        <w:pStyle w:val="NackaBrdtext"/>
        <w:ind w:left="720"/>
        <w:rPr>
          <w:rFonts w:ascii="Garamond" w:hAnsi="Garamond"/>
          <w:i/>
        </w:rPr>
      </w:pPr>
    </w:p>
    <w:p w14:paraId="0765CF0D" w14:textId="19D4D151" w:rsidR="006D7A6C" w:rsidRPr="00262DA1" w:rsidRDefault="006D7A6C" w:rsidP="006D7A6C">
      <w:pPr>
        <w:rPr>
          <w:noProof/>
        </w:rPr>
      </w:pPr>
      <w:r w:rsidRPr="00262DA1">
        <w:rPr>
          <w:noProof/>
        </w:rPr>
        <w:t xml:space="preserve">Det är viktigt vid framtagande av internbudget </w:t>
      </w:r>
      <w:r w:rsidR="00CA21CC" w:rsidRPr="00262DA1">
        <w:rPr>
          <w:noProof/>
        </w:rPr>
        <w:t xml:space="preserve">att specificera </w:t>
      </w:r>
      <w:r w:rsidRPr="00262DA1">
        <w:rPr>
          <w:noProof/>
        </w:rPr>
        <w:t>vad som är intern</w:t>
      </w:r>
      <w:r w:rsidR="005F5BDF" w:rsidRPr="00262DA1">
        <w:rPr>
          <w:noProof/>
        </w:rPr>
        <w:t>a</w:t>
      </w:r>
      <w:r w:rsidRPr="00262DA1">
        <w:rPr>
          <w:noProof/>
        </w:rPr>
        <w:t xml:space="preserve"> resp</w:t>
      </w:r>
      <w:r w:rsidR="00916F00" w:rsidRPr="00262DA1">
        <w:rPr>
          <w:noProof/>
        </w:rPr>
        <w:t>ektive</w:t>
      </w:r>
      <w:r w:rsidRPr="00262DA1">
        <w:rPr>
          <w:noProof/>
        </w:rPr>
        <w:t xml:space="preserve"> extern</w:t>
      </w:r>
      <w:r w:rsidR="005F5BDF" w:rsidRPr="00262DA1">
        <w:rPr>
          <w:noProof/>
        </w:rPr>
        <w:t>a intäkter/kostnader</w:t>
      </w:r>
      <w:r w:rsidRPr="00262DA1">
        <w:rPr>
          <w:noProof/>
        </w:rPr>
        <w:t xml:space="preserve"> (motpart)</w:t>
      </w:r>
      <w:r w:rsidR="00FA1C78" w:rsidRPr="00262DA1">
        <w:rPr>
          <w:noProof/>
        </w:rPr>
        <w:t>.</w:t>
      </w:r>
      <w:r w:rsidR="007E7B8E">
        <w:rPr>
          <w:noProof/>
        </w:rPr>
        <w:t xml:space="preserve"> </w:t>
      </w:r>
      <w:r w:rsidR="00646495">
        <w:rPr>
          <w:noProof/>
        </w:rPr>
        <w:t>Vid intern försäljning är det ett krav att säljande enhet kommer överens med köpande enhet om omfattning och att båda sidor finns med i internbudgeten.</w:t>
      </w:r>
    </w:p>
    <w:p w14:paraId="6314584B" w14:textId="77777777" w:rsidR="006D7A6C" w:rsidRPr="00262DA1" w:rsidRDefault="006D7A6C" w:rsidP="003074CC">
      <w:pPr>
        <w:rPr>
          <w:noProof/>
        </w:rPr>
      </w:pPr>
    </w:p>
    <w:p w14:paraId="6B1F5DF4" w14:textId="4B719424" w:rsidR="00B432C1" w:rsidRPr="00262DA1" w:rsidRDefault="00B432C1" w:rsidP="00B432C1">
      <w:pPr>
        <w:rPr>
          <w:noProof/>
        </w:rPr>
      </w:pPr>
      <w:r w:rsidRPr="00262DA1">
        <w:rPr>
          <w:noProof/>
        </w:rPr>
        <w:t xml:space="preserve">I </w:t>
      </w:r>
      <w:r w:rsidR="003074CC" w:rsidRPr="00262DA1">
        <w:rPr>
          <w:noProof/>
        </w:rPr>
        <w:t xml:space="preserve">internbudgeten </w:t>
      </w:r>
      <w:r w:rsidRPr="00262DA1">
        <w:rPr>
          <w:noProof/>
        </w:rPr>
        <w:t xml:space="preserve">får ingen omdisponering </w:t>
      </w:r>
      <w:r w:rsidR="005527D1" w:rsidRPr="00262DA1">
        <w:rPr>
          <w:noProof/>
        </w:rPr>
        <w:t xml:space="preserve"> göras </w:t>
      </w:r>
      <w:r w:rsidRPr="00262DA1">
        <w:rPr>
          <w:noProof/>
        </w:rPr>
        <w:t>mellan de verksamhetsgrupperingar som redovisas i bilaga 2</w:t>
      </w:r>
      <w:r w:rsidR="005527D1" w:rsidRPr="00262DA1">
        <w:rPr>
          <w:noProof/>
        </w:rPr>
        <w:t xml:space="preserve">. Med andra ord gäller den i Mål och budget tilldelade budgeten per </w:t>
      </w:r>
      <w:r w:rsidR="005527D1" w:rsidRPr="00262DA1">
        <w:rPr>
          <w:noProof/>
        </w:rPr>
        <w:lastRenderedPageBreak/>
        <w:t>verksamhetsgruppering. Inte heller får omdisponering av kapitalkostnader göras</w:t>
      </w:r>
      <w:r w:rsidRPr="00262DA1">
        <w:rPr>
          <w:noProof/>
        </w:rPr>
        <w:t xml:space="preserve"> </w:t>
      </w:r>
      <w:r w:rsidR="00826BB6" w:rsidRPr="00262DA1">
        <w:rPr>
          <w:noProof/>
        </w:rPr>
        <w:t xml:space="preserve">i </w:t>
      </w:r>
      <w:r w:rsidRPr="00262DA1">
        <w:rPr>
          <w:noProof/>
        </w:rPr>
        <w:t>internbudgeten</w:t>
      </w:r>
      <w:r w:rsidR="004158C4" w:rsidRPr="00262DA1">
        <w:rPr>
          <w:noProof/>
        </w:rPr>
        <w:t>,</w:t>
      </w:r>
      <w:r w:rsidR="005527D1" w:rsidRPr="00262DA1">
        <w:rPr>
          <w:noProof/>
        </w:rPr>
        <w:t xml:space="preserve"> </w:t>
      </w:r>
      <w:r w:rsidRPr="00262DA1">
        <w:rPr>
          <w:noProof/>
        </w:rPr>
        <w:t>dessa ska stämma med de ramar som tilldelats i samband med budget.</w:t>
      </w:r>
    </w:p>
    <w:p w14:paraId="5BAA6676" w14:textId="77777777" w:rsidR="008325CB" w:rsidRPr="00262DA1" w:rsidRDefault="008325CB" w:rsidP="00476F0F">
      <w:pPr>
        <w:rPr>
          <w:b/>
          <w:noProof/>
        </w:rPr>
      </w:pPr>
    </w:p>
    <w:p w14:paraId="5C06169B" w14:textId="0C388500" w:rsidR="003074CC" w:rsidRPr="00262DA1" w:rsidRDefault="003074CC" w:rsidP="00476F0F">
      <w:pPr>
        <w:rPr>
          <w:b/>
          <w:noProof/>
        </w:rPr>
      </w:pPr>
      <w:r w:rsidRPr="00262DA1">
        <w:rPr>
          <w:b/>
          <w:noProof/>
        </w:rPr>
        <w:t>Internkontroll</w:t>
      </w:r>
    </w:p>
    <w:p w14:paraId="0E305E36" w14:textId="2140BC4A" w:rsidR="005215A9" w:rsidRPr="00262DA1" w:rsidRDefault="00250B59" w:rsidP="00476F0F">
      <w:pPr>
        <w:rPr>
          <w:noProof/>
        </w:rPr>
      </w:pPr>
      <w:r w:rsidRPr="00262DA1">
        <w:rPr>
          <w:noProof/>
        </w:rPr>
        <w:t>Nämnder</w:t>
      </w:r>
      <w:r w:rsidR="00C42944" w:rsidRPr="00262DA1">
        <w:rPr>
          <w:noProof/>
        </w:rPr>
        <w:t>n</w:t>
      </w:r>
      <w:r w:rsidRPr="00262DA1">
        <w:rPr>
          <w:noProof/>
        </w:rPr>
        <w:t>a ska i samband med att de beslutar o</w:t>
      </w:r>
      <w:r w:rsidR="00826BB6" w:rsidRPr="00262DA1">
        <w:rPr>
          <w:noProof/>
        </w:rPr>
        <w:t>m förslag till mål och budget</w:t>
      </w:r>
      <w:r w:rsidRPr="00262DA1">
        <w:rPr>
          <w:noProof/>
        </w:rPr>
        <w:t xml:space="preserve"> anta en uppföljningsplan där den interna kontrollen ingår. Se Reglemente för intern kontroll.</w:t>
      </w:r>
      <w:r w:rsidR="00C42944" w:rsidRPr="00262DA1">
        <w:rPr>
          <w:noProof/>
        </w:rPr>
        <w:t xml:space="preserve"> Detta ska vara beslutat senast 31 dec.</w:t>
      </w:r>
    </w:p>
    <w:p w14:paraId="3A219B59" w14:textId="77777777" w:rsidR="00476F0F" w:rsidRPr="00262DA1" w:rsidRDefault="0024266D" w:rsidP="001D1F5B">
      <w:pPr>
        <w:pStyle w:val="Rubrik2"/>
        <w:rPr>
          <w:rStyle w:val="NackaMellanrubrik2Char"/>
          <w:rFonts w:ascii="Gill Sans MT" w:hAnsi="Gill Sans MT"/>
          <w:sz w:val="28"/>
          <w:lang w:eastAsia="sv-SE"/>
        </w:rPr>
      </w:pPr>
      <w:r w:rsidRPr="00262DA1">
        <w:rPr>
          <w:rStyle w:val="NackaMellanrubrik2Char"/>
          <w:rFonts w:ascii="Gill Sans MT" w:hAnsi="Gill Sans MT"/>
          <w:sz w:val="28"/>
          <w:lang w:eastAsia="sv-SE"/>
        </w:rPr>
        <w:t xml:space="preserve">Några </w:t>
      </w:r>
      <w:r w:rsidR="00476F0F" w:rsidRPr="00262DA1">
        <w:rPr>
          <w:rStyle w:val="NackaMellanrubrik2Char"/>
          <w:rFonts w:ascii="Gill Sans MT" w:hAnsi="Gill Sans MT"/>
          <w:sz w:val="28"/>
          <w:lang w:eastAsia="sv-SE"/>
        </w:rPr>
        <w:t>särskilda</w:t>
      </w:r>
      <w:r w:rsidRPr="00262DA1">
        <w:rPr>
          <w:rStyle w:val="NackaMellanrubrik2Char"/>
          <w:rFonts w:ascii="Gill Sans MT" w:hAnsi="Gill Sans MT"/>
          <w:sz w:val="28"/>
          <w:lang w:eastAsia="sv-SE"/>
        </w:rPr>
        <w:t xml:space="preserve"> förtydliganden</w:t>
      </w:r>
    </w:p>
    <w:p w14:paraId="36516C4A" w14:textId="77777777" w:rsidR="00727DED" w:rsidRPr="00262DA1" w:rsidRDefault="00727DED" w:rsidP="00727DED">
      <w:pPr>
        <w:pStyle w:val="Rubrik4"/>
      </w:pPr>
      <w:r w:rsidRPr="00262DA1">
        <w:t>Investeringar</w:t>
      </w:r>
    </w:p>
    <w:p w14:paraId="33442470" w14:textId="6484CD8F" w:rsidR="00273DD1" w:rsidRPr="00262DA1" w:rsidRDefault="0084432B" w:rsidP="00D37FB7">
      <w:pPr>
        <w:rPr>
          <w:b/>
        </w:rPr>
      </w:pPr>
      <w:r w:rsidRPr="00262DA1">
        <w:t>Varje nämnd/</w:t>
      </w:r>
      <w:r w:rsidR="00727DED" w:rsidRPr="00262DA1">
        <w:t xml:space="preserve">verksamhet ska inkomma med investeringsbeslut </w:t>
      </w:r>
      <w:r w:rsidR="00727DED" w:rsidRPr="00E1054C">
        <w:t>och</w:t>
      </w:r>
      <w:r w:rsidR="00D37FB7" w:rsidRPr="00E1054C">
        <w:t xml:space="preserve"> -</w:t>
      </w:r>
      <w:r w:rsidRPr="00E1054C">
        <w:t>s</w:t>
      </w:r>
      <w:r w:rsidR="00727DED" w:rsidRPr="00E1054C">
        <w:t>ammanstäl</w:t>
      </w:r>
      <w:r w:rsidR="00016702" w:rsidRPr="00E1054C">
        <w:t xml:space="preserve">lning </w:t>
      </w:r>
      <w:r w:rsidR="003279E9" w:rsidRPr="00262DA1">
        <w:t xml:space="preserve">enligt </w:t>
      </w:r>
      <w:r w:rsidR="00D37FB7" w:rsidRPr="00262DA1">
        <w:t xml:space="preserve">särskilda </w:t>
      </w:r>
      <w:r w:rsidR="004B1AAA" w:rsidRPr="00262DA1">
        <w:t>investerings</w:t>
      </w:r>
      <w:r w:rsidR="00E625D3" w:rsidRPr="00262DA1">
        <w:t>anvisningar.</w:t>
      </w:r>
      <w:r w:rsidR="003279E9" w:rsidRPr="00262DA1">
        <w:t xml:space="preserve"> </w:t>
      </w:r>
    </w:p>
    <w:p w14:paraId="5836B481" w14:textId="786A8C89" w:rsidR="00476F0F" w:rsidRPr="00385AAC" w:rsidRDefault="0024266D" w:rsidP="00476F0F">
      <w:pPr>
        <w:pStyle w:val="Rubrik4"/>
      </w:pPr>
      <w:r w:rsidRPr="00262DA1">
        <w:t>Kapital</w:t>
      </w:r>
      <w:r w:rsidR="00E052D4" w:rsidRPr="00262DA1">
        <w:t>tjänst</w:t>
      </w:r>
      <w:r w:rsidRPr="00262DA1">
        <w:t>kostnader</w:t>
      </w:r>
    </w:p>
    <w:p w14:paraId="45B78E35" w14:textId="57AA7735" w:rsidR="0024266D" w:rsidRPr="00262DA1" w:rsidRDefault="0024266D" w:rsidP="00476F0F">
      <w:r w:rsidRPr="00385AAC">
        <w:t xml:space="preserve">Internräntan är </w:t>
      </w:r>
      <w:r w:rsidR="00262DA1" w:rsidRPr="00385AAC">
        <w:t xml:space="preserve">1,75 </w:t>
      </w:r>
      <w:r w:rsidR="00826BB6" w:rsidRPr="00385AAC">
        <w:t>procent</w:t>
      </w:r>
      <w:r w:rsidRPr="00385AAC">
        <w:t>. Uppgifter om kapital</w:t>
      </w:r>
      <w:r w:rsidR="00393133" w:rsidRPr="00385AAC">
        <w:t>tjänst</w:t>
      </w:r>
      <w:r w:rsidRPr="00385AAC">
        <w:t>kostnaderna (internränta och avskrivningar)</w:t>
      </w:r>
      <w:r w:rsidR="00476F0F" w:rsidRPr="00385AAC">
        <w:t xml:space="preserve"> för 20</w:t>
      </w:r>
      <w:r w:rsidR="00262DA1" w:rsidRPr="00385AAC">
        <w:t>20</w:t>
      </w:r>
      <w:r w:rsidR="00035EB1" w:rsidRPr="00385AAC">
        <w:t xml:space="preserve"> - 202</w:t>
      </w:r>
      <w:r w:rsidR="00262DA1" w:rsidRPr="00385AAC">
        <w:t>2</w:t>
      </w:r>
      <w:r w:rsidR="00273DD1" w:rsidRPr="00385AAC">
        <w:t xml:space="preserve"> </w:t>
      </w:r>
      <w:r w:rsidRPr="00385AAC">
        <w:t xml:space="preserve">ska lämnas av samtliga nämnder och verksamheter senast den </w:t>
      </w:r>
      <w:r w:rsidR="00035EB1" w:rsidRPr="00385AAC">
        <w:t>1</w:t>
      </w:r>
      <w:r w:rsidR="00385AAC" w:rsidRPr="00385AAC">
        <w:t>2</w:t>
      </w:r>
      <w:r w:rsidR="006B7847" w:rsidRPr="00385AAC">
        <w:t xml:space="preserve"> </w:t>
      </w:r>
      <w:r w:rsidRPr="00385AAC">
        <w:t xml:space="preserve">september på </w:t>
      </w:r>
      <w:r w:rsidRPr="00262DA1">
        <w:t>särskild blankett på samma sätt som inför ramärendet. Sedan ”låses” kapital</w:t>
      </w:r>
      <w:r w:rsidR="00187083" w:rsidRPr="00262DA1">
        <w:t>tjänst</w:t>
      </w:r>
      <w:r w:rsidRPr="00262DA1">
        <w:t>kostnaden.</w:t>
      </w:r>
    </w:p>
    <w:p w14:paraId="2DD75CD3" w14:textId="77777777" w:rsidR="00476F0F" w:rsidRPr="004A61E7" w:rsidRDefault="0024266D" w:rsidP="00476F0F">
      <w:pPr>
        <w:pStyle w:val="Rubrik4"/>
      </w:pPr>
      <w:r w:rsidRPr="00262DA1">
        <w:t xml:space="preserve">Uppdatering av ramar utifrån ny </w:t>
      </w:r>
      <w:r w:rsidRPr="004A61E7">
        <w:t>befolkningsprognos</w:t>
      </w:r>
    </w:p>
    <w:p w14:paraId="3A10CEC3" w14:textId="7BE287F4" w:rsidR="0024266D" w:rsidRPr="00262DA1" w:rsidRDefault="0024266D" w:rsidP="00476F0F">
      <w:r w:rsidRPr="004A61E7">
        <w:t xml:space="preserve">Ny befolkningsprognos </w:t>
      </w:r>
      <w:r w:rsidR="00476F0F" w:rsidRPr="004A61E7">
        <w:t xml:space="preserve">kommer att vara framtagen senast </w:t>
      </w:r>
      <w:r w:rsidR="004A7D55" w:rsidRPr="004A61E7">
        <w:t>2</w:t>
      </w:r>
      <w:r w:rsidR="00035EB1" w:rsidRPr="004A61E7">
        <w:t>0</w:t>
      </w:r>
      <w:r w:rsidR="00476F0F" w:rsidRPr="004A61E7">
        <w:t xml:space="preserve"> augusti</w:t>
      </w:r>
      <w:r w:rsidRPr="004A61E7">
        <w:t xml:space="preserve">. Förändring </w:t>
      </w:r>
      <w:r w:rsidRPr="00262DA1">
        <w:t>av nämndernas ramar ska innehålla justeringar som beror på ny befolkningsprognos i sina yttranden i respektive nämnd.</w:t>
      </w:r>
    </w:p>
    <w:p w14:paraId="31D8ECF3" w14:textId="03ABE419" w:rsidR="00476F0F" w:rsidRPr="00262DA1" w:rsidRDefault="0024266D" w:rsidP="00476F0F">
      <w:pPr>
        <w:pStyle w:val="Rubrik4"/>
      </w:pPr>
      <w:r w:rsidRPr="00262DA1">
        <w:t>Avgifter och checknivåer samt förslag till beslutsatser</w:t>
      </w:r>
    </w:p>
    <w:p w14:paraId="6A070582" w14:textId="536423C8" w:rsidR="00476F0F" w:rsidRPr="00262DA1" w:rsidRDefault="0024266D" w:rsidP="00476F0F">
      <w:r w:rsidRPr="00262DA1">
        <w:t xml:space="preserve">Det är i </w:t>
      </w:r>
      <w:r w:rsidR="00476F0F" w:rsidRPr="00262DA1">
        <w:t>mål och budget</w:t>
      </w:r>
      <w:r w:rsidRPr="00262DA1">
        <w:t xml:space="preserve"> som samtliga avgifter och checknivåer beslutas. Det är därför viktigt att samtliga nämnder inkommer med förslag till </w:t>
      </w:r>
      <w:r w:rsidRPr="00262DA1">
        <w:rPr>
          <w:b/>
        </w:rPr>
        <w:t xml:space="preserve">samtliga </w:t>
      </w:r>
      <w:r w:rsidRPr="00262DA1">
        <w:t>avgifts- och checknivåer samt förslag till beslutsatser senast den 2</w:t>
      </w:r>
      <w:r w:rsidR="00262DA1" w:rsidRPr="00262DA1">
        <w:t>7</w:t>
      </w:r>
      <w:r w:rsidRPr="00262DA1">
        <w:t xml:space="preserve"> september.</w:t>
      </w:r>
      <w:r w:rsidR="00FB1102" w:rsidRPr="00262DA1">
        <w:t xml:space="preserve"> </w:t>
      </w:r>
      <w:r w:rsidR="00900E3D" w:rsidRPr="00262DA1">
        <w:t>Om taxorna saknar indexreglering ska förslag med reglering tas fram.</w:t>
      </w:r>
    </w:p>
    <w:p w14:paraId="2A6B4743" w14:textId="77777777" w:rsidR="0024266D" w:rsidRPr="00262DA1" w:rsidRDefault="0024266D" w:rsidP="00476F0F">
      <w:pPr>
        <w:pStyle w:val="Rubrik4"/>
      </w:pPr>
      <w:r w:rsidRPr="00262DA1">
        <w:t>Myndighets- och huvudmannauppgifter</w:t>
      </w:r>
    </w:p>
    <w:p w14:paraId="7099928E" w14:textId="77777777" w:rsidR="0024266D" w:rsidRPr="00262DA1" w:rsidRDefault="0024266D" w:rsidP="00476F0F">
      <w:r w:rsidRPr="00262DA1">
        <w:t>Myndighets- och huvudmannaenheterna ser till att de politiska organen får veta det de behöver veta för att kunna fatta beslut. Deras uppgift är också att se till att det som de politiska organen beslutat om faktiskt händer och blir verklighet. Många enheter fattar också myndighetsbeslut på uppdrag av de politiska organen.</w:t>
      </w:r>
    </w:p>
    <w:p w14:paraId="4E983AC9" w14:textId="77777777" w:rsidR="0024266D" w:rsidRPr="00262DA1" w:rsidRDefault="0024266D" w:rsidP="00476F0F"/>
    <w:p w14:paraId="2FC00D9E" w14:textId="6EC1A4DC" w:rsidR="00723CE5" w:rsidRPr="00262DA1" w:rsidRDefault="0024266D" w:rsidP="00723CE5">
      <w:r w:rsidRPr="00262DA1">
        <w:t>Som stöd för kommunens nämnder och direktörers arbete utförs på vidaredelegation löpande myndighets- och huvudmannauppgifter inom respektive nämnds ansvarsområde. Uppgifter som utförs av kommunens myndighets- och huvudmannaenheter är:</w:t>
      </w:r>
    </w:p>
    <w:p w14:paraId="19CE2746" w14:textId="77777777" w:rsidR="00761541" w:rsidRPr="00262DA1" w:rsidRDefault="001D549F" w:rsidP="00723CE5">
      <w:pPr>
        <w:numPr>
          <w:ilvl w:val="0"/>
          <w:numId w:val="10"/>
        </w:numPr>
        <w:rPr>
          <w:szCs w:val="22"/>
        </w:rPr>
      </w:pPr>
      <w:r w:rsidRPr="00262DA1">
        <w:rPr>
          <w:szCs w:val="22"/>
        </w:rPr>
        <w:t>Initiering av nämndärenden</w:t>
      </w:r>
    </w:p>
    <w:p w14:paraId="14C56D38" w14:textId="77777777" w:rsidR="00761541" w:rsidRPr="00262DA1" w:rsidRDefault="001D549F" w:rsidP="00723CE5">
      <w:pPr>
        <w:numPr>
          <w:ilvl w:val="0"/>
          <w:numId w:val="10"/>
        </w:numPr>
        <w:rPr>
          <w:szCs w:val="22"/>
        </w:rPr>
      </w:pPr>
      <w:r w:rsidRPr="00262DA1">
        <w:rPr>
          <w:szCs w:val="22"/>
        </w:rPr>
        <w:t>Underlag och tjänsteskrivelser för beslut och yttranden</w:t>
      </w:r>
    </w:p>
    <w:p w14:paraId="74FBA713" w14:textId="77777777" w:rsidR="00761541" w:rsidRPr="00262DA1" w:rsidRDefault="001D549F" w:rsidP="00723CE5">
      <w:pPr>
        <w:numPr>
          <w:ilvl w:val="0"/>
          <w:numId w:val="10"/>
        </w:numPr>
        <w:rPr>
          <w:szCs w:val="22"/>
        </w:rPr>
      </w:pPr>
      <w:r w:rsidRPr="00262DA1">
        <w:rPr>
          <w:szCs w:val="22"/>
        </w:rPr>
        <w:t>Uppföljning och utvärdering av verksamheterna</w:t>
      </w:r>
    </w:p>
    <w:p w14:paraId="75458AC5" w14:textId="77777777" w:rsidR="00761541" w:rsidRPr="00262DA1" w:rsidRDefault="001D549F" w:rsidP="00723CE5">
      <w:pPr>
        <w:numPr>
          <w:ilvl w:val="0"/>
          <w:numId w:val="10"/>
        </w:numPr>
        <w:rPr>
          <w:szCs w:val="22"/>
        </w:rPr>
      </w:pPr>
      <w:r w:rsidRPr="00262DA1">
        <w:rPr>
          <w:szCs w:val="22"/>
        </w:rPr>
        <w:t>Tillsyn av verksamhet</w:t>
      </w:r>
    </w:p>
    <w:p w14:paraId="07E9A5F9" w14:textId="77777777" w:rsidR="00761541" w:rsidRPr="00262DA1" w:rsidRDefault="001D549F" w:rsidP="00723CE5">
      <w:pPr>
        <w:numPr>
          <w:ilvl w:val="0"/>
          <w:numId w:val="10"/>
        </w:numPr>
        <w:rPr>
          <w:szCs w:val="22"/>
        </w:rPr>
      </w:pPr>
      <w:r w:rsidRPr="00262DA1">
        <w:rPr>
          <w:szCs w:val="22"/>
        </w:rPr>
        <w:lastRenderedPageBreak/>
        <w:t xml:space="preserve">Myndighetsutövning </w:t>
      </w:r>
    </w:p>
    <w:p w14:paraId="2991056B" w14:textId="77777777" w:rsidR="00761541" w:rsidRPr="00262DA1" w:rsidRDefault="001D549F" w:rsidP="00723CE5">
      <w:pPr>
        <w:numPr>
          <w:ilvl w:val="0"/>
          <w:numId w:val="10"/>
        </w:numPr>
        <w:rPr>
          <w:szCs w:val="22"/>
        </w:rPr>
      </w:pPr>
      <w:r w:rsidRPr="00262DA1">
        <w:rPr>
          <w:szCs w:val="22"/>
        </w:rPr>
        <w:t>Utveckling av verksamheterna</w:t>
      </w:r>
    </w:p>
    <w:p w14:paraId="3B89AA0C" w14:textId="77777777" w:rsidR="00761541" w:rsidRPr="00262DA1" w:rsidRDefault="001D549F" w:rsidP="00723CE5">
      <w:pPr>
        <w:numPr>
          <w:ilvl w:val="0"/>
          <w:numId w:val="10"/>
        </w:numPr>
        <w:rPr>
          <w:szCs w:val="22"/>
        </w:rPr>
      </w:pPr>
      <w:r w:rsidRPr="00262DA1">
        <w:rPr>
          <w:szCs w:val="22"/>
        </w:rPr>
        <w:t xml:space="preserve">Systemförvaltning och systemutveckling </w:t>
      </w:r>
    </w:p>
    <w:p w14:paraId="2B4D4F79" w14:textId="77777777" w:rsidR="00761541" w:rsidRPr="00262DA1" w:rsidRDefault="001D549F" w:rsidP="00723CE5">
      <w:pPr>
        <w:numPr>
          <w:ilvl w:val="0"/>
          <w:numId w:val="10"/>
        </w:numPr>
        <w:rPr>
          <w:szCs w:val="22"/>
        </w:rPr>
      </w:pPr>
      <w:r w:rsidRPr="00262DA1">
        <w:rPr>
          <w:szCs w:val="22"/>
        </w:rPr>
        <w:t xml:space="preserve">Information och service mot allmänhet och myndigheter </w:t>
      </w:r>
    </w:p>
    <w:p w14:paraId="4FEEA8E0" w14:textId="77777777" w:rsidR="00761541" w:rsidRPr="00262DA1" w:rsidRDefault="001D549F" w:rsidP="00723CE5">
      <w:pPr>
        <w:numPr>
          <w:ilvl w:val="0"/>
          <w:numId w:val="10"/>
        </w:numPr>
        <w:rPr>
          <w:szCs w:val="22"/>
        </w:rPr>
      </w:pPr>
      <w:r w:rsidRPr="00262DA1">
        <w:rPr>
          <w:szCs w:val="22"/>
        </w:rPr>
        <w:t>Ett aktivt samarbete med olika aktörer lokalt, regionalt och nationellt</w:t>
      </w:r>
    </w:p>
    <w:p w14:paraId="11D18400" w14:textId="77777777" w:rsidR="00761541" w:rsidRPr="00262DA1" w:rsidRDefault="001D549F" w:rsidP="00723CE5">
      <w:pPr>
        <w:numPr>
          <w:ilvl w:val="0"/>
          <w:numId w:val="10"/>
        </w:numPr>
        <w:rPr>
          <w:szCs w:val="22"/>
        </w:rPr>
      </w:pPr>
      <w:r w:rsidRPr="00262DA1">
        <w:rPr>
          <w:szCs w:val="22"/>
        </w:rPr>
        <w:t xml:space="preserve">Kommungemensamma fördelade kostnader (lokaler, IT, </w:t>
      </w:r>
      <w:proofErr w:type="spellStart"/>
      <w:r w:rsidRPr="00262DA1">
        <w:rPr>
          <w:szCs w:val="22"/>
        </w:rPr>
        <w:t>facility</w:t>
      </w:r>
      <w:proofErr w:type="spellEnd"/>
      <w:r w:rsidRPr="00262DA1">
        <w:rPr>
          <w:szCs w:val="22"/>
        </w:rPr>
        <w:t xml:space="preserve"> management mm)</w:t>
      </w:r>
    </w:p>
    <w:p w14:paraId="2DC1B9AF" w14:textId="77777777" w:rsidR="00761541" w:rsidRPr="00262DA1" w:rsidRDefault="001D549F" w:rsidP="00723CE5">
      <w:pPr>
        <w:numPr>
          <w:ilvl w:val="0"/>
          <w:numId w:val="10"/>
        </w:numPr>
        <w:rPr>
          <w:szCs w:val="22"/>
        </w:rPr>
      </w:pPr>
      <w:r w:rsidRPr="00262DA1">
        <w:rPr>
          <w:szCs w:val="22"/>
        </w:rPr>
        <w:t>Övriga verksamhetsspecifika uppgifter</w:t>
      </w:r>
    </w:p>
    <w:p w14:paraId="280C0A63" w14:textId="77777777" w:rsidR="00900E3D" w:rsidRPr="00262DA1" w:rsidRDefault="00900E3D" w:rsidP="00900E3D">
      <w:pPr>
        <w:rPr>
          <w:szCs w:val="22"/>
        </w:rPr>
      </w:pPr>
    </w:p>
    <w:p w14:paraId="023373EE" w14:textId="77777777" w:rsidR="00900E3D" w:rsidRPr="00262DA1" w:rsidRDefault="00900E3D" w:rsidP="00900E3D">
      <w:pPr>
        <w:pStyle w:val="Rubrik4"/>
      </w:pPr>
      <w:r w:rsidRPr="00262DA1">
        <w:t>Nämnd och nämndstöd</w:t>
      </w:r>
    </w:p>
    <w:p w14:paraId="0AF32D2F" w14:textId="77777777" w:rsidR="00900E3D" w:rsidRPr="00262DA1" w:rsidRDefault="00900E3D" w:rsidP="00900E3D">
      <w:r w:rsidRPr="00262DA1">
        <w:rPr>
          <w:szCs w:val="22"/>
        </w:rPr>
        <w:t xml:space="preserve">På respektive nämnd budgeteras </w:t>
      </w:r>
      <w:r w:rsidRPr="00262DA1">
        <w:t>nämndledamöternas arvoden och övriga direkta nämndkostnader som uppstår i samband med sammanträden och konferenser.</w:t>
      </w:r>
    </w:p>
    <w:p w14:paraId="2E190EA3" w14:textId="77777777" w:rsidR="00900E3D" w:rsidRPr="00262DA1" w:rsidRDefault="00900E3D" w:rsidP="00900E3D"/>
    <w:p w14:paraId="12535448" w14:textId="4E3F004F" w:rsidR="00900E3D" w:rsidRPr="00262DA1" w:rsidRDefault="00900E3D" w:rsidP="00900E3D">
      <w:r w:rsidRPr="00262DA1">
        <w:t>Kostnader som ska budgeteras under Nämnd/nämndstöd</w:t>
      </w:r>
    </w:p>
    <w:p w14:paraId="04771C69" w14:textId="3E7DC784" w:rsidR="00900E3D" w:rsidRPr="00262DA1" w:rsidRDefault="00900E3D" w:rsidP="00900E3D">
      <w:pPr>
        <w:pStyle w:val="Liststycke"/>
        <w:numPr>
          <w:ilvl w:val="0"/>
          <w:numId w:val="20"/>
        </w:numPr>
      </w:pPr>
      <w:r w:rsidRPr="00262DA1">
        <w:t>Politikernas arvode samt politiska kringkostnader</w:t>
      </w:r>
    </w:p>
    <w:p w14:paraId="6889985C" w14:textId="77777777" w:rsidR="00900E3D" w:rsidRPr="00262DA1" w:rsidRDefault="00900E3D" w:rsidP="00900E3D">
      <w:pPr>
        <w:pStyle w:val="Liststycke"/>
        <w:numPr>
          <w:ilvl w:val="0"/>
          <w:numId w:val="20"/>
        </w:numPr>
      </w:pPr>
      <w:r w:rsidRPr="00262DA1">
        <w:t>Nämndsekreterare</w:t>
      </w:r>
    </w:p>
    <w:p w14:paraId="70F74224" w14:textId="77777777" w:rsidR="00900E3D" w:rsidRPr="00262DA1" w:rsidRDefault="00900E3D" w:rsidP="00900E3D">
      <w:pPr>
        <w:rPr>
          <w:szCs w:val="22"/>
        </w:rPr>
      </w:pPr>
    </w:p>
    <w:p w14:paraId="7D1F6591" w14:textId="59254464" w:rsidR="00645563" w:rsidRPr="00E1054C" w:rsidRDefault="0024266D" w:rsidP="00875826">
      <w:r w:rsidRPr="00262DA1">
        <w:rPr>
          <w:szCs w:val="22"/>
        </w:rPr>
        <w:t xml:space="preserve">Intäkter och kostnader som hänförs till dessa poster ska, liksom personalkostnader för tjänstemän budgeteras på myndighets- och huvudmannaenheten. På respektive nämnd budgeteras </w:t>
      </w:r>
      <w:r w:rsidRPr="00262DA1">
        <w:t xml:space="preserve">nämndledamöternas arvoden och övriga direkta nämndkostnader som uppstår i </w:t>
      </w:r>
      <w:r w:rsidRPr="00E1054C">
        <w:t>samband med sammanträden och konferenser</w:t>
      </w:r>
      <w:r w:rsidR="00875826" w:rsidRPr="00E1054C">
        <w:t>.</w:t>
      </w:r>
    </w:p>
    <w:p w14:paraId="17C60E91" w14:textId="0B0A72B8" w:rsidR="001420B0" w:rsidRPr="00E1054C" w:rsidRDefault="00C96202" w:rsidP="00C96202">
      <w:pPr>
        <w:pStyle w:val="Rubrik4"/>
      </w:pPr>
      <w:bookmarkStart w:id="6" w:name="_Hlk11334090"/>
      <w:r w:rsidRPr="00E1054C">
        <w:t>Facklig samverkan</w:t>
      </w:r>
    </w:p>
    <w:p w14:paraId="73CB1AA4" w14:textId="46F9C296" w:rsidR="00C96202" w:rsidRPr="00E1054C" w:rsidRDefault="00C96202" w:rsidP="00C96202">
      <w:r w:rsidRPr="00E1054C">
        <w:t>Varje nämnd ansvarar för att respektive yttrande är fackligt samverkat.</w:t>
      </w:r>
    </w:p>
    <w:bookmarkEnd w:id="6"/>
    <w:p w14:paraId="2C5DF14D" w14:textId="77777777" w:rsidR="00891545" w:rsidRPr="00262DA1" w:rsidRDefault="00891545" w:rsidP="00891545">
      <w:pPr>
        <w:pStyle w:val="Rubrik2"/>
        <w:rPr>
          <w:rStyle w:val="NackaMellanrubrik2Char"/>
          <w:rFonts w:ascii="Gill Sans MT" w:hAnsi="Gill Sans MT"/>
          <w:sz w:val="28"/>
          <w:lang w:eastAsia="sv-SE"/>
        </w:rPr>
      </w:pPr>
      <w:r w:rsidRPr="00262DA1">
        <w:rPr>
          <w:rStyle w:val="NackaMellanrubrik2Char"/>
          <w:rFonts w:ascii="Gill Sans MT" w:hAnsi="Gill Sans MT"/>
          <w:sz w:val="28"/>
          <w:lang w:eastAsia="sv-SE"/>
        </w:rPr>
        <w:t>Helägda bolagen</w:t>
      </w:r>
    </w:p>
    <w:p w14:paraId="2AFED970" w14:textId="5B4D67EB" w:rsidR="00891545" w:rsidRPr="00262DA1" w:rsidRDefault="00891545" w:rsidP="00891545">
      <w:pPr>
        <w:spacing w:line="240" w:lineRule="auto"/>
      </w:pPr>
      <w:r w:rsidRPr="00262DA1">
        <w:t>Bolagens mål och budget ska fastställas av respektive bolagsstyrelse senast 2</w:t>
      </w:r>
      <w:r w:rsidR="00262DA1" w:rsidRPr="00262DA1">
        <w:t>7</w:t>
      </w:r>
      <w:r w:rsidRPr="00262DA1">
        <w:t xml:space="preserve"> september. Budgeten ska lämnas till stadsledningskontoret senast den 30 september. Anvisningarna för nämnderna gäller, i tillämpliga delar, även bolagen.</w:t>
      </w:r>
    </w:p>
    <w:p w14:paraId="0DE85596" w14:textId="77777777" w:rsidR="00891545" w:rsidRPr="00262DA1" w:rsidRDefault="00891545" w:rsidP="00891545">
      <w:pPr>
        <w:spacing w:line="240" w:lineRule="auto"/>
      </w:pPr>
    </w:p>
    <w:p w14:paraId="2528224D" w14:textId="06D3C606" w:rsidR="00891545" w:rsidRPr="00262DA1" w:rsidRDefault="00891545" w:rsidP="00891545">
      <w:pPr>
        <w:spacing w:line="240" w:lineRule="auto"/>
      </w:pPr>
      <w:r w:rsidRPr="00262DA1">
        <w:t>Bolagens mål och budget ska innehålla fokus för de tre kommande åren samt resultatindikatorer med årsmål, utmaningar och möjligheter inom bolagets verksamhetsområde fram till år 20</w:t>
      </w:r>
      <w:r w:rsidR="00262DA1" w:rsidRPr="00262DA1">
        <w:t>40</w:t>
      </w:r>
      <w:r w:rsidRPr="00262DA1">
        <w:t xml:space="preserve"> samt jämförelser med liknande bolag/verksamheter avseende kostnadsnivå och effektivitet i verksamheten.</w:t>
      </w:r>
    </w:p>
    <w:p w14:paraId="0FB8B067" w14:textId="77777777" w:rsidR="00891545" w:rsidRPr="00262DA1" w:rsidRDefault="00891545" w:rsidP="00891545">
      <w:pPr>
        <w:spacing w:line="240" w:lineRule="auto"/>
      </w:pPr>
    </w:p>
    <w:p w14:paraId="5D275C5E" w14:textId="3B91584F" w:rsidR="00891545" w:rsidRPr="00262DA1" w:rsidRDefault="00891545" w:rsidP="00891545">
      <w:r w:rsidRPr="00262DA1">
        <w:t>För att säkerställa kommunens betalningsförmåga och trygga tillgången av kapital på så väl lång som kort sikt gör finansverksamheten likviditetsprognoser. I bolagens mål och budget behöver likviditetsprognos per månad för 20</w:t>
      </w:r>
      <w:r w:rsidR="00262DA1" w:rsidRPr="00262DA1">
        <w:t>20</w:t>
      </w:r>
      <w:r w:rsidRPr="00262DA1">
        <w:t xml:space="preserve"> och per tertial för 202</w:t>
      </w:r>
      <w:r w:rsidR="00262DA1" w:rsidRPr="00262DA1">
        <w:t>1</w:t>
      </w:r>
      <w:r w:rsidRPr="00262DA1">
        <w:t xml:space="preserve"> och 202</w:t>
      </w:r>
      <w:r w:rsidR="00262DA1" w:rsidRPr="00262DA1">
        <w:t>2</w:t>
      </w:r>
      <w:r w:rsidRPr="00262DA1">
        <w:t xml:space="preserve"> finnas med.</w:t>
      </w:r>
    </w:p>
    <w:p w14:paraId="4A0F5E76" w14:textId="77777777" w:rsidR="00891545" w:rsidRPr="00262DA1" w:rsidRDefault="00891545" w:rsidP="00891545"/>
    <w:p w14:paraId="62B5063B" w14:textId="49D8AF9A" w:rsidR="00891545" w:rsidRPr="00262DA1" w:rsidRDefault="00891545" w:rsidP="00891545">
      <w:pPr>
        <w:pStyle w:val="Liststycke"/>
        <w:ind w:left="0"/>
      </w:pPr>
      <w:r w:rsidRPr="00262DA1">
        <w:t>Kommunfullmäktige beslutar i samband med Mål och budget</w:t>
      </w:r>
      <w:r w:rsidR="00431651" w:rsidRPr="00262DA1">
        <w:t xml:space="preserve"> </w:t>
      </w:r>
      <w:r w:rsidRPr="00262DA1">
        <w:t xml:space="preserve">ram för den totala upplåningen inom koncernen samt för respektive bolag. Kommunfullmäktige fastställer även räntor och checkkrediter. Det maximala upplåningstaket inkluderar såväl befintliga som tillkommande upplåning. </w:t>
      </w:r>
    </w:p>
    <w:p w14:paraId="55BCF66D" w14:textId="77777777" w:rsidR="00891545" w:rsidRPr="00262DA1" w:rsidRDefault="00891545" w:rsidP="00891545">
      <w:pPr>
        <w:pStyle w:val="Liststycke"/>
        <w:ind w:left="0"/>
      </w:pPr>
    </w:p>
    <w:p w14:paraId="4B5140C0" w14:textId="6AFD5BF0" w:rsidR="001222B7" w:rsidRPr="00262DA1" w:rsidRDefault="00891545">
      <w:pPr>
        <w:spacing w:line="240" w:lineRule="auto"/>
        <w:rPr>
          <w:b/>
          <w:szCs w:val="24"/>
        </w:rPr>
      </w:pPr>
      <w:r w:rsidRPr="00262DA1">
        <w:t>Koncernbolagen är ansvariga för att bevaka kommunfullmäktiges beslut.</w:t>
      </w:r>
    </w:p>
    <w:p w14:paraId="38886E94" w14:textId="540B29D9" w:rsidR="00645563" w:rsidRPr="00262DA1" w:rsidRDefault="00645563" w:rsidP="00645563">
      <w:pPr>
        <w:pStyle w:val="Rubrik4"/>
      </w:pPr>
      <w:r w:rsidRPr="00262DA1">
        <w:t>Tidplan för budgetprocessen</w:t>
      </w:r>
    </w:p>
    <w:p w14:paraId="4B653A63" w14:textId="78EE76C6" w:rsidR="00900E3D" w:rsidRPr="00262DA1" w:rsidRDefault="00900E3D" w:rsidP="00900E3D">
      <w:pPr>
        <w:pStyle w:val="Liststycke"/>
        <w:autoSpaceDE w:val="0"/>
        <w:autoSpaceDN w:val="0"/>
        <w:adjustRightInd w:val="0"/>
        <w:spacing w:line="240" w:lineRule="auto"/>
        <w:rPr>
          <w:rFonts w:ascii="Garamond-Italic" w:hAnsi="Garamond-Italic" w:cs="Garamond-Italic"/>
          <w:i/>
          <w:iCs/>
          <w:color w:val="FF0000"/>
          <w:szCs w:val="24"/>
        </w:rPr>
      </w:pPr>
    </w:p>
    <w:tbl>
      <w:tblPr>
        <w:tblStyle w:val="Tabellrutnt"/>
        <w:tblW w:w="8701" w:type="dxa"/>
        <w:tblLook w:val="04A0" w:firstRow="1" w:lastRow="0" w:firstColumn="1" w:lastColumn="0" w:noHBand="0" w:noVBand="1"/>
      </w:tblPr>
      <w:tblGrid>
        <w:gridCol w:w="6487"/>
        <w:gridCol w:w="2214"/>
      </w:tblGrid>
      <w:tr w:rsidR="00262DA1" w:rsidRPr="00262DA1" w14:paraId="49BB7583" w14:textId="77777777" w:rsidTr="00A54DF1">
        <w:trPr>
          <w:trHeight w:val="390"/>
        </w:trPr>
        <w:tc>
          <w:tcPr>
            <w:tcW w:w="6487" w:type="dxa"/>
            <w:hideMark/>
          </w:tcPr>
          <w:p w14:paraId="102794CF" w14:textId="77777777" w:rsidR="00A54DF1" w:rsidRPr="00B54E50" w:rsidRDefault="00A54DF1" w:rsidP="00A54DF1">
            <w:pPr>
              <w:spacing w:line="240" w:lineRule="auto"/>
              <w:rPr>
                <w:b/>
                <w:bCs/>
                <w:szCs w:val="24"/>
              </w:rPr>
            </w:pPr>
            <w:r w:rsidRPr="00B54E50">
              <w:rPr>
                <w:b/>
                <w:bCs/>
                <w:szCs w:val="24"/>
              </w:rPr>
              <w:t xml:space="preserve">Aktivitet </w:t>
            </w:r>
          </w:p>
        </w:tc>
        <w:tc>
          <w:tcPr>
            <w:tcW w:w="2214" w:type="dxa"/>
            <w:hideMark/>
          </w:tcPr>
          <w:p w14:paraId="5984764E" w14:textId="77777777" w:rsidR="00A54DF1" w:rsidRPr="00B54E50" w:rsidRDefault="00A54DF1" w:rsidP="00A54DF1">
            <w:pPr>
              <w:spacing w:line="240" w:lineRule="auto"/>
              <w:rPr>
                <w:b/>
                <w:bCs/>
                <w:szCs w:val="24"/>
              </w:rPr>
            </w:pPr>
            <w:r w:rsidRPr="00B54E50">
              <w:rPr>
                <w:b/>
                <w:bCs/>
                <w:szCs w:val="24"/>
              </w:rPr>
              <w:t>Datum</w:t>
            </w:r>
          </w:p>
        </w:tc>
      </w:tr>
      <w:tr w:rsidR="00262DA1" w:rsidRPr="00262DA1" w14:paraId="39B192D1" w14:textId="77777777" w:rsidTr="003558AC">
        <w:trPr>
          <w:trHeight w:val="480"/>
        </w:trPr>
        <w:tc>
          <w:tcPr>
            <w:tcW w:w="6487" w:type="dxa"/>
            <w:vAlign w:val="bottom"/>
          </w:tcPr>
          <w:p w14:paraId="79ECC6E3" w14:textId="595650F7" w:rsidR="00035EB1" w:rsidRPr="00385AAC" w:rsidRDefault="00035EB1" w:rsidP="00035EB1">
            <w:pPr>
              <w:spacing w:line="240" w:lineRule="auto"/>
              <w:rPr>
                <w:szCs w:val="24"/>
              </w:rPr>
            </w:pPr>
            <w:r w:rsidRPr="00385AAC">
              <w:rPr>
                <w:szCs w:val="24"/>
              </w:rPr>
              <w:t xml:space="preserve">Mål och budget </w:t>
            </w:r>
            <w:proofErr w:type="gramStart"/>
            <w:r w:rsidRPr="00385AAC">
              <w:rPr>
                <w:szCs w:val="24"/>
              </w:rPr>
              <w:t>20</w:t>
            </w:r>
            <w:r w:rsidR="00385AAC" w:rsidRPr="00385AAC">
              <w:rPr>
                <w:szCs w:val="24"/>
              </w:rPr>
              <w:t>20</w:t>
            </w:r>
            <w:r w:rsidRPr="00385AAC">
              <w:rPr>
                <w:szCs w:val="24"/>
              </w:rPr>
              <w:t>-202</w:t>
            </w:r>
            <w:r w:rsidR="00385AAC" w:rsidRPr="00385AAC">
              <w:rPr>
                <w:szCs w:val="24"/>
              </w:rPr>
              <w:t>2</w:t>
            </w:r>
            <w:proofErr w:type="gramEnd"/>
            <w:r w:rsidRPr="00385AAC">
              <w:rPr>
                <w:szCs w:val="24"/>
              </w:rPr>
              <w:t xml:space="preserve"> – ramärendet</w:t>
            </w:r>
          </w:p>
        </w:tc>
        <w:tc>
          <w:tcPr>
            <w:tcW w:w="2214" w:type="dxa"/>
            <w:vAlign w:val="bottom"/>
          </w:tcPr>
          <w:p w14:paraId="0B96F7EA" w14:textId="7344304A" w:rsidR="00035EB1" w:rsidRPr="00385AAC" w:rsidRDefault="00035EB1" w:rsidP="00035EB1">
            <w:pPr>
              <w:spacing w:line="240" w:lineRule="auto"/>
              <w:rPr>
                <w:szCs w:val="24"/>
              </w:rPr>
            </w:pPr>
            <w:r w:rsidRPr="00385AAC">
              <w:rPr>
                <w:szCs w:val="24"/>
              </w:rPr>
              <w:t>1</w:t>
            </w:r>
            <w:r w:rsidR="00385AAC" w:rsidRPr="00385AAC">
              <w:rPr>
                <w:szCs w:val="24"/>
              </w:rPr>
              <w:t>7</w:t>
            </w:r>
            <w:r w:rsidRPr="00385AAC">
              <w:rPr>
                <w:szCs w:val="24"/>
              </w:rPr>
              <w:t xml:space="preserve"> juni KS</w:t>
            </w:r>
          </w:p>
        </w:tc>
      </w:tr>
      <w:tr w:rsidR="00262DA1" w:rsidRPr="00262DA1" w14:paraId="33964001" w14:textId="77777777" w:rsidTr="003558AC">
        <w:trPr>
          <w:trHeight w:val="480"/>
        </w:trPr>
        <w:tc>
          <w:tcPr>
            <w:tcW w:w="6487" w:type="dxa"/>
            <w:vAlign w:val="bottom"/>
            <w:hideMark/>
          </w:tcPr>
          <w:p w14:paraId="2934361E" w14:textId="69F8B196" w:rsidR="00035EB1" w:rsidRPr="006E4357" w:rsidRDefault="00035EB1" w:rsidP="00035EB1">
            <w:pPr>
              <w:spacing w:line="240" w:lineRule="auto"/>
              <w:rPr>
                <w:szCs w:val="24"/>
              </w:rPr>
            </w:pPr>
            <w:r w:rsidRPr="006E4357">
              <w:rPr>
                <w:szCs w:val="24"/>
              </w:rPr>
              <w:t>Befolkningsprognos uppdatering</w:t>
            </w:r>
          </w:p>
        </w:tc>
        <w:tc>
          <w:tcPr>
            <w:tcW w:w="2214" w:type="dxa"/>
            <w:vAlign w:val="bottom"/>
            <w:hideMark/>
          </w:tcPr>
          <w:p w14:paraId="530CF816" w14:textId="1548552E" w:rsidR="00035EB1" w:rsidRPr="006E4357" w:rsidRDefault="00035EB1" w:rsidP="00035EB1">
            <w:pPr>
              <w:spacing w:line="240" w:lineRule="auto"/>
              <w:rPr>
                <w:szCs w:val="24"/>
              </w:rPr>
            </w:pPr>
            <w:r w:rsidRPr="006E4357">
              <w:rPr>
                <w:szCs w:val="24"/>
              </w:rPr>
              <w:t>20 aug</w:t>
            </w:r>
          </w:p>
        </w:tc>
      </w:tr>
      <w:tr w:rsidR="00385AAC" w:rsidRPr="00262DA1" w14:paraId="1B00F3DA" w14:textId="77777777" w:rsidTr="000E0521">
        <w:trPr>
          <w:trHeight w:val="480"/>
        </w:trPr>
        <w:tc>
          <w:tcPr>
            <w:tcW w:w="6487" w:type="dxa"/>
            <w:vAlign w:val="bottom"/>
            <w:hideMark/>
          </w:tcPr>
          <w:p w14:paraId="73B376C3" w14:textId="77777777" w:rsidR="00385AAC" w:rsidRPr="006E4357" w:rsidRDefault="00385AAC" w:rsidP="000E0521">
            <w:pPr>
              <w:spacing w:line="240" w:lineRule="auto"/>
              <w:rPr>
                <w:szCs w:val="24"/>
              </w:rPr>
            </w:pPr>
            <w:r w:rsidRPr="006E4357">
              <w:rPr>
                <w:szCs w:val="24"/>
              </w:rPr>
              <w:t>Skatteunderlag uppdatering</w:t>
            </w:r>
          </w:p>
        </w:tc>
        <w:tc>
          <w:tcPr>
            <w:tcW w:w="2214" w:type="dxa"/>
            <w:vAlign w:val="bottom"/>
            <w:hideMark/>
          </w:tcPr>
          <w:p w14:paraId="46E003DC" w14:textId="77777777" w:rsidR="00385AAC" w:rsidRPr="006E4357" w:rsidRDefault="00385AAC" w:rsidP="000E0521">
            <w:pPr>
              <w:spacing w:line="240" w:lineRule="auto"/>
              <w:rPr>
                <w:szCs w:val="24"/>
              </w:rPr>
            </w:pPr>
            <w:r w:rsidRPr="006E4357">
              <w:rPr>
                <w:szCs w:val="24"/>
              </w:rPr>
              <w:t xml:space="preserve"> </w:t>
            </w:r>
            <w:proofErr w:type="spellStart"/>
            <w:r w:rsidRPr="006E4357">
              <w:rPr>
                <w:szCs w:val="24"/>
              </w:rPr>
              <w:t>Prel</w:t>
            </w:r>
            <w:proofErr w:type="spellEnd"/>
            <w:r w:rsidRPr="006E4357">
              <w:rPr>
                <w:szCs w:val="24"/>
              </w:rPr>
              <w:t xml:space="preserve"> 22 aug</w:t>
            </w:r>
          </w:p>
        </w:tc>
      </w:tr>
      <w:tr w:rsidR="00262DA1" w:rsidRPr="00262DA1" w14:paraId="14BEE687" w14:textId="77777777" w:rsidTr="003558AC">
        <w:trPr>
          <w:trHeight w:val="660"/>
        </w:trPr>
        <w:tc>
          <w:tcPr>
            <w:tcW w:w="6487" w:type="dxa"/>
            <w:vAlign w:val="bottom"/>
            <w:hideMark/>
          </w:tcPr>
          <w:p w14:paraId="0E35E24C" w14:textId="2F3909B1" w:rsidR="00035EB1" w:rsidRPr="006E4357" w:rsidRDefault="00035EB1" w:rsidP="00035EB1">
            <w:pPr>
              <w:spacing w:line="240" w:lineRule="auto"/>
              <w:rPr>
                <w:szCs w:val="24"/>
              </w:rPr>
            </w:pPr>
            <w:r w:rsidRPr="006E4357">
              <w:rPr>
                <w:szCs w:val="24"/>
              </w:rPr>
              <w:t xml:space="preserve">Mål &amp; Budget </w:t>
            </w:r>
            <w:proofErr w:type="spellStart"/>
            <w:r w:rsidRPr="006E4357">
              <w:rPr>
                <w:szCs w:val="24"/>
              </w:rPr>
              <w:t>inkl</w:t>
            </w:r>
            <w:proofErr w:type="spellEnd"/>
            <w:r w:rsidRPr="006E4357">
              <w:rPr>
                <w:szCs w:val="24"/>
              </w:rPr>
              <w:t xml:space="preserve"> investeringar 20</w:t>
            </w:r>
            <w:r w:rsidR="006E4357" w:rsidRPr="006E4357">
              <w:rPr>
                <w:szCs w:val="24"/>
              </w:rPr>
              <w:t>20</w:t>
            </w:r>
            <w:r w:rsidRPr="006E4357">
              <w:rPr>
                <w:szCs w:val="24"/>
              </w:rPr>
              <w:t>-202</w:t>
            </w:r>
            <w:r w:rsidR="006E4357" w:rsidRPr="006E4357">
              <w:rPr>
                <w:szCs w:val="24"/>
              </w:rPr>
              <w:t>2</w:t>
            </w:r>
            <w:r w:rsidRPr="006E4357">
              <w:rPr>
                <w:szCs w:val="24"/>
              </w:rPr>
              <w:t>: Nämnders/KSSU (</w:t>
            </w:r>
            <w:r w:rsidR="006E4357" w:rsidRPr="006E4357">
              <w:rPr>
                <w:szCs w:val="24"/>
              </w:rPr>
              <w:t>24</w:t>
            </w:r>
            <w:r w:rsidRPr="006E4357">
              <w:rPr>
                <w:szCs w:val="24"/>
              </w:rPr>
              <w:t xml:space="preserve"> </w:t>
            </w:r>
            <w:proofErr w:type="spellStart"/>
            <w:proofErr w:type="gramStart"/>
            <w:r w:rsidRPr="006E4357">
              <w:rPr>
                <w:szCs w:val="24"/>
              </w:rPr>
              <w:t>sept</w:t>
            </w:r>
            <w:proofErr w:type="spellEnd"/>
            <w:r w:rsidRPr="006E4357">
              <w:rPr>
                <w:szCs w:val="24"/>
              </w:rPr>
              <w:t>)/</w:t>
            </w:r>
            <w:proofErr w:type="gramEnd"/>
            <w:r w:rsidRPr="006E4357">
              <w:rPr>
                <w:szCs w:val="24"/>
              </w:rPr>
              <w:t>KSVU (1</w:t>
            </w:r>
            <w:r w:rsidR="006E4357" w:rsidRPr="006E4357">
              <w:rPr>
                <w:szCs w:val="24"/>
              </w:rPr>
              <w:t>0</w:t>
            </w:r>
            <w:r w:rsidRPr="006E4357">
              <w:rPr>
                <w:szCs w:val="24"/>
              </w:rPr>
              <w:t xml:space="preserve"> </w:t>
            </w:r>
            <w:proofErr w:type="spellStart"/>
            <w:r w:rsidRPr="006E4357">
              <w:rPr>
                <w:szCs w:val="24"/>
              </w:rPr>
              <w:t>sept</w:t>
            </w:r>
            <w:proofErr w:type="spellEnd"/>
            <w:r w:rsidRPr="006E4357">
              <w:rPr>
                <w:szCs w:val="24"/>
              </w:rPr>
              <w:t>)/styrelsebehandling</w:t>
            </w:r>
          </w:p>
        </w:tc>
        <w:tc>
          <w:tcPr>
            <w:tcW w:w="2214" w:type="dxa"/>
            <w:vAlign w:val="bottom"/>
            <w:hideMark/>
          </w:tcPr>
          <w:p w14:paraId="4437337C" w14:textId="2F66B4E0" w:rsidR="00035EB1" w:rsidRPr="006E4357" w:rsidRDefault="00DD0938" w:rsidP="00035EB1">
            <w:pPr>
              <w:spacing w:line="240" w:lineRule="auto"/>
              <w:rPr>
                <w:szCs w:val="24"/>
              </w:rPr>
            </w:pPr>
            <w:r>
              <w:rPr>
                <w:szCs w:val="24"/>
              </w:rPr>
              <w:t xml:space="preserve">Klart </w:t>
            </w:r>
            <w:r w:rsidR="00035EB1" w:rsidRPr="006E4357">
              <w:rPr>
                <w:szCs w:val="24"/>
              </w:rPr>
              <w:t>2</w:t>
            </w:r>
            <w:r w:rsidR="006E4357">
              <w:rPr>
                <w:szCs w:val="24"/>
              </w:rPr>
              <w:t>7</w:t>
            </w:r>
            <w:r w:rsidR="00035EB1" w:rsidRPr="006E4357">
              <w:rPr>
                <w:szCs w:val="24"/>
              </w:rPr>
              <w:t xml:space="preserve"> </w:t>
            </w:r>
            <w:proofErr w:type="spellStart"/>
            <w:r w:rsidR="00035EB1" w:rsidRPr="006E4357">
              <w:rPr>
                <w:szCs w:val="24"/>
              </w:rPr>
              <w:t>sept</w:t>
            </w:r>
            <w:proofErr w:type="spellEnd"/>
          </w:p>
        </w:tc>
      </w:tr>
      <w:tr w:rsidR="00385AAC" w:rsidRPr="00385AAC" w14:paraId="2A236A75" w14:textId="77777777" w:rsidTr="003558AC">
        <w:trPr>
          <w:trHeight w:val="480"/>
        </w:trPr>
        <w:tc>
          <w:tcPr>
            <w:tcW w:w="6487" w:type="dxa"/>
            <w:vAlign w:val="bottom"/>
          </w:tcPr>
          <w:p w14:paraId="1E11DBA3" w14:textId="3D1E626B" w:rsidR="00891A01" w:rsidRPr="00385AAC" w:rsidRDefault="00891A01" w:rsidP="00035EB1">
            <w:pPr>
              <w:spacing w:line="240" w:lineRule="auto"/>
              <w:rPr>
                <w:szCs w:val="24"/>
              </w:rPr>
            </w:pPr>
            <w:r w:rsidRPr="00385AAC">
              <w:rPr>
                <w:szCs w:val="24"/>
              </w:rPr>
              <w:t>Långtidsprognos KSAU</w:t>
            </w:r>
          </w:p>
        </w:tc>
        <w:tc>
          <w:tcPr>
            <w:tcW w:w="2214" w:type="dxa"/>
            <w:vAlign w:val="bottom"/>
          </w:tcPr>
          <w:p w14:paraId="2E23AFFE" w14:textId="6E957CCC" w:rsidR="00891A01" w:rsidRPr="00385AAC" w:rsidRDefault="00891A01" w:rsidP="00035EB1">
            <w:pPr>
              <w:spacing w:line="240" w:lineRule="auto"/>
              <w:rPr>
                <w:szCs w:val="24"/>
              </w:rPr>
            </w:pPr>
            <w:r w:rsidRPr="00385AAC">
              <w:rPr>
                <w:szCs w:val="24"/>
              </w:rPr>
              <w:t>1</w:t>
            </w:r>
            <w:r w:rsidR="00385AAC" w:rsidRPr="00385AAC">
              <w:rPr>
                <w:szCs w:val="24"/>
              </w:rPr>
              <w:t>0</w:t>
            </w:r>
            <w:r w:rsidRPr="00385AAC">
              <w:rPr>
                <w:szCs w:val="24"/>
              </w:rPr>
              <w:t xml:space="preserve"> </w:t>
            </w:r>
            <w:proofErr w:type="spellStart"/>
            <w:r w:rsidRPr="00385AAC">
              <w:rPr>
                <w:szCs w:val="24"/>
              </w:rPr>
              <w:t>sept</w:t>
            </w:r>
            <w:proofErr w:type="spellEnd"/>
          </w:p>
        </w:tc>
      </w:tr>
      <w:tr w:rsidR="00262DA1" w:rsidRPr="00262DA1" w14:paraId="6D929BBF" w14:textId="77777777" w:rsidTr="003558AC">
        <w:trPr>
          <w:trHeight w:val="480"/>
        </w:trPr>
        <w:tc>
          <w:tcPr>
            <w:tcW w:w="6487" w:type="dxa"/>
            <w:vAlign w:val="bottom"/>
            <w:hideMark/>
          </w:tcPr>
          <w:p w14:paraId="0C3CEB62" w14:textId="0F64C16E" w:rsidR="00035EB1" w:rsidRPr="006E4357" w:rsidRDefault="00035EB1" w:rsidP="00035EB1">
            <w:pPr>
              <w:spacing w:line="240" w:lineRule="auto"/>
              <w:rPr>
                <w:szCs w:val="24"/>
              </w:rPr>
            </w:pPr>
            <w:r w:rsidRPr="006E4357">
              <w:rPr>
                <w:szCs w:val="24"/>
              </w:rPr>
              <w:t>Budgetpropositionen</w:t>
            </w:r>
          </w:p>
        </w:tc>
        <w:tc>
          <w:tcPr>
            <w:tcW w:w="2214" w:type="dxa"/>
            <w:vAlign w:val="bottom"/>
            <w:hideMark/>
          </w:tcPr>
          <w:p w14:paraId="181EB857" w14:textId="1147642B" w:rsidR="00035EB1" w:rsidRPr="006E4357" w:rsidRDefault="00035EB1" w:rsidP="00035EB1">
            <w:pPr>
              <w:spacing w:line="240" w:lineRule="auto"/>
              <w:rPr>
                <w:szCs w:val="24"/>
              </w:rPr>
            </w:pPr>
            <w:proofErr w:type="spellStart"/>
            <w:r w:rsidRPr="006E4357">
              <w:rPr>
                <w:szCs w:val="24"/>
              </w:rPr>
              <w:t>sept</w:t>
            </w:r>
            <w:proofErr w:type="spellEnd"/>
          </w:p>
        </w:tc>
      </w:tr>
      <w:tr w:rsidR="00385AAC" w:rsidRPr="00385AAC" w14:paraId="760B1F11" w14:textId="77777777" w:rsidTr="003558AC">
        <w:trPr>
          <w:trHeight w:val="480"/>
        </w:trPr>
        <w:tc>
          <w:tcPr>
            <w:tcW w:w="6487" w:type="dxa"/>
            <w:vAlign w:val="bottom"/>
          </w:tcPr>
          <w:p w14:paraId="6524D8AB" w14:textId="6DD4C402" w:rsidR="00035EB1" w:rsidRPr="00385AAC" w:rsidRDefault="00035EB1" w:rsidP="00035EB1">
            <w:pPr>
              <w:rPr>
                <w:szCs w:val="24"/>
              </w:rPr>
            </w:pPr>
            <w:r w:rsidRPr="00385AAC">
              <w:rPr>
                <w:szCs w:val="24"/>
              </w:rPr>
              <w:t>Långtidsprognos</w:t>
            </w:r>
            <w:r w:rsidR="00891A01" w:rsidRPr="00385AAC">
              <w:rPr>
                <w:szCs w:val="24"/>
              </w:rPr>
              <w:t xml:space="preserve"> KS</w:t>
            </w:r>
          </w:p>
        </w:tc>
        <w:tc>
          <w:tcPr>
            <w:tcW w:w="2214" w:type="dxa"/>
            <w:vAlign w:val="bottom"/>
          </w:tcPr>
          <w:p w14:paraId="519902BE" w14:textId="20954D83" w:rsidR="00035EB1" w:rsidRPr="00385AAC" w:rsidRDefault="00035EB1" w:rsidP="00891A01">
            <w:pPr>
              <w:spacing w:line="240" w:lineRule="auto"/>
              <w:rPr>
                <w:szCs w:val="24"/>
              </w:rPr>
            </w:pPr>
            <w:r w:rsidRPr="00385AAC">
              <w:rPr>
                <w:szCs w:val="24"/>
              </w:rPr>
              <w:t>2</w:t>
            </w:r>
            <w:r w:rsidR="00385AAC" w:rsidRPr="00385AAC">
              <w:rPr>
                <w:szCs w:val="24"/>
              </w:rPr>
              <w:t>3</w:t>
            </w:r>
            <w:r w:rsidRPr="00385AAC">
              <w:rPr>
                <w:szCs w:val="24"/>
              </w:rPr>
              <w:t xml:space="preserve"> </w:t>
            </w:r>
            <w:proofErr w:type="spellStart"/>
            <w:r w:rsidRPr="00385AAC">
              <w:rPr>
                <w:szCs w:val="24"/>
              </w:rPr>
              <w:t>sept</w:t>
            </w:r>
            <w:proofErr w:type="spellEnd"/>
            <w:r w:rsidRPr="00385AAC">
              <w:rPr>
                <w:szCs w:val="24"/>
              </w:rPr>
              <w:t xml:space="preserve"> </w:t>
            </w:r>
          </w:p>
        </w:tc>
      </w:tr>
      <w:tr w:rsidR="00385AAC" w:rsidRPr="00385AAC" w14:paraId="005C4EEE" w14:textId="77777777" w:rsidTr="003558AC">
        <w:trPr>
          <w:trHeight w:val="480"/>
        </w:trPr>
        <w:tc>
          <w:tcPr>
            <w:tcW w:w="6487" w:type="dxa"/>
            <w:vAlign w:val="bottom"/>
            <w:hideMark/>
          </w:tcPr>
          <w:p w14:paraId="2C6DECCB" w14:textId="1E3C93E0" w:rsidR="00035EB1" w:rsidRPr="00385AAC" w:rsidRDefault="00035EB1" w:rsidP="00035EB1">
            <w:pPr>
              <w:autoSpaceDE w:val="0"/>
              <w:autoSpaceDN w:val="0"/>
              <w:adjustRightInd w:val="0"/>
              <w:spacing w:line="240" w:lineRule="auto"/>
              <w:rPr>
                <w:rFonts w:cs="Garamond"/>
                <w:szCs w:val="24"/>
              </w:rPr>
            </w:pPr>
            <w:r w:rsidRPr="00385AAC">
              <w:rPr>
                <w:szCs w:val="24"/>
              </w:rPr>
              <w:t>Skatteprognos uppdatering</w:t>
            </w:r>
          </w:p>
        </w:tc>
        <w:tc>
          <w:tcPr>
            <w:tcW w:w="2214" w:type="dxa"/>
            <w:vAlign w:val="bottom"/>
            <w:hideMark/>
          </w:tcPr>
          <w:p w14:paraId="1021EBB6" w14:textId="05592A06" w:rsidR="00035EB1" w:rsidRPr="00385AAC" w:rsidRDefault="00035EB1" w:rsidP="00035EB1">
            <w:pPr>
              <w:spacing w:line="240" w:lineRule="auto"/>
              <w:rPr>
                <w:szCs w:val="24"/>
              </w:rPr>
            </w:pPr>
            <w:proofErr w:type="spellStart"/>
            <w:r w:rsidRPr="00385AAC">
              <w:rPr>
                <w:szCs w:val="24"/>
              </w:rPr>
              <w:t>Prel</w:t>
            </w:r>
            <w:proofErr w:type="spellEnd"/>
            <w:r w:rsidRPr="00385AAC">
              <w:rPr>
                <w:szCs w:val="24"/>
              </w:rPr>
              <w:t xml:space="preserve"> </w:t>
            </w:r>
            <w:r w:rsidR="00385AAC" w:rsidRPr="00385AAC">
              <w:rPr>
                <w:szCs w:val="24"/>
              </w:rPr>
              <w:t>1</w:t>
            </w:r>
            <w:r w:rsidRPr="00385AAC">
              <w:rPr>
                <w:szCs w:val="24"/>
              </w:rPr>
              <w:t xml:space="preserve"> okt  </w:t>
            </w:r>
          </w:p>
        </w:tc>
      </w:tr>
      <w:tr w:rsidR="00262DA1" w:rsidRPr="00262DA1" w14:paraId="79055ACC" w14:textId="77777777" w:rsidTr="003558AC">
        <w:trPr>
          <w:trHeight w:val="480"/>
        </w:trPr>
        <w:tc>
          <w:tcPr>
            <w:tcW w:w="6487" w:type="dxa"/>
            <w:vAlign w:val="bottom"/>
            <w:hideMark/>
          </w:tcPr>
          <w:p w14:paraId="7BB8AF2C" w14:textId="77777777" w:rsidR="00035EB1" w:rsidRPr="00385AAC" w:rsidRDefault="00035EB1" w:rsidP="00035EB1">
            <w:pPr>
              <w:rPr>
                <w:szCs w:val="24"/>
              </w:rPr>
            </w:pPr>
          </w:p>
          <w:p w14:paraId="704CC192" w14:textId="606072EB" w:rsidR="00035EB1" w:rsidRPr="00385AAC" w:rsidRDefault="00035EB1" w:rsidP="00891A01">
            <w:pPr>
              <w:spacing w:line="240" w:lineRule="auto"/>
              <w:rPr>
                <w:szCs w:val="24"/>
              </w:rPr>
            </w:pPr>
            <w:r w:rsidRPr="00385AAC">
              <w:rPr>
                <w:szCs w:val="24"/>
              </w:rPr>
              <w:t>Mål &amp; Budget</w:t>
            </w:r>
            <w:r w:rsidR="00891A01" w:rsidRPr="00385AAC">
              <w:rPr>
                <w:szCs w:val="24"/>
              </w:rPr>
              <w:t xml:space="preserve"> </w:t>
            </w:r>
            <w:proofErr w:type="gramStart"/>
            <w:r w:rsidR="00891A01" w:rsidRPr="00385AAC">
              <w:rPr>
                <w:szCs w:val="24"/>
              </w:rPr>
              <w:t>20</w:t>
            </w:r>
            <w:r w:rsidR="00385AAC" w:rsidRPr="00385AAC">
              <w:rPr>
                <w:szCs w:val="24"/>
              </w:rPr>
              <w:t>20</w:t>
            </w:r>
            <w:r w:rsidR="00891A01" w:rsidRPr="00385AAC">
              <w:rPr>
                <w:szCs w:val="24"/>
              </w:rPr>
              <w:t>-202</w:t>
            </w:r>
            <w:r w:rsidR="00385AAC" w:rsidRPr="00385AAC">
              <w:rPr>
                <w:szCs w:val="24"/>
              </w:rPr>
              <w:t>2</w:t>
            </w:r>
            <w:proofErr w:type="gramEnd"/>
            <w:r w:rsidR="00891A01" w:rsidRPr="00385AAC">
              <w:rPr>
                <w:szCs w:val="24"/>
              </w:rPr>
              <w:t xml:space="preserve"> </w:t>
            </w:r>
            <w:proofErr w:type="spellStart"/>
            <w:r w:rsidRPr="00385AAC">
              <w:rPr>
                <w:szCs w:val="24"/>
              </w:rPr>
              <w:t>inkl</w:t>
            </w:r>
            <w:proofErr w:type="spellEnd"/>
            <w:r w:rsidRPr="00385AAC">
              <w:rPr>
                <w:szCs w:val="24"/>
              </w:rPr>
              <w:t xml:space="preserve"> investeringar (lägesinfo)</w:t>
            </w:r>
            <w:r w:rsidR="00891A01" w:rsidRPr="00385AAC">
              <w:rPr>
                <w:szCs w:val="24"/>
              </w:rPr>
              <w:t>, KSAU</w:t>
            </w:r>
          </w:p>
        </w:tc>
        <w:tc>
          <w:tcPr>
            <w:tcW w:w="2214" w:type="dxa"/>
            <w:vAlign w:val="bottom"/>
            <w:hideMark/>
          </w:tcPr>
          <w:p w14:paraId="4BAAF853" w14:textId="7B2A4C2B" w:rsidR="00035EB1" w:rsidRPr="00385AAC" w:rsidRDefault="00385AAC" w:rsidP="00035EB1">
            <w:pPr>
              <w:spacing w:line="240" w:lineRule="auto"/>
              <w:rPr>
                <w:szCs w:val="24"/>
              </w:rPr>
            </w:pPr>
            <w:r w:rsidRPr="00385AAC">
              <w:rPr>
                <w:szCs w:val="24"/>
              </w:rPr>
              <w:t>15</w:t>
            </w:r>
            <w:r w:rsidR="00035EB1" w:rsidRPr="00385AAC">
              <w:rPr>
                <w:szCs w:val="24"/>
              </w:rPr>
              <w:t xml:space="preserve"> okt</w:t>
            </w:r>
          </w:p>
        </w:tc>
      </w:tr>
      <w:tr w:rsidR="00262DA1" w:rsidRPr="00262DA1" w14:paraId="0D947E3A" w14:textId="77777777" w:rsidTr="003558AC">
        <w:trPr>
          <w:trHeight w:val="480"/>
        </w:trPr>
        <w:tc>
          <w:tcPr>
            <w:tcW w:w="6487" w:type="dxa"/>
            <w:vAlign w:val="bottom"/>
          </w:tcPr>
          <w:p w14:paraId="05F966C0" w14:textId="05096DF8" w:rsidR="00035EB1" w:rsidRPr="00385AAC" w:rsidRDefault="00035EB1" w:rsidP="00035EB1">
            <w:pPr>
              <w:spacing w:line="240" w:lineRule="auto"/>
              <w:rPr>
                <w:szCs w:val="24"/>
              </w:rPr>
            </w:pPr>
            <w:r w:rsidRPr="00385AAC">
              <w:rPr>
                <w:szCs w:val="24"/>
              </w:rPr>
              <w:t xml:space="preserve">Mål &amp; Budget </w:t>
            </w:r>
            <w:proofErr w:type="gramStart"/>
            <w:r w:rsidRPr="00385AAC">
              <w:rPr>
                <w:szCs w:val="24"/>
              </w:rPr>
              <w:t>20</w:t>
            </w:r>
            <w:r w:rsidR="00385AAC" w:rsidRPr="00385AAC">
              <w:rPr>
                <w:szCs w:val="24"/>
              </w:rPr>
              <w:t>20</w:t>
            </w:r>
            <w:r w:rsidRPr="00385AAC">
              <w:rPr>
                <w:szCs w:val="24"/>
              </w:rPr>
              <w:t>-202</w:t>
            </w:r>
            <w:r w:rsidR="00385AAC" w:rsidRPr="00385AAC">
              <w:rPr>
                <w:szCs w:val="24"/>
              </w:rPr>
              <w:t>2</w:t>
            </w:r>
            <w:proofErr w:type="gramEnd"/>
            <w:r w:rsidR="00891A01" w:rsidRPr="00385AAC">
              <w:rPr>
                <w:szCs w:val="24"/>
              </w:rPr>
              <w:t>, KS</w:t>
            </w:r>
          </w:p>
        </w:tc>
        <w:tc>
          <w:tcPr>
            <w:tcW w:w="2214" w:type="dxa"/>
            <w:vAlign w:val="bottom"/>
          </w:tcPr>
          <w:p w14:paraId="4BE79037" w14:textId="74B07C47" w:rsidR="00035EB1" w:rsidRPr="00385AAC" w:rsidRDefault="00035EB1" w:rsidP="00035EB1">
            <w:pPr>
              <w:spacing w:line="240" w:lineRule="auto"/>
              <w:rPr>
                <w:szCs w:val="24"/>
              </w:rPr>
            </w:pPr>
            <w:r w:rsidRPr="00385AAC">
              <w:rPr>
                <w:szCs w:val="24"/>
              </w:rPr>
              <w:t>2</w:t>
            </w:r>
            <w:r w:rsidR="00385AAC" w:rsidRPr="00385AAC">
              <w:rPr>
                <w:szCs w:val="24"/>
              </w:rPr>
              <w:t>8</w:t>
            </w:r>
            <w:r w:rsidRPr="00385AAC">
              <w:rPr>
                <w:szCs w:val="24"/>
              </w:rPr>
              <w:t xml:space="preserve"> okt</w:t>
            </w:r>
          </w:p>
        </w:tc>
      </w:tr>
      <w:tr w:rsidR="00262DA1" w:rsidRPr="00262DA1" w14:paraId="579841D6" w14:textId="77777777" w:rsidTr="003558AC">
        <w:trPr>
          <w:trHeight w:val="480"/>
        </w:trPr>
        <w:tc>
          <w:tcPr>
            <w:tcW w:w="6487" w:type="dxa"/>
            <w:vAlign w:val="bottom"/>
            <w:hideMark/>
          </w:tcPr>
          <w:p w14:paraId="5D792B5C" w14:textId="50482914" w:rsidR="00035EB1" w:rsidRPr="00385AAC" w:rsidRDefault="00035EB1" w:rsidP="00035EB1">
            <w:pPr>
              <w:spacing w:line="240" w:lineRule="auto"/>
              <w:rPr>
                <w:szCs w:val="24"/>
              </w:rPr>
            </w:pPr>
            <w:r w:rsidRPr="00385AAC">
              <w:rPr>
                <w:szCs w:val="24"/>
              </w:rPr>
              <w:t xml:space="preserve">Mål &amp; Budget </w:t>
            </w:r>
            <w:proofErr w:type="gramStart"/>
            <w:r w:rsidRPr="00385AAC">
              <w:rPr>
                <w:szCs w:val="24"/>
              </w:rPr>
              <w:t>20</w:t>
            </w:r>
            <w:r w:rsidR="00385AAC" w:rsidRPr="00385AAC">
              <w:rPr>
                <w:szCs w:val="24"/>
              </w:rPr>
              <w:t>20</w:t>
            </w:r>
            <w:r w:rsidRPr="00385AAC">
              <w:rPr>
                <w:szCs w:val="24"/>
              </w:rPr>
              <w:t>-202</w:t>
            </w:r>
            <w:r w:rsidR="00385AAC" w:rsidRPr="00385AAC">
              <w:rPr>
                <w:szCs w:val="24"/>
              </w:rPr>
              <w:t>2</w:t>
            </w:r>
            <w:proofErr w:type="gramEnd"/>
            <w:r w:rsidRPr="00385AAC">
              <w:rPr>
                <w:szCs w:val="24"/>
              </w:rPr>
              <w:t>, oppositionens budgetförslag</w:t>
            </w:r>
            <w:r w:rsidR="00891A01" w:rsidRPr="00385AAC">
              <w:rPr>
                <w:szCs w:val="24"/>
              </w:rPr>
              <w:t>, KS</w:t>
            </w:r>
          </w:p>
        </w:tc>
        <w:tc>
          <w:tcPr>
            <w:tcW w:w="2214" w:type="dxa"/>
            <w:vAlign w:val="bottom"/>
            <w:hideMark/>
          </w:tcPr>
          <w:p w14:paraId="0C814DF4" w14:textId="5071C374" w:rsidR="00035EB1" w:rsidRPr="00385AAC" w:rsidRDefault="00035EB1" w:rsidP="00035EB1">
            <w:pPr>
              <w:spacing w:line="240" w:lineRule="auto"/>
              <w:rPr>
                <w:szCs w:val="24"/>
              </w:rPr>
            </w:pPr>
            <w:r w:rsidRPr="00385AAC">
              <w:rPr>
                <w:szCs w:val="24"/>
              </w:rPr>
              <w:t>1</w:t>
            </w:r>
            <w:r w:rsidR="00385AAC" w:rsidRPr="00385AAC">
              <w:rPr>
                <w:szCs w:val="24"/>
              </w:rPr>
              <w:t>1</w:t>
            </w:r>
            <w:r w:rsidRPr="00385AAC">
              <w:rPr>
                <w:szCs w:val="24"/>
              </w:rPr>
              <w:t xml:space="preserve"> nov</w:t>
            </w:r>
          </w:p>
        </w:tc>
      </w:tr>
      <w:tr w:rsidR="00262DA1" w:rsidRPr="00262DA1" w14:paraId="02A39DA2" w14:textId="77777777" w:rsidTr="003558AC">
        <w:trPr>
          <w:trHeight w:val="480"/>
        </w:trPr>
        <w:tc>
          <w:tcPr>
            <w:tcW w:w="6487" w:type="dxa"/>
            <w:vAlign w:val="bottom"/>
          </w:tcPr>
          <w:p w14:paraId="65A33A46" w14:textId="39FD64D0" w:rsidR="00891A01" w:rsidRPr="00385AAC" w:rsidRDefault="00891A01" w:rsidP="00891A01">
            <w:pPr>
              <w:rPr>
                <w:szCs w:val="24"/>
              </w:rPr>
            </w:pPr>
            <w:r w:rsidRPr="00385AAC">
              <w:rPr>
                <w:szCs w:val="24"/>
              </w:rPr>
              <w:t>Affärsplan för bolagen, KSAU</w:t>
            </w:r>
          </w:p>
        </w:tc>
        <w:tc>
          <w:tcPr>
            <w:tcW w:w="2214" w:type="dxa"/>
            <w:vAlign w:val="bottom"/>
          </w:tcPr>
          <w:p w14:paraId="41FF8524" w14:textId="4DE67698" w:rsidR="00891A01" w:rsidRPr="00385AAC" w:rsidRDefault="00385AAC" w:rsidP="00891A01">
            <w:pPr>
              <w:rPr>
                <w:szCs w:val="24"/>
              </w:rPr>
            </w:pPr>
            <w:r w:rsidRPr="00385AAC">
              <w:rPr>
                <w:szCs w:val="24"/>
              </w:rPr>
              <w:t>26</w:t>
            </w:r>
            <w:r w:rsidR="00134A6B" w:rsidRPr="00385AAC">
              <w:rPr>
                <w:szCs w:val="24"/>
              </w:rPr>
              <w:t xml:space="preserve"> n</w:t>
            </w:r>
            <w:r w:rsidR="00891A01" w:rsidRPr="00385AAC">
              <w:rPr>
                <w:szCs w:val="24"/>
              </w:rPr>
              <w:t xml:space="preserve">ov </w:t>
            </w:r>
          </w:p>
        </w:tc>
      </w:tr>
      <w:tr w:rsidR="00262DA1" w:rsidRPr="00262DA1" w14:paraId="136799F7" w14:textId="77777777" w:rsidTr="003558AC">
        <w:trPr>
          <w:trHeight w:val="480"/>
        </w:trPr>
        <w:tc>
          <w:tcPr>
            <w:tcW w:w="6487" w:type="dxa"/>
            <w:vAlign w:val="bottom"/>
            <w:hideMark/>
          </w:tcPr>
          <w:p w14:paraId="0722916D" w14:textId="14EA53AC" w:rsidR="00035EB1" w:rsidRPr="00385AAC" w:rsidRDefault="00035EB1" w:rsidP="00035EB1">
            <w:pPr>
              <w:spacing w:line="240" w:lineRule="auto"/>
              <w:rPr>
                <w:szCs w:val="24"/>
              </w:rPr>
            </w:pPr>
            <w:r w:rsidRPr="00385AAC">
              <w:rPr>
                <w:szCs w:val="24"/>
              </w:rPr>
              <w:t xml:space="preserve">Mål &amp; Budget </w:t>
            </w:r>
            <w:proofErr w:type="gramStart"/>
            <w:r w:rsidRPr="00385AAC">
              <w:rPr>
                <w:szCs w:val="24"/>
              </w:rPr>
              <w:t>20</w:t>
            </w:r>
            <w:r w:rsidR="00385AAC" w:rsidRPr="00385AAC">
              <w:rPr>
                <w:szCs w:val="24"/>
              </w:rPr>
              <w:t>20</w:t>
            </w:r>
            <w:r w:rsidRPr="00385AAC">
              <w:rPr>
                <w:szCs w:val="24"/>
              </w:rPr>
              <w:t>-202</w:t>
            </w:r>
            <w:r w:rsidR="00385AAC" w:rsidRPr="00385AAC">
              <w:rPr>
                <w:szCs w:val="24"/>
              </w:rPr>
              <w:t>2</w:t>
            </w:r>
            <w:proofErr w:type="gramEnd"/>
            <w:r w:rsidR="00891A01" w:rsidRPr="00385AAC">
              <w:rPr>
                <w:szCs w:val="24"/>
              </w:rPr>
              <w:t>, KF</w:t>
            </w:r>
          </w:p>
        </w:tc>
        <w:tc>
          <w:tcPr>
            <w:tcW w:w="2214" w:type="dxa"/>
            <w:vAlign w:val="bottom"/>
            <w:hideMark/>
          </w:tcPr>
          <w:p w14:paraId="5431BE8A" w14:textId="55E6A5BE" w:rsidR="00035EB1" w:rsidRPr="00385AAC" w:rsidRDefault="00035EB1" w:rsidP="00035EB1">
            <w:pPr>
              <w:spacing w:line="240" w:lineRule="auto"/>
              <w:rPr>
                <w:szCs w:val="24"/>
              </w:rPr>
            </w:pPr>
            <w:proofErr w:type="gramStart"/>
            <w:r w:rsidRPr="00385AAC">
              <w:rPr>
                <w:szCs w:val="24"/>
              </w:rPr>
              <w:t>1</w:t>
            </w:r>
            <w:r w:rsidR="00385AAC" w:rsidRPr="00385AAC">
              <w:rPr>
                <w:szCs w:val="24"/>
              </w:rPr>
              <w:t>8</w:t>
            </w:r>
            <w:r w:rsidRPr="00385AAC">
              <w:rPr>
                <w:szCs w:val="24"/>
              </w:rPr>
              <w:t>-</w:t>
            </w:r>
            <w:r w:rsidR="00385AAC" w:rsidRPr="00385AAC">
              <w:rPr>
                <w:szCs w:val="24"/>
              </w:rPr>
              <w:t>19</w:t>
            </w:r>
            <w:proofErr w:type="gramEnd"/>
            <w:r w:rsidRPr="00385AAC">
              <w:rPr>
                <w:szCs w:val="24"/>
              </w:rPr>
              <w:t xml:space="preserve"> nov</w:t>
            </w:r>
          </w:p>
        </w:tc>
      </w:tr>
      <w:tr w:rsidR="00262DA1" w:rsidRPr="00262DA1" w14:paraId="5E0AA9E8" w14:textId="77777777" w:rsidTr="003558AC">
        <w:trPr>
          <w:trHeight w:val="480"/>
        </w:trPr>
        <w:tc>
          <w:tcPr>
            <w:tcW w:w="6487" w:type="dxa"/>
            <w:vAlign w:val="bottom"/>
            <w:hideMark/>
          </w:tcPr>
          <w:p w14:paraId="088A4671" w14:textId="470FD261" w:rsidR="00035EB1" w:rsidRPr="00385AAC" w:rsidRDefault="00035EB1" w:rsidP="00891A01">
            <w:pPr>
              <w:rPr>
                <w:szCs w:val="24"/>
              </w:rPr>
            </w:pPr>
            <w:r w:rsidRPr="00385AAC">
              <w:rPr>
                <w:szCs w:val="24"/>
              </w:rPr>
              <w:t>Affärsplan för produktionen, Välfärd skola, Välfärd samhällsservice</w:t>
            </w:r>
            <w:r w:rsidR="00891A01" w:rsidRPr="00385AAC">
              <w:rPr>
                <w:szCs w:val="24"/>
              </w:rPr>
              <w:t>, KSVU</w:t>
            </w:r>
          </w:p>
        </w:tc>
        <w:tc>
          <w:tcPr>
            <w:tcW w:w="2214" w:type="dxa"/>
            <w:vAlign w:val="bottom"/>
            <w:hideMark/>
          </w:tcPr>
          <w:p w14:paraId="3BBD08E2" w14:textId="721CB1BF" w:rsidR="00035EB1" w:rsidRPr="00385AAC" w:rsidRDefault="00035EB1" w:rsidP="00891A01">
            <w:pPr>
              <w:rPr>
                <w:szCs w:val="24"/>
              </w:rPr>
            </w:pPr>
            <w:r w:rsidRPr="00385AAC">
              <w:rPr>
                <w:szCs w:val="24"/>
              </w:rPr>
              <w:t>2</w:t>
            </w:r>
            <w:r w:rsidR="00385AAC" w:rsidRPr="00385AAC">
              <w:rPr>
                <w:szCs w:val="24"/>
              </w:rPr>
              <w:t>6</w:t>
            </w:r>
            <w:r w:rsidR="00134A6B" w:rsidRPr="00385AAC">
              <w:rPr>
                <w:szCs w:val="24"/>
              </w:rPr>
              <w:t xml:space="preserve"> n</w:t>
            </w:r>
            <w:r w:rsidRPr="00385AAC">
              <w:rPr>
                <w:szCs w:val="24"/>
              </w:rPr>
              <w:t xml:space="preserve">ov </w:t>
            </w:r>
          </w:p>
        </w:tc>
      </w:tr>
      <w:tr w:rsidR="00262DA1" w:rsidRPr="00262DA1" w14:paraId="6FEDC291" w14:textId="77777777" w:rsidTr="003558AC">
        <w:trPr>
          <w:trHeight w:val="480"/>
        </w:trPr>
        <w:tc>
          <w:tcPr>
            <w:tcW w:w="6487" w:type="dxa"/>
            <w:vAlign w:val="bottom"/>
          </w:tcPr>
          <w:p w14:paraId="53D39328" w14:textId="673FAB4C" w:rsidR="00891A01" w:rsidRPr="00385AAC" w:rsidRDefault="00891A01" w:rsidP="00035EB1">
            <w:pPr>
              <w:rPr>
                <w:szCs w:val="24"/>
              </w:rPr>
            </w:pPr>
            <w:r w:rsidRPr="00385AAC">
              <w:rPr>
                <w:szCs w:val="24"/>
              </w:rPr>
              <w:t>Internbudget KS verksamhetsområden, fastighet, exploatering, lantmäteri, KSSU</w:t>
            </w:r>
          </w:p>
        </w:tc>
        <w:tc>
          <w:tcPr>
            <w:tcW w:w="2214" w:type="dxa"/>
            <w:vAlign w:val="bottom"/>
          </w:tcPr>
          <w:p w14:paraId="76C147D6" w14:textId="7972983E" w:rsidR="00891A01" w:rsidRPr="00385AAC" w:rsidRDefault="00891A01" w:rsidP="00035EB1">
            <w:pPr>
              <w:rPr>
                <w:szCs w:val="24"/>
              </w:rPr>
            </w:pPr>
            <w:r w:rsidRPr="00385AAC">
              <w:rPr>
                <w:szCs w:val="24"/>
              </w:rPr>
              <w:t>2</w:t>
            </w:r>
            <w:r w:rsidR="00385AAC" w:rsidRPr="00385AAC">
              <w:rPr>
                <w:szCs w:val="24"/>
              </w:rPr>
              <w:t>6</w:t>
            </w:r>
            <w:r w:rsidR="00134A6B" w:rsidRPr="00385AAC">
              <w:rPr>
                <w:szCs w:val="24"/>
              </w:rPr>
              <w:t xml:space="preserve"> n</w:t>
            </w:r>
            <w:r w:rsidRPr="00385AAC">
              <w:rPr>
                <w:szCs w:val="24"/>
              </w:rPr>
              <w:t>ov</w:t>
            </w:r>
          </w:p>
        </w:tc>
      </w:tr>
      <w:tr w:rsidR="00262DA1" w:rsidRPr="00262DA1" w14:paraId="46378C73" w14:textId="77777777" w:rsidTr="003558AC">
        <w:trPr>
          <w:trHeight w:val="480"/>
        </w:trPr>
        <w:tc>
          <w:tcPr>
            <w:tcW w:w="6487" w:type="dxa"/>
            <w:vAlign w:val="bottom"/>
          </w:tcPr>
          <w:p w14:paraId="307E46F1" w14:textId="64DBA6BE" w:rsidR="00891A01" w:rsidRPr="00385AAC" w:rsidRDefault="00891A01" w:rsidP="00035EB1">
            <w:pPr>
              <w:rPr>
                <w:szCs w:val="24"/>
              </w:rPr>
            </w:pPr>
            <w:r w:rsidRPr="00385AAC">
              <w:rPr>
                <w:szCs w:val="24"/>
              </w:rPr>
              <w:t>Internbudget beslutas av nämnd</w:t>
            </w:r>
          </w:p>
        </w:tc>
        <w:tc>
          <w:tcPr>
            <w:tcW w:w="2214" w:type="dxa"/>
            <w:vAlign w:val="bottom"/>
          </w:tcPr>
          <w:p w14:paraId="77745D98" w14:textId="39B1CCBD" w:rsidR="00891A01" w:rsidRPr="00385AAC" w:rsidRDefault="00891A01" w:rsidP="00035EB1">
            <w:pPr>
              <w:rPr>
                <w:szCs w:val="24"/>
              </w:rPr>
            </w:pPr>
            <w:r w:rsidRPr="00385AAC">
              <w:rPr>
                <w:szCs w:val="24"/>
              </w:rPr>
              <w:t>Dec</w:t>
            </w:r>
          </w:p>
        </w:tc>
      </w:tr>
    </w:tbl>
    <w:p w14:paraId="52348D45" w14:textId="77777777" w:rsidR="00B84C9C" w:rsidRPr="00262DA1" w:rsidRDefault="00B84C9C" w:rsidP="00B84C9C">
      <w:pPr>
        <w:pStyle w:val="Rubrik2"/>
      </w:pPr>
      <w:r w:rsidRPr="00262DA1">
        <w:t>Bilagor</w:t>
      </w:r>
    </w:p>
    <w:p w14:paraId="2ED0FA34" w14:textId="0FE6C5A6" w:rsidR="000607A0" w:rsidRDefault="000607A0" w:rsidP="00B84C9C">
      <w:pPr>
        <w:pStyle w:val="Liststycke"/>
        <w:numPr>
          <w:ilvl w:val="0"/>
          <w:numId w:val="18"/>
        </w:numPr>
      </w:pPr>
      <w:r>
        <w:t>Ramärendet, mål och budget 2020-2022.</w:t>
      </w:r>
      <w:bookmarkStart w:id="7" w:name="_GoBack"/>
      <w:bookmarkEnd w:id="7"/>
    </w:p>
    <w:p w14:paraId="7092FE5F" w14:textId="34474FE6" w:rsidR="00B84C9C" w:rsidRPr="00262DA1" w:rsidRDefault="00826BB6" w:rsidP="00B84C9C">
      <w:pPr>
        <w:pStyle w:val="Liststycke"/>
        <w:numPr>
          <w:ilvl w:val="0"/>
          <w:numId w:val="18"/>
        </w:numPr>
      </w:pPr>
      <w:r w:rsidRPr="00262DA1">
        <w:t xml:space="preserve">Nämndernas ekonomiska ramar </w:t>
      </w:r>
      <w:proofErr w:type="gramStart"/>
      <w:r w:rsidRPr="00262DA1">
        <w:t>20</w:t>
      </w:r>
      <w:r w:rsidR="00262DA1" w:rsidRPr="00262DA1">
        <w:t>20</w:t>
      </w:r>
      <w:r w:rsidR="00C60FFB" w:rsidRPr="00262DA1">
        <w:t>-202</w:t>
      </w:r>
      <w:r w:rsidR="00262DA1" w:rsidRPr="00262DA1">
        <w:t>2</w:t>
      </w:r>
      <w:proofErr w:type="gramEnd"/>
    </w:p>
    <w:p w14:paraId="356EAC23" w14:textId="59033CE7" w:rsidR="00134A6B" w:rsidRPr="00262DA1" w:rsidRDefault="00134A6B" w:rsidP="00134A6B">
      <w:pPr>
        <w:pStyle w:val="Liststycke"/>
        <w:numPr>
          <w:ilvl w:val="0"/>
          <w:numId w:val="18"/>
        </w:numPr>
      </w:pPr>
      <w:r w:rsidRPr="00262DA1">
        <w:t>Mall affärsplan</w:t>
      </w:r>
    </w:p>
    <w:p w14:paraId="710906FE" w14:textId="42635880" w:rsidR="0004109A" w:rsidRPr="00262DA1" w:rsidRDefault="0004109A" w:rsidP="0067773D">
      <w:pPr>
        <w:pStyle w:val="Liststycke"/>
        <w:rPr>
          <w:color w:val="FF0000"/>
        </w:rPr>
      </w:pPr>
    </w:p>
    <w:sectPr w:rsidR="0004109A" w:rsidRPr="00262DA1" w:rsidSect="001F681B">
      <w:headerReference w:type="default" r:id="rId10"/>
      <w:headerReference w:type="first" r:id="rId11"/>
      <w:footerReference w:type="first" r:id="rId12"/>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F0F15" w14:textId="77777777" w:rsidR="009E0586" w:rsidRDefault="009E0586">
      <w:r>
        <w:separator/>
      </w:r>
    </w:p>
  </w:endnote>
  <w:endnote w:type="continuationSeparator" w:id="0">
    <w:p w14:paraId="5CABC95F" w14:textId="77777777" w:rsidR="009E0586" w:rsidRDefault="009E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Italic">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AE885" w14:textId="77777777" w:rsidR="009E0586" w:rsidRDefault="009E0586" w:rsidP="00027B2E">
    <w:pPr>
      <w:pStyle w:val="Sidfot"/>
      <w:rPr>
        <w:szCs w:val="2"/>
      </w:rPr>
    </w:pPr>
  </w:p>
  <w:p w14:paraId="27972044" w14:textId="77777777" w:rsidR="009E0586" w:rsidRDefault="009E0586" w:rsidP="00027B2E">
    <w:pPr>
      <w:pStyle w:val="Sidfot"/>
      <w:rPr>
        <w:szCs w:val="2"/>
      </w:rPr>
    </w:pPr>
  </w:p>
  <w:p w14:paraId="6BBDA465" w14:textId="77777777" w:rsidR="009E0586" w:rsidRDefault="009E0586" w:rsidP="00027B2E">
    <w:pPr>
      <w:pStyle w:val="Sidfot"/>
      <w:rPr>
        <w:szCs w:val="2"/>
      </w:rPr>
    </w:pPr>
  </w:p>
  <w:p w14:paraId="6558B2C5" w14:textId="77777777" w:rsidR="009E0586" w:rsidRPr="00092ADA" w:rsidRDefault="009E0586"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E0586" w:rsidRPr="00F2400E" w14:paraId="19CEA391" w14:textId="77777777" w:rsidTr="00D3288C">
      <w:tc>
        <w:tcPr>
          <w:tcW w:w="2031" w:type="dxa"/>
          <w:tcBorders>
            <w:top w:val="single" w:sz="4" w:space="0" w:color="auto"/>
          </w:tcBorders>
          <w:tcMar>
            <w:left w:w="0" w:type="dxa"/>
          </w:tcMar>
        </w:tcPr>
        <w:p w14:paraId="16CF27FB" w14:textId="77777777" w:rsidR="009E0586" w:rsidRPr="00F2400E" w:rsidRDefault="009E0586" w:rsidP="00A77D51">
          <w:pPr>
            <w:pStyle w:val="Sidfot"/>
            <w:rPr>
              <w:caps/>
              <w:sz w:val="9"/>
              <w:szCs w:val="9"/>
            </w:rPr>
          </w:pPr>
          <w:bookmarkStart w:id="9" w:name="LPostalAddr"/>
          <w:r>
            <w:rPr>
              <w:caps/>
              <w:sz w:val="9"/>
              <w:szCs w:val="9"/>
            </w:rPr>
            <w:t>Postadress</w:t>
          </w:r>
          <w:bookmarkEnd w:id="9"/>
        </w:p>
      </w:tc>
      <w:tc>
        <w:tcPr>
          <w:tcW w:w="1958" w:type="dxa"/>
          <w:tcBorders>
            <w:top w:val="single" w:sz="4" w:space="0" w:color="auto"/>
          </w:tcBorders>
        </w:tcPr>
        <w:p w14:paraId="243D77B1" w14:textId="77777777" w:rsidR="009E0586" w:rsidRPr="00F2400E" w:rsidRDefault="009E0586" w:rsidP="00A77D51">
          <w:pPr>
            <w:pStyle w:val="Sidfot"/>
            <w:rPr>
              <w:caps/>
              <w:sz w:val="9"/>
              <w:szCs w:val="9"/>
            </w:rPr>
          </w:pPr>
          <w:bookmarkStart w:id="10" w:name="LVisitAddr"/>
          <w:r>
            <w:rPr>
              <w:caps/>
              <w:sz w:val="9"/>
              <w:szCs w:val="9"/>
            </w:rPr>
            <w:t>Besöksadress</w:t>
          </w:r>
          <w:bookmarkEnd w:id="10"/>
        </w:p>
      </w:tc>
      <w:tc>
        <w:tcPr>
          <w:tcW w:w="1175" w:type="dxa"/>
          <w:tcBorders>
            <w:top w:val="single" w:sz="4" w:space="0" w:color="auto"/>
          </w:tcBorders>
        </w:tcPr>
        <w:p w14:paraId="65257AEB" w14:textId="77777777" w:rsidR="009E0586" w:rsidRPr="00F2400E" w:rsidRDefault="009E0586" w:rsidP="00A77D51">
          <w:pPr>
            <w:pStyle w:val="Sidfot"/>
            <w:rPr>
              <w:caps/>
              <w:sz w:val="9"/>
              <w:szCs w:val="9"/>
            </w:rPr>
          </w:pPr>
          <w:bookmarkStart w:id="11" w:name="LPhone"/>
          <w:r>
            <w:rPr>
              <w:caps/>
              <w:sz w:val="9"/>
              <w:szCs w:val="9"/>
            </w:rPr>
            <w:t>Telefon</w:t>
          </w:r>
          <w:bookmarkEnd w:id="11"/>
        </w:p>
      </w:tc>
      <w:tc>
        <w:tcPr>
          <w:tcW w:w="1148" w:type="dxa"/>
          <w:tcBorders>
            <w:top w:val="single" w:sz="4" w:space="0" w:color="auto"/>
          </w:tcBorders>
        </w:tcPr>
        <w:p w14:paraId="69E97D5C" w14:textId="77777777" w:rsidR="009E0586" w:rsidRPr="00F2400E" w:rsidRDefault="009E0586" w:rsidP="00A77D51">
          <w:pPr>
            <w:pStyle w:val="Sidfot"/>
            <w:rPr>
              <w:caps/>
              <w:sz w:val="9"/>
              <w:szCs w:val="9"/>
            </w:rPr>
          </w:pPr>
          <w:bookmarkStart w:id="12" w:name="LEmail"/>
          <w:r>
            <w:rPr>
              <w:caps/>
              <w:sz w:val="9"/>
              <w:szCs w:val="9"/>
            </w:rPr>
            <w:t>E-post</w:t>
          </w:r>
          <w:bookmarkEnd w:id="12"/>
        </w:p>
      </w:tc>
      <w:tc>
        <w:tcPr>
          <w:tcW w:w="718" w:type="dxa"/>
          <w:tcBorders>
            <w:top w:val="single" w:sz="4" w:space="0" w:color="auto"/>
          </w:tcBorders>
        </w:tcPr>
        <w:p w14:paraId="3D7B1328" w14:textId="77777777" w:rsidR="009E0586" w:rsidRPr="00F2400E" w:rsidRDefault="009E0586" w:rsidP="00A77D51">
          <w:pPr>
            <w:pStyle w:val="Sidfot"/>
            <w:rPr>
              <w:caps/>
              <w:sz w:val="9"/>
              <w:szCs w:val="9"/>
            </w:rPr>
          </w:pPr>
          <w:r w:rsidRPr="00F2400E">
            <w:rPr>
              <w:caps/>
              <w:sz w:val="9"/>
              <w:szCs w:val="9"/>
            </w:rPr>
            <w:t>sms</w:t>
          </w:r>
        </w:p>
      </w:tc>
      <w:tc>
        <w:tcPr>
          <w:tcW w:w="1148" w:type="dxa"/>
          <w:tcBorders>
            <w:top w:val="single" w:sz="4" w:space="0" w:color="auto"/>
          </w:tcBorders>
        </w:tcPr>
        <w:p w14:paraId="359AAC1D" w14:textId="77777777" w:rsidR="009E0586" w:rsidRPr="00F2400E" w:rsidRDefault="009E0586" w:rsidP="00A77D51">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14:paraId="09C9B26D" w14:textId="77777777" w:rsidR="009E0586" w:rsidRPr="00F2400E" w:rsidRDefault="009E0586" w:rsidP="00A77D51">
          <w:pPr>
            <w:pStyle w:val="Sidfot"/>
            <w:rPr>
              <w:caps/>
              <w:sz w:val="9"/>
              <w:szCs w:val="9"/>
            </w:rPr>
          </w:pPr>
          <w:bookmarkStart w:id="13" w:name="LOrgNo"/>
          <w:r>
            <w:rPr>
              <w:caps/>
              <w:sz w:val="9"/>
              <w:szCs w:val="9"/>
            </w:rPr>
            <w:t>Org.nummer</w:t>
          </w:r>
          <w:bookmarkEnd w:id="13"/>
        </w:p>
      </w:tc>
    </w:tr>
    <w:tr w:rsidR="009E0586" w:rsidRPr="00A77D51" w14:paraId="6022C978" w14:textId="77777777" w:rsidTr="00D3288C">
      <w:tc>
        <w:tcPr>
          <w:tcW w:w="2031" w:type="dxa"/>
          <w:tcMar>
            <w:left w:w="0" w:type="dxa"/>
          </w:tcMar>
        </w:tcPr>
        <w:p w14:paraId="2765AC59" w14:textId="77777777" w:rsidR="009E0586" w:rsidRPr="00A77D51" w:rsidRDefault="009E0586" w:rsidP="00F100ED">
          <w:pPr>
            <w:pStyle w:val="Sidfot"/>
            <w:spacing w:line="180" w:lineRule="exact"/>
            <w:rPr>
              <w:szCs w:val="14"/>
            </w:rPr>
          </w:pPr>
          <w:r w:rsidRPr="00A77D51">
            <w:rPr>
              <w:szCs w:val="14"/>
            </w:rPr>
            <w:t>Nacka kommun</w:t>
          </w:r>
          <w:bookmarkStart w:id="14" w:name="LCountryPrefix"/>
          <w:r>
            <w:rPr>
              <w:szCs w:val="14"/>
            </w:rPr>
            <w:t>,</w:t>
          </w:r>
          <w:bookmarkEnd w:id="14"/>
          <w:r>
            <w:rPr>
              <w:szCs w:val="14"/>
            </w:rPr>
            <w:t xml:space="preserve"> </w:t>
          </w:r>
          <w:r w:rsidRPr="00A77D51">
            <w:rPr>
              <w:szCs w:val="14"/>
            </w:rPr>
            <w:t>131 81 Nacka</w:t>
          </w:r>
          <w:bookmarkStart w:id="15" w:name="Country"/>
          <w:bookmarkEnd w:id="15"/>
        </w:p>
      </w:tc>
      <w:tc>
        <w:tcPr>
          <w:tcW w:w="1958" w:type="dxa"/>
        </w:tcPr>
        <w:p w14:paraId="02918E6E" w14:textId="77777777" w:rsidR="009E0586" w:rsidRPr="00A77D51" w:rsidRDefault="009E0586" w:rsidP="00A77D51">
          <w:pPr>
            <w:pStyle w:val="Sidfot"/>
            <w:spacing w:line="180" w:lineRule="exact"/>
            <w:rPr>
              <w:szCs w:val="14"/>
            </w:rPr>
          </w:pPr>
          <w:r>
            <w:rPr>
              <w:szCs w:val="14"/>
            </w:rPr>
            <w:t>Stadshuset, Granitvägen 15</w:t>
          </w:r>
        </w:p>
      </w:tc>
      <w:tc>
        <w:tcPr>
          <w:tcW w:w="1175" w:type="dxa"/>
        </w:tcPr>
        <w:p w14:paraId="2511B900" w14:textId="77777777" w:rsidR="009E0586" w:rsidRPr="00A77D51" w:rsidRDefault="009E0586" w:rsidP="00092ADA">
          <w:pPr>
            <w:pStyle w:val="Sidfot"/>
            <w:spacing w:line="180" w:lineRule="exact"/>
            <w:rPr>
              <w:szCs w:val="14"/>
            </w:rPr>
          </w:pPr>
          <w:bookmarkStart w:id="16" w:name="PhoneMain"/>
          <w:r>
            <w:rPr>
              <w:szCs w:val="14"/>
            </w:rPr>
            <w:t>08-718 80 00</w:t>
          </w:r>
          <w:bookmarkEnd w:id="16"/>
        </w:p>
      </w:tc>
      <w:tc>
        <w:tcPr>
          <w:tcW w:w="1148" w:type="dxa"/>
        </w:tcPr>
        <w:p w14:paraId="33F300D5" w14:textId="77777777" w:rsidR="009E0586" w:rsidRPr="00A77D51" w:rsidRDefault="009E0586" w:rsidP="00A77D51">
          <w:pPr>
            <w:pStyle w:val="Sidfot"/>
            <w:spacing w:line="180" w:lineRule="exact"/>
            <w:rPr>
              <w:szCs w:val="14"/>
            </w:rPr>
          </w:pPr>
          <w:r>
            <w:rPr>
              <w:szCs w:val="14"/>
            </w:rPr>
            <w:t>info@nacka.se</w:t>
          </w:r>
        </w:p>
      </w:tc>
      <w:tc>
        <w:tcPr>
          <w:tcW w:w="718" w:type="dxa"/>
        </w:tcPr>
        <w:p w14:paraId="0C73AEF8" w14:textId="77777777" w:rsidR="009E0586" w:rsidRPr="00A77D51" w:rsidRDefault="009E0586" w:rsidP="00F40797">
          <w:pPr>
            <w:pStyle w:val="Sidfot"/>
            <w:spacing w:line="180" w:lineRule="exact"/>
            <w:rPr>
              <w:szCs w:val="14"/>
            </w:rPr>
          </w:pPr>
          <w:r>
            <w:rPr>
              <w:szCs w:val="14"/>
            </w:rPr>
            <w:t>716 80</w:t>
          </w:r>
        </w:p>
      </w:tc>
      <w:tc>
        <w:tcPr>
          <w:tcW w:w="1148" w:type="dxa"/>
        </w:tcPr>
        <w:p w14:paraId="4D0C0D6D" w14:textId="77777777" w:rsidR="009E0586" w:rsidRPr="00A77D51" w:rsidRDefault="009E0586" w:rsidP="00A77D51">
          <w:pPr>
            <w:pStyle w:val="Sidfot"/>
            <w:spacing w:line="180" w:lineRule="exact"/>
            <w:rPr>
              <w:szCs w:val="14"/>
            </w:rPr>
          </w:pPr>
          <w:r>
            <w:rPr>
              <w:szCs w:val="14"/>
            </w:rPr>
            <w:t>www.nacka.se</w:t>
          </w:r>
        </w:p>
      </w:tc>
      <w:tc>
        <w:tcPr>
          <w:tcW w:w="1291" w:type="dxa"/>
        </w:tcPr>
        <w:p w14:paraId="626BE450" w14:textId="77777777" w:rsidR="009E0586" w:rsidRDefault="009E0586" w:rsidP="00A77D51">
          <w:pPr>
            <w:pStyle w:val="Sidfot"/>
            <w:spacing w:line="180" w:lineRule="exact"/>
            <w:rPr>
              <w:szCs w:val="14"/>
            </w:rPr>
          </w:pPr>
          <w:bookmarkStart w:id="17" w:name="OrgNo"/>
          <w:r>
            <w:rPr>
              <w:szCs w:val="14"/>
            </w:rPr>
            <w:t>212000-0167</w:t>
          </w:r>
          <w:bookmarkEnd w:id="17"/>
        </w:p>
      </w:tc>
    </w:tr>
  </w:tbl>
  <w:p w14:paraId="3197FCD3" w14:textId="77777777" w:rsidR="009E0586" w:rsidRPr="009D06AF" w:rsidRDefault="009E0586"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A9F65" w14:textId="77777777" w:rsidR="009E0586" w:rsidRDefault="009E0586">
      <w:r>
        <w:separator/>
      </w:r>
    </w:p>
  </w:footnote>
  <w:footnote w:type="continuationSeparator" w:id="0">
    <w:p w14:paraId="2E77B0FB" w14:textId="77777777" w:rsidR="009E0586" w:rsidRDefault="009E0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35B8F" w14:textId="391BB781" w:rsidR="009E0586" w:rsidRPr="009D06AF" w:rsidRDefault="009E0586" w:rsidP="009D06AF">
    <w:pPr>
      <w:pStyle w:val="Sidhuvud"/>
      <w:rPr>
        <w:sz w:val="18"/>
        <w:szCs w:val="18"/>
      </w:rPr>
    </w:pPr>
    <w:r w:rsidRPr="00A9421C">
      <w:rPr>
        <w:noProof/>
        <w:sz w:val="18"/>
        <w:szCs w:val="18"/>
      </w:rPr>
      <w:drawing>
        <wp:anchor distT="0" distB="0" distL="114300" distR="114300" simplePos="0" relativeHeight="251661312" behindDoc="0" locked="1" layoutInCell="1" allowOverlap="1" wp14:anchorId="181C04D7" wp14:editId="05F272B1">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Pr="009D06AF">
      <w:rPr>
        <w:sz w:val="18"/>
        <w:szCs w:val="18"/>
      </w:rPr>
      <w:tab/>
    </w:r>
    <w:r>
      <w:rPr>
        <w:sz w:val="18"/>
        <w:szCs w:val="18"/>
      </w:rPr>
      <w:tab/>
    </w:r>
    <w:r w:rsidR="002F0315" w:rsidRPr="009D06AF">
      <w:rPr>
        <w:sz w:val="18"/>
        <w:szCs w:val="18"/>
      </w:rPr>
      <w:fldChar w:fldCharType="begin"/>
    </w:r>
    <w:r w:rsidRPr="009D06AF">
      <w:rPr>
        <w:sz w:val="18"/>
        <w:szCs w:val="18"/>
      </w:rPr>
      <w:instrText xml:space="preserve"> PAGE </w:instrText>
    </w:r>
    <w:r w:rsidR="002F0315" w:rsidRPr="009D06AF">
      <w:rPr>
        <w:sz w:val="18"/>
        <w:szCs w:val="18"/>
      </w:rPr>
      <w:fldChar w:fldCharType="separate"/>
    </w:r>
    <w:r w:rsidR="00363093">
      <w:rPr>
        <w:noProof/>
        <w:sz w:val="18"/>
        <w:szCs w:val="18"/>
      </w:rPr>
      <w:t>6</w:t>
    </w:r>
    <w:r w:rsidR="002F0315" w:rsidRPr="009D06AF">
      <w:rPr>
        <w:sz w:val="18"/>
        <w:szCs w:val="18"/>
      </w:rPr>
      <w:fldChar w:fldCharType="end"/>
    </w:r>
    <w:r w:rsidRPr="009D06AF">
      <w:rPr>
        <w:sz w:val="18"/>
        <w:szCs w:val="18"/>
      </w:rPr>
      <w:t xml:space="preserve"> (</w:t>
    </w:r>
    <w:r w:rsidR="002F0315" w:rsidRPr="009D06AF">
      <w:rPr>
        <w:sz w:val="18"/>
        <w:szCs w:val="18"/>
      </w:rPr>
      <w:fldChar w:fldCharType="begin"/>
    </w:r>
    <w:r w:rsidRPr="009D06AF">
      <w:rPr>
        <w:sz w:val="18"/>
        <w:szCs w:val="18"/>
      </w:rPr>
      <w:instrText xml:space="preserve"> NUMPAGES </w:instrText>
    </w:r>
    <w:r w:rsidR="002F0315" w:rsidRPr="009D06AF">
      <w:rPr>
        <w:sz w:val="18"/>
        <w:szCs w:val="18"/>
      </w:rPr>
      <w:fldChar w:fldCharType="separate"/>
    </w:r>
    <w:r w:rsidR="00363093">
      <w:rPr>
        <w:noProof/>
        <w:sz w:val="18"/>
        <w:szCs w:val="18"/>
      </w:rPr>
      <w:t>6</w:t>
    </w:r>
    <w:r w:rsidR="002F0315" w:rsidRPr="009D06AF">
      <w:rPr>
        <w:sz w:val="18"/>
        <w:szCs w:val="18"/>
      </w:rPr>
      <w:fldChar w:fldCharType="end"/>
    </w:r>
    <w:r w:rsidRPr="009D06A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37732" w14:textId="0FF642D0" w:rsidR="009E0586" w:rsidRPr="003F70FC" w:rsidRDefault="009E0586" w:rsidP="00804A71">
    <w:pPr>
      <w:pStyle w:val="Sidhuvud"/>
      <w:rPr>
        <w:sz w:val="18"/>
        <w:szCs w:val="18"/>
      </w:rPr>
    </w:pPr>
    <w:r w:rsidRPr="00A9421C">
      <w:rPr>
        <w:noProof/>
        <w:sz w:val="18"/>
        <w:szCs w:val="18"/>
      </w:rPr>
      <w:drawing>
        <wp:anchor distT="0" distB="0" distL="114300" distR="114300" simplePos="0" relativeHeight="251657216" behindDoc="0" locked="1" layoutInCell="1" allowOverlap="1" wp14:anchorId="4126A7D3" wp14:editId="030113FC">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Pr="003F70FC">
      <w:rPr>
        <w:sz w:val="18"/>
        <w:szCs w:val="18"/>
      </w:rPr>
      <w:tab/>
    </w:r>
    <w:r w:rsidRPr="003F70FC">
      <w:rPr>
        <w:sz w:val="18"/>
        <w:szCs w:val="18"/>
      </w:rPr>
      <w:tab/>
    </w:r>
    <w:r w:rsidR="002F0315" w:rsidRPr="003F70FC">
      <w:rPr>
        <w:sz w:val="18"/>
        <w:szCs w:val="18"/>
      </w:rPr>
      <w:fldChar w:fldCharType="begin"/>
    </w:r>
    <w:r w:rsidRPr="003F70FC">
      <w:rPr>
        <w:sz w:val="18"/>
        <w:szCs w:val="18"/>
      </w:rPr>
      <w:instrText xml:space="preserve"> PAGE </w:instrText>
    </w:r>
    <w:r w:rsidR="002F0315" w:rsidRPr="003F70FC">
      <w:rPr>
        <w:sz w:val="18"/>
        <w:szCs w:val="18"/>
      </w:rPr>
      <w:fldChar w:fldCharType="separate"/>
    </w:r>
    <w:r w:rsidR="00363093">
      <w:rPr>
        <w:noProof/>
        <w:sz w:val="18"/>
        <w:szCs w:val="18"/>
      </w:rPr>
      <w:t>1</w:t>
    </w:r>
    <w:r w:rsidR="002F0315" w:rsidRPr="003F70FC">
      <w:rPr>
        <w:sz w:val="18"/>
        <w:szCs w:val="18"/>
      </w:rPr>
      <w:fldChar w:fldCharType="end"/>
    </w:r>
    <w:r w:rsidRPr="003F70FC">
      <w:rPr>
        <w:sz w:val="18"/>
        <w:szCs w:val="18"/>
      </w:rPr>
      <w:t xml:space="preserve"> (</w:t>
    </w:r>
    <w:r w:rsidR="002F0315" w:rsidRPr="003F70FC">
      <w:rPr>
        <w:sz w:val="18"/>
        <w:szCs w:val="18"/>
      </w:rPr>
      <w:fldChar w:fldCharType="begin"/>
    </w:r>
    <w:r w:rsidRPr="003F70FC">
      <w:rPr>
        <w:sz w:val="18"/>
        <w:szCs w:val="18"/>
      </w:rPr>
      <w:instrText xml:space="preserve"> NUMPAGES </w:instrText>
    </w:r>
    <w:r w:rsidR="002F0315" w:rsidRPr="003F70FC">
      <w:rPr>
        <w:sz w:val="18"/>
        <w:szCs w:val="18"/>
      </w:rPr>
      <w:fldChar w:fldCharType="separate"/>
    </w:r>
    <w:r w:rsidR="00363093">
      <w:rPr>
        <w:noProof/>
        <w:sz w:val="18"/>
        <w:szCs w:val="18"/>
      </w:rPr>
      <w:t>6</w:t>
    </w:r>
    <w:r w:rsidR="002F0315" w:rsidRPr="003F70FC">
      <w:rPr>
        <w:sz w:val="18"/>
        <w:szCs w:val="18"/>
      </w:rPr>
      <w:fldChar w:fldCharType="end"/>
    </w:r>
    <w:r w:rsidRPr="003F70FC">
      <w:rPr>
        <w:sz w:val="18"/>
        <w:szCs w:val="18"/>
      </w:rPr>
      <w:t>)</w:t>
    </w:r>
  </w:p>
  <w:p w14:paraId="7D20A056" w14:textId="309FA898" w:rsidR="009E0586" w:rsidRPr="00260034" w:rsidRDefault="009E0586" w:rsidP="003F70FC">
    <w:pPr>
      <w:pStyle w:val="Sidhuvud"/>
      <w:tabs>
        <w:tab w:val="clear" w:pos="4706"/>
        <w:tab w:val="left" w:pos="5670"/>
      </w:tabs>
      <w:rPr>
        <w:rFonts w:ascii="Garamond" w:hAnsi="Garamond"/>
        <w:color w:val="FF0000"/>
      </w:rPr>
    </w:pPr>
    <w:r w:rsidRPr="00884A53">
      <w:rPr>
        <w:rFonts w:ascii="Garamond" w:hAnsi="Garamond"/>
      </w:rPr>
      <w:tab/>
    </w:r>
    <w:bookmarkStart w:id="8" w:name="Date"/>
    <w:r w:rsidR="00314189" w:rsidRPr="00E1054C">
      <w:rPr>
        <w:rFonts w:ascii="Garamond" w:hAnsi="Garamond"/>
      </w:rPr>
      <w:t>201</w:t>
    </w:r>
    <w:r w:rsidR="00E1054C" w:rsidRPr="00E1054C">
      <w:rPr>
        <w:rFonts w:ascii="Garamond" w:hAnsi="Garamond"/>
      </w:rPr>
      <w:t>9</w:t>
    </w:r>
    <w:r w:rsidR="006E730A" w:rsidRPr="00E1054C">
      <w:rPr>
        <w:rFonts w:ascii="Garamond" w:hAnsi="Garamond"/>
      </w:rPr>
      <w:t>-06</w:t>
    </w:r>
    <w:r w:rsidRPr="00E1054C">
      <w:rPr>
        <w:rFonts w:ascii="Garamond" w:hAnsi="Garamond"/>
      </w:rPr>
      <w:t>-</w:t>
    </w:r>
    <w:bookmarkEnd w:id="8"/>
    <w:r w:rsidR="006E730A" w:rsidRPr="00E1054C">
      <w:rPr>
        <w:rFonts w:ascii="Garamond" w:hAnsi="Garamond"/>
      </w:rPr>
      <w:t>1</w:t>
    </w:r>
    <w:r w:rsidR="00E1054C" w:rsidRPr="00E1054C">
      <w:rPr>
        <w:rFonts w:ascii="Garamond" w:hAnsi="Garamond"/>
      </w:rPr>
      <w:t>8</w:t>
    </w:r>
  </w:p>
  <w:p w14:paraId="67B40803" w14:textId="77777777" w:rsidR="009E0586" w:rsidRDefault="009E0586" w:rsidP="003F70FC">
    <w:pPr>
      <w:pStyle w:val="Sidhuvud"/>
      <w:tabs>
        <w:tab w:val="clear" w:pos="4706"/>
        <w:tab w:val="left" w:pos="5670"/>
      </w:tabs>
      <w:rPr>
        <w:rFonts w:ascii="Garamond" w:hAnsi="Garamond"/>
      </w:rPr>
    </w:pPr>
  </w:p>
  <w:p w14:paraId="00A45634" w14:textId="77777777" w:rsidR="009E0586" w:rsidRPr="005F2037" w:rsidRDefault="009E0586" w:rsidP="005F2037">
    <w:pPr>
      <w:pStyle w:val="Sidhuvud"/>
      <w:tabs>
        <w:tab w:val="clear" w:pos="4706"/>
        <w:tab w:val="left" w:pos="5670"/>
      </w:tabs>
      <w:rPr>
        <w:szCs w:val="24"/>
      </w:rPr>
    </w:pPr>
    <w:r w:rsidRPr="005F2037">
      <w:rPr>
        <w:szCs w:val="24"/>
      </w:rPr>
      <w:tab/>
    </w:r>
  </w:p>
  <w:p w14:paraId="3B8BA6B6" w14:textId="77777777" w:rsidR="009E0586" w:rsidRDefault="009E0586" w:rsidP="003F70FC">
    <w:pPr>
      <w:pStyle w:val="Sidhuvud"/>
      <w:tabs>
        <w:tab w:val="clear" w:pos="4706"/>
        <w:tab w:val="left" w:pos="5670"/>
      </w:tabs>
      <w:rPr>
        <w:rFonts w:ascii="Garamond" w:hAnsi="Garamond"/>
      </w:rPr>
    </w:pPr>
    <w:r>
      <w:rPr>
        <w:rFonts w:ascii="Garamond" w:hAnsi="Garamond"/>
      </w:rPr>
      <w:tab/>
    </w:r>
  </w:p>
  <w:p w14:paraId="77877932" w14:textId="77777777" w:rsidR="009E0586" w:rsidRDefault="009E0586" w:rsidP="003F70FC">
    <w:pPr>
      <w:pStyle w:val="Sidhuvud"/>
      <w:tabs>
        <w:tab w:val="clear" w:pos="4706"/>
        <w:tab w:val="left" w:pos="5670"/>
      </w:tabs>
      <w:rPr>
        <w:rFonts w:ascii="Garamond" w:hAnsi="Garamond"/>
      </w:rPr>
    </w:pPr>
    <w:r>
      <w:rPr>
        <w:rFonts w:ascii="Garamond" w:hAnsi="Garamond"/>
      </w:rPr>
      <w:tab/>
    </w:r>
  </w:p>
  <w:p w14:paraId="234159BE" w14:textId="77777777" w:rsidR="009E0586" w:rsidRDefault="009E0586" w:rsidP="003F70FC">
    <w:pPr>
      <w:pStyle w:val="Sidhuvud"/>
      <w:tabs>
        <w:tab w:val="clear" w:pos="4706"/>
        <w:tab w:val="left" w:pos="5670"/>
      </w:tabs>
      <w:rPr>
        <w:rFonts w:ascii="Garamond" w:hAnsi="Garamond"/>
      </w:rPr>
    </w:pPr>
  </w:p>
  <w:p w14:paraId="1D1C9B21" w14:textId="77777777" w:rsidR="009E0586" w:rsidRDefault="009E0586" w:rsidP="003F70FC">
    <w:pPr>
      <w:pStyle w:val="Sidhuvud"/>
      <w:tabs>
        <w:tab w:val="clear" w:pos="4706"/>
        <w:tab w:val="left" w:pos="5670"/>
      </w:tabs>
      <w:rPr>
        <w:rFonts w:ascii="Garamond" w:hAnsi="Garamond"/>
      </w:rPr>
    </w:pPr>
  </w:p>
  <w:p w14:paraId="6D77F0F1" w14:textId="77777777" w:rsidR="009E0586" w:rsidRPr="00884A53" w:rsidRDefault="009E0586" w:rsidP="003F70FC">
    <w:pPr>
      <w:pStyle w:val="Sidhuvud"/>
      <w:tabs>
        <w:tab w:val="clear" w:pos="4706"/>
        <w:tab w:val="left" w:pos="5670"/>
      </w:tabs>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451F"/>
    <w:multiLevelType w:val="hybridMultilevel"/>
    <w:tmpl w:val="60D64F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65B0597"/>
    <w:multiLevelType w:val="hybridMultilevel"/>
    <w:tmpl w:val="11B0F2E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6DF3FA7"/>
    <w:multiLevelType w:val="hybridMultilevel"/>
    <w:tmpl w:val="396EC05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9B6303F"/>
    <w:multiLevelType w:val="hybridMultilevel"/>
    <w:tmpl w:val="5D141F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166112F"/>
    <w:multiLevelType w:val="hybridMultilevel"/>
    <w:tmpl w:val="A93E3DD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2217FB4"/>
    <w:multiLevelType w:val="hybridMultilevel"/>
    <w:tmpl w:val="396EC05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23EC5734"/>
    <w:multiLevelType w:val="hybridMultilevel"/>
    <w:tmpl w:val="EEE460A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DE270E7"/>
    <w:multiLevelType w:val="hybridMultilevel"/>
    <w:tmpl w:val="4030E7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29C42A6"/>
    <w:multiLevelType w:val="hybridMultilevel"/>
    <w:tmpl w:val="81F294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42A7E2C"/>
    <w:multiLevelType w:val="hybridMultilevel"/>
    <w:tmpl w:val="C784A7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A5E4BBF"/>
    <w:multiLevelType w:val="hybridMultilevel"/>
    <w:tmpl w:val="3D12330E"/>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CE12946"/>
    <w:multiLevelType w:val="hybridMultilevel"/>
    <w:tmpl w:val="3BA82C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3566369"/>
    <w:multiLevelType w:val="hybridMultilevel"/>
    <w:tmpl w:val="F3B06C9C"/>
    <w:lvl w:ilvl="0" w:tplc="3288F00C">
      <w:start w:val="4"/>
      <w:numFmt w:val="lowerLetter"/>
      <w:lvlText w:val="%1)"/>
      <w:lvlJc w:val="left"/>
      <w:pPr>
        <w:ind w:left="144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994595A"/>
    <w:multiLevelType w:val="hybridMultilevel"/>
    <w:tmpl w:val="46BC0AC2"/>
    <w:lvl w:ilvl="0" w:tplc="2A72A002">
      <w:start w:val="1"/>
      <w:numFmt w:val="bullet"/>
      <w:lvlText w:val="•"/>
      <w:lvlJc w:val="left"/>
      <w:pPr>
        <w:tabs>
          <w:tab w:val="num" w:pos="720"/>
        </w:tabs>
        <w:ind w:left="720" w:hanging="360"/>
      </w:pPr>
      <w:rPr>
        <w:rFonts w:ascii="Arial" w:hAnsi="Arial" w:hint="default"/>
      </w:rPr>
    </w:lvl>
    <w:lvl w:ilvl="1" w:tplc="F426F3AA" w:tentative="1">
      <w:start w:val="1"/>
      <w:numFmt w:val="bullet"/>
      <w:lvlText w:val="•"/>
      <w:lvlJc w:val="left"/>
      <w:pPr>
        <w:tabs>
          <w:tab w:val="num" w:pos="1440"/>
        </w:tabs>
        <w:ind w:left="1440" w:hanging="360"/>
      </w:pPr>
      <w:rPr>
        <w:rFonts w:ascii="Arial" w:hAnsi="Arial" w:hint="default"/>
      </w:rPr>
    </w:lvl>
    <w:lvl w:ilvl="2" w:tplc="44FE2D22" w:tentative="1">
      <w:start w:val="1"/>
      <w:numFmt w:val="bullet"/>
      <w:lvlText w:val="•"/>
      <w:lvlJc w:val="left"/>
      <w:pPr>
        <w:tabs>
          <w:tab w:val="num" w:pos="2160"/>
        </w:tabs>
        <w:ind w:left="2160" w:hanging="360"/>
      </w:pPr>
      <w:rPr>
        <w:rFonts w:ascii="Arial" w:hAnsi="Arial" w:hint="default"/>
      </w:rPr>
    </w:lvl>
    <w:lvl w:ilvl="3" w:tplc="F7647572" w:tentative="1">
      <w:start w:val="1"/>
      <w:numFmt w:val="bullet"/>
      <w:lvlText w:val="•"/>
      <w:lvlJc w:val="left"/>
      <w:pPr>
        <w:tabs>
          <w:tab w:val="num" w:pos="2880"/>
        </w:tabs>
        <w:ind w:left="2880" w:hanging="360"/>
      </w:pPr>
      <w:rPr>
        <w:rFonts w:ascii="Arial" w:hAnsi="Arial" w:hint="default"/>
      </w:rPr>
    </w:lvl>
    <w:lvl w:ilvl="4" w:tplc="F63E590E" w:tentative="1">
      <w:start w:val="1"/>
      <w:numFmt w:val="bullet"/>
      <w:lvlText w:val="•"/>
      <w:lvlJc w:val="left"/>
      <w:pPr>
        <w:tabs>
          <w:tab w:val="num" w:pos="3600"/>
        </w:tabs>
        <w:ind w:left="3600" w:hanging="360"/>
      </w:pPr>
      <w:rPr>
        <w:rFonts w:ascii="Arial" w:hAnsi="Arial" w:hint="default"/>
      </w:rPr>
    </w:lvl>
    <w:lvl w:ilvl="5" w:tplc="09463CF2" w:tentative="1">
      <w:start w:val="1"/>
      <w:numFmt w:val="bullet"/>
      <w:lvlText w:val="•"/>
      <w:lvlJc w:val="left"/>
      <w:pPr>
        <w:tabs>
          <w:tab w:val="num" w:pos="4320"/>
        </w:tabs>
        <w:ind w:left="4320" w:hanging="360"/>
      </w:pPr>
      <w:rPr>
        <w:rFonts w:ascii="Arial" w:hAnsi="Arial" w:hint="default"/>
      </w:rPr>
    </w:lvl>
    <w:lvl w:ilvl="6" w:tplc="8CA03AE8" w:tentative="1">
      <w:start w:val="1"/>
      <w:numFmt w:val="bullet"/>
      <w:lvlText w:val="•"/>
      <w:lvlJc w:val="left"/>
      <w:pPr>
        <w:tabs>
          <w:tab w:val="num" w:pos="5040"/>
        </w:tabs>
        <w:ind w:left="5040" w:hanging="360"/>
      </w:pPr>
      <w:rPr>
        <w:rFonts w:ascii="Arial" w:hAnsi="Arial" w:hint="default"/>
      </w:rPr>
    </w:lvl>
    <w:lvl w:ilvl="7" w:tplc="20E07730" w:tentative="1">
      <w:start w:val="1"/>
      <w:numFmt w:val="bullet"/>
      <w:lvlText w:val="•"/>
      <w:lvlJc w:val="left"/>
      <w:pPr>
        <w:tabs>
          <w:tab w:val="num" w:pos="5760"/>
        </w:tabs>
        <w:ind w:left="5760" w:hanging="360"/>
      </w:pPr>
      <w:rPr>
        <w:rFonts w:ascii="Arial" w:hAnsi="Arial" w:hint="default"/>
      </w:rPr>
    </w:lvl>
    <w:lvl w:ilvl="8" w:tplc="ED3A797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C417FD0"/>
    <w:multiLevelType w:val="hybridMultilevel"/>
    <w:tmpl w:val="55DC37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E896A1E"/>
    <w:multiLevelType w:val="hybridMultilevel"/>
    <w:tmpl w:val="98208B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F940692"/>
    <w:multiLevelType w:val="hybridMultilevel"/>
    <w:tmpl w:val="AD24E1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343580F"/>
    <w:multiLevelType w:val="hybridMultilevel"/>
    <w:tmpl w:val="ED3EFC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6CC6A4C"/>
    <w:multiLevelType w:val="hybridMultilevel"/>
    <w:tmpl w:val="44C48E9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6C610B91"/>
    <w:multiLevelType w:val="hybridMultilevel"/>
    <w:tmpl w:val="AE904888"/>
    <w:lvl w:ilvl="0" w:tplc="16E827DC">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1192E28"/>
    <w:multiLevelType w:val="hybridMultilevel"/>
    <w:tmpl w:val="C1625C8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73C065F5"/>
    <w:multiLevelType w:val="hybridMultilevel"/>
    <w:tmpl w:val="5BC63F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9092078"/>
    <w:multiLevelType w:val="hybridMultilevel"/>
    <w:tmpl w:val="2C260E02"/>
    <w:lvl w:ilvl="0" w:tplc="041D0017">
      <w:start w:val="1"/>
      <w:numFmt w:val="lowerLetter"/>
      <w:lvlText w:val="%1)"/>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4"/>
  </w:num>
  <w:num w:numId="4">
    <w:abstractNumId w:val="22"/>
  </w:num>
  <w:num w:numId="5">
    <w:abstractNumId w:val="16"/>
  </w:num>
  <w:num w:numId="6">
    <w:abstractNumId w:val="3"/>
  </w:num>
  <w:num w:numId="7">
    <w:abstractNumId w:val="11"/>
  </w:num>
  <w:num w:numId="8">
    <w:abstractNumId w:val="5"/>
  </w:num>
  <w:num w:numId="9">
    <w:abstractNumId w:val="10"/>
  </w:num>
  <w:num w:numId="10">
    <w:abstractNumId w:val="17"/>
  </w:num>
  <w:num w:numId="11">
    <w:abstractNumId w:val="21"/>
  </w:num>
  <w:num w:numId="12">
    <w:abstractNumId w:val="14"/>
  </w:num>
  <w:num w:numId="13">
    <w:abstractNumId w:val="0"/>
  </w:num>
  <w:num w:numId="14">
    <w:abstractNumId w:val="1"/>
  </w:num>
  <w:num w:numId="15">
    <w:abstractNumId w:val="19"/>
  </w:num>
  <w:num w:numId="16">
    <w:abstractNumId w:val="15"/>
  </w:num>
  <w:num w:numId="17">
    <w:abstractNumId w:val="18"/>
  </w:num>
  <w:num w:numId="18">
    <w:abstractNumId w:val="9"/>
  </w:num>
  <w:num w:numId="19">
    <w:abstractNumId w:val="13"/>
  </w:num>
  <w:num w:numId="20">
    <w:abstractNumId w:val="20"/>
  </w:num>
  <w:num w:numId="21">
    <w:abstractNumId w:val="7"/>
  </w:num>
  <w:num w:numId="22">
    <w:abstractNumId w:val="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16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napp" w:val="C"/>
    <w:docVar w:name="Logo" w:val="Black"/>
  </w:docVars>
  <w:rsids>
    <w:rsidRoot w:val="00CC6C17"/>
    <w:rsid w:val="0000002B"/>
    <w:rsid w:val="00016702"/>
    <w:rsid w:val="00027B2E"/>
    <w:rsid w:val="00027F18"/>
    <w:rsid w:val="00035EB1"/>
    <w:rsid w:val="0004109A"/>
    <w:rsid w:val="00043BED"/>
    <w:rsid w:val="00046758"/>
    <w:rsid w:val="000469BC"/>
    <w:rsid w:val="0004791E"/>
    <w:rsid w:val="00054BC1"/>
    <w:rsid w:val="000571C4"/>
    <w:rsid w:val="000607A0"/>
    <w:rsid w:val="000616A9"/>
    <w:rsid w:val="00070207"/>
    <w:rsid w:val="000731B8"/>
    <w:rsid w:val="00073C27"/>
    <w:rsid w:val="00084F7A"/>
    <w:rsid w:val="00086069"/>
    <w:rsid w:val="000865FD"/>
    <w:rsid w:val="00092ADA"/>
    <w:rsid w:val="0009674C"/>
    <w:rsid w:val="000A03C5"/>
    <w:rsid w:val="000A11ED"/>
    <w:rsid w:val="000A1492"/>
    <w:rsid w:val="000A359A"/>
    <w:rsid w:val="000A4B89"/>
    <w:rsid w:val="000A7DA3"/>
    <w:rsid w:val="000B5FFE"/>
    <w:rsid w:val="000C71B8"/>
    <w:rsid w:val="000D0160"/>
    <w:rsid w:val="000D032E"/>
    <w:rsid w:val="000D3930"/>
    <w:rsid w:val="000D577A"/>
    <w:rsid w:val="000D58F2"/>
    <w:rsid w:val="000D5F5F"/>
    <w:rsid w:val="000D6871"/>
    <w:rsid w:val="000D689B"/>
    <w:rsid w:val="000D7A20"/>
    <w:rsid w:val="000F131F"/>
    <w:rsid w:val="00107932"/>
    <w:rsid w:val="00113A7A"/>
    <w:rsid w:val="00114FD2"/>
    <w:rsid w:val="00116121"/>
    <w:rsid w:val="001162A2"/>
    <w:rsid w:val="00116F7C"/>
    <w:rsid w:val="00120184"/>
    <w:rsid w:val="001222B7"/>
    <w:rsid w:val="001301B1"/>
    <w:rsid w:val="00131D46"/>
    <w:rsid w:val="00132693"/>
    <w:rsid w:val="00134A6B"/>
    <w:rsid w:val="001420B0"/>
    <w:rsid w:val="001427EA"/>
    <w:rsid w:val="00142A1E"/>
    <w:rsid w:val="00142DDF"/>
    <w:rsid w:val="00143993"/>
    <w:rsid w:val="00152B19"/>
    <w:rsid w:val="001543E6"/>
    <w:rsid w:val="00155683"/>
    <w:rsid w:val="00157663"/>
    <w:rsid w:val="001648FA"/>
    <w:rsid w:val="00165DAD"/>
    <w:rsid w:val="00166847"/>
    <w:rsid w:val="00166A15"/>
    <w:rsid w:val="00167ACC"/>
    <w:rsid w:val="001742C3"/>
    <w:rsid w:val="0017758D"/>
    <w:rsid w:val="0018075F"/>
    <w:rsid w:val="001825DD"/>
    <w:rsid w:val="00185EB4"/>
    <w:rsid w:val="00187083"/>
    <w:rsid w:val="00187739"/>
    <w:rsid w:val="001947E2"/>
    <w:rsid w:val="00195710"/>
    <w:rsid w:val="00196319"/>
    <w:rsid w:val="00196924"/>
    <w:rsid w:val="001A1733"/>
    <w:rsid w:val="001A356B"/>
    <w:rsid w:val="001A6211"/>
    <w:rsid w:val="001A7D88"/>
    <w:rsid w:val="001B512C"/>
    <w:rsid w:val="001C01E7"/>
    <w:rsid w:val="001D034A"/>
    <w:rsid w:val="001D1235"/>
    <w:rsid w:val="001D1F5B"/>
    <w:rsid w:val="001D549F"/>
    <w:rsid w:val="001F3AF9"/>
    <w:rsid w:val="001F681B"/>
    <w:rsid w:val="00201179"/>
    <w:rsid w:val="00203737"/>
    <w:rsid w:val="00205BC8"/>
    <w:rsid w:val="00210C0E"/>
    <w:rsid w:val="00211866"/>
    <w:rsid w:val="002139BE"/>
    <w:rsid w:val="002239A4"/>
    <w:rsid w:val="00223D46"/>
    <w:rsid w:val="002270DB"/>
    <w:rsid w:val="00234DC9"/>
    <w:rsid w:val="0024266D"/>
    <w:rsid w:val="00243F54"/>
    <w:rsid w:val="00246804"/>
    <w:rsid w:val="00250B59"/>
    <w:rsid w:val="00250B61"/>
    <w:rsid w:val="00250CAF"/>
    <w:rsid w:val="00252030"/>
    <w:rsid w:val="00253D37"/>
    <w:rsid w:val="00260034"/>
    <w:rsid w:val="00262153"/>
    <w:rsid w:val="00262DA1"/>
    <w:rsid w:val="00265142"/>
    <w:rsid w:val="00271BF1"/>
    <w:rsid w:val="00272374"/>
    <w:rsid w:val="00273DD1"/>
    <w:rsid w:val="00282576"/>
    <w:rsid w:val="002841C0"/>
    <w:rsid w:val="00290302"/>
    <w:rsid w:val="002908AD"/>
    <w:rsid w:val="00290DCA"/>
    <w:rsid w:val="002B57D3"/>
    <w:rsid w:val="002C1483"/>
    <w:rsid w:val="002D6357"/>
    <w:rsid w:val="002F0315"/>
    <w:rsid w:val="002F2C38"/>
    <w:rsid w:val="002F2DA7"/>
    <w:rsid w:val="003074CC"/>
    <w:rsid w:val="00311E0B"/>
    <w:rsid w:val="00314189"/>
    <w:rsid w:val="0031790E"/>
    <w:rsid w:val="0032042C"/>
    <w:rsid w:val="003279E9"/>
    <w:rsid w:val="003372B9"/>
    <w:rsid w:val="0035461D"/>
    <w:rsid w:val="00363093"/>
    <w:rsid w:val="00363292"/>
    <w:rsid w:val="00363A26"/>
    <w:rsid w:val="00372C51"/>
    <w:rsid w:val="00374D07"/>
    <w:rsid w:val="00383696"/>
    <w:rsid w:val="00383F5F"/>
    <w:rsid w:val="00385AAC"/>
    <w:rsid w:val="003876DF"/>
    <w:rsid w:val="00387EE9"/>
    <w:rsid w:val="00391AA6"/>
    <w:rsid w:val="00393133"/>
    <w:rsid w:val="00397B89"/>
    <w:rsid w:val="003A005C"/>
    <w:rsid w:val="003A0389"/>
    <w:rsid w:val="003A1D78"/>
    <w:rsid w:val="003A6273"/>
    <w:rsid w:val="003B7C3C"/>
    <w:rsid w:val="003C78B9"/>
    <w:rsid w:val="003E058E"/>
    <w:rsid w:val="003F4EF1"/>
    <w:rsid w:val="003F70FC"/>
    <w:rsid w:val="00401768"/>
    <w:rsid w:val="00406D10"/>
    <w:rsid w:val="00407E0B"/>
    <w:rsid w:val="004120AD"/>
    <w:rsid w:val="004158C4"/>
    <w:rsid w:val="0041729C"/>
    <w:rsid w:val="0042506F"/>
    <w:rsid w:val="004271C4"/>
    <w:rsid w:val="00431651"/>
    <w:rsid w:val="00435510"/>
    <w:rsid w:val="00453A5D"/>
    <w:rsid w:val="00457548"/>
    <w:rsid w:val="00460FD4"/>
    <w:rsid w:val="00461524"/>
    <w:rsid w:val="004624B0"/>
    <w:rsid w:val="0047657A"/>
    <w:rsid w:val="00476F0F"/>
    <w:rsid w:val="00481A9B"/>
    <w:rsid w:val="00491588"/>
    <w:rsid w:val="00493416"/>
    <w:rsid w:val="004A0D07"/>
    <w:rsid w:val="004A61E7"/>
    <w:rsid w:val="004A7D55"/>
    <w:rsid w:val="004B1AAA"/>
    <w:rsid w:val="004B6BD5"/>
    <w:rsid w:val="004B7319"/>
    <w:rsid w:val="004C2CF2"/>
    <w:rsid w:val="004C4DAF"/>
    <w:rsid w:val="004C6E47"/>
    <w:rsid w:val="004D1FEA"/>
    <w:rsid w:val="004D3061"/>
    <w:rsid w:val="004E2521"/>
    <w:rsid w:val="004E527E"/>
    <w:rsid w:val="004F1766"/>
    <w:rsid w:val="004F4DBE"/>
    <w:rsid w:val="004F68D0"/>
    <w:rsid w:val="00505FF7"/>
    <w:rsid w:val="005070F2"/>
    <w:rsid w:val="00507BF5"/>
    <w:rsid w:val="00516491"/>
    <w:rsid w:val="005215A9"/>
    <w:rsid w:val="00523423"/>
    <w:rsid w:val="0052373E"/>
    <w:rsid w:val="00523998"/>
    <w:rsid w:val="00523D53"/>
    <w:rsid w:val="00530101"/>
    <w:rsid w:val="00533385"/>
    <w:rsid w:val="00535B92"/>
    <w:rsid w:val="005434AA"/>
    <w:rsid w:val="00545BCD"/>
    <w:rsid w:val="00550887"/>
    <w:rsid w:val="005527D1"/>
    <w:rsid w:val="00555E52"/>
    <w:rsid w:val="00556CA8"/>
    <w:rsid w:val="005634A8"/>
    <w:rsid w:val="0056627A"/>
    <w:rsid w:val="00567BC0"/>
    <w:rsid w:val="0057056D"/>
    <w:rsid w:val="00581934"/>
    <w:rsid w:val="00585359"/>
    <w:rsid w:val="00590B97"/>
    <w:rsid w:val="00593E02"/>
    <w:rsid w:val="00596783"/>
    <w:rsid w:val="005A04B2"/>
    <w:rsid w:val="005A0926"/>
    <w:rsid w:val="005A34E8"/>
    <w:rsid w:val="005A514D"/>
    <w:rsid w:val="005B1BE4"/>
    <w:rsid w:val="005C3350"/>
    <w:rsid w:val="005E131B"/>
    <w:rsid w:val="005E1382"/>
    <w:rsid w:val="005E3C24"/>
    <w:rsid w:val="005E428E"/>
    <w:rsid w:val="005F2037"/>
    <w:rsid w:val="005F5BDF"/>
    <w:rsid w:val="0060220D"/>
    <w:rsid w:val="00603BD4"/>
    <w:rsid w:val="00605D8C"/>
    <w:rsid w:val="0062322E"/>
    <w:rsid w:val="00625E04"/>
    <w:rsid w:val="00627DBD"/>
    <w:rsid w:val="006342EE"/>
    <w:rsid w:val="0063507F"/>
    <w:rsid w:val="00635477"/>
    <w:rsid w:val="00642FDB"/>
    <w:rsid w:val="00643D5A"/>
    <w:rsid w:val="00645563"/>
    <w:rsid w:val="00646495"/>
    <w:rsid w:val="00655F7D"/>
    <w:rsid w:val="00666980"/>
    <w:rsid w:val="00666A21"/>
    <w:rsid w:val="0067286C"/>
    <w:rsid w:val="00675338"/>
    <w:rsid w:val="00676A99"/>
    <w:rsid w:val="00676FAC"/>
    <w:rsid w:val="0067773D"/>
    <w:rsid w:val="00681E1A"/>
    <w:rsid w:val="006840BB"/>
    <w:rsid w:val="006939A2"/>
    <w:rsid w:val="006948B2"/>
    <w:rsid w:val="0069675A"/>
    <w:rsid w:val="006A16F9"/>
    <w:rsid w:val="006A5A50"/>
    <w:rsid w:val="006A7580"/>
    <w:rsid w:val="006B7847"/>
    <w:rsid w:val="006C153E"/>
    <w:rsid w:val="006C6088"/>
    <w:rsid w:val="006D0351"/>
    <w:rsid w:val="006D400A"/>
    <w:rsid w:val="006D6DF7"/>
    <w:rsid w:val="006D7A6C"/>
    <w:rsid w:val="006E402A"/>
    <w:rsid w:val="006E4357"/>
    <w:rsid w:val="006E730A"/>
    <w:rsid w:val="006F0A3A"/>
    <w:rsid w:val="006F0FC7"/>
    <w:rsid w:val="00700322"/>
    <w:rsid w:val="00705929"/>
    <w:rsid w:val="007122C6"/>
    <w:rsid w:val="007135D4"/>
    <w:rsid w:val="007139D7"/>
    <w:rsid w:val="00713E1C"/>
    <w:rsid w:val="00723CE5"/>
    <w:rsid w:val="00726B41"/>
    <w:rsid w:val="00727DED"/>
    <w:rsid w:val="00730076"/>
    <w:rsid w:val="00731473"/>
    <w:rsid w:val="00735961"/>
    <w:rsid w:val="00750AAF"/>
    <w:rsid w:val="007512D3"/>
    <w:rsid w:val="00761238"/>
    <w:rsid w:val="00761541"/>
    <w:rsid w:val="00772CE1"/>
    <w:rsid w:val="00773212"/>
    <w:rsid w:val="007736BC"/>
    <w:rsid w:val="00790567"/>
    <w:rsid w:val="007A33E8"/>
    <w:rsid w:val="007B1489"/>
    <w:rsid w:val="007C6DAD"/>
    <w:rsid w:val="007D33AA"/>
    <w:rsid w:val="007D564D"/>
    <w:rsid w:val="007E7B8E"/>
    <w:rsid w:val="007F5EC5"/>
    <w:rsid w:val="00804A71"/>
    <w:rsid w:val="00805572"/>
    <w:rsid w:val="008145F6"/>
    <w:rsid w:val="00822B47"/>
    <w:rsid w:val="0082319F"/>
    <w:rsid w:val="00824D6C"/>
    <w:rsid w:val="00826889"/>
    <w:rsid w:val="00826BB6"/>
    <w:rsid w:val="008272F8"/>
    <w:rsid w:val="00831EFB"/>
    <w:rsid w:val="008325CB"/>
    <w:rsid w:val="00833A30"/>
    <w:rsid w:val="0083566B"/>
    <w:rsid w:val="00835756"/>
    <w:rsid w:val="0084238A"/>
    <w:rsid w:val="00843F47"/>
    <w:rsid w:val="0084432B"/>
    <w:rsid w:val="00851C7B"/>
    <w:rsid w:val="0085474B"/>
    <w:rsid w:val="00865D8C"/>
    <w:rsid w:val="00875826"/>
    <w:rsid w:val="00880056"/>
    <w:rsid w:val="00882285"/>
    <w:rsid w:val="00884A53"/>
    <w:rsid w:val="00891545"/>
    <w:rsid w:val="00891A01"/>
    <w:rsid w:val="00893AE4"/>
    <w:rsid w:val="00893CBB"/>
    <w:rsid w:val="008A6F96"/>
    <w:rsid w:val="008C10C1"/>
    <w:rsid w:val="008C5637"/>
    <w:rsid w:val="008C7A51"/>
    <w:rsid w:val="008D0D8C"/>
    <w:rsid w:val="008D1A9B"/>
    <w:rsid w:val="008D352A"/>
    <w:rsid w:val="008D79D6"/>
    <w:rsid w:val="008E783A"/>
    <w:rsid w:val="008F3144"/>
    <w:rsid w:val="00900E3D"/>
    <w:rsid w:val="00904704"/>
    <w:rsid w:val="009061F3"/>
    <w:rsid w:val="009122AF"/>
    <w:rsid w:val="00916F00"/>
    <w:rsid w:val="009209E8"/>
    <w:rsid w:val="00924F41"/>
    <w:rsid w:val="00931559"/>
    <w:rsid w:val="00934DAC"/>
    <w:rsid w:val="00934EF0"/>
    <w:rsid w:val="00936C2B"/>
    <w:rsid w:val="00944F2C"/>
    <w:rsid w:val="00945480"/>
    <w:rsid w:val="00945809"/>
    <w:rsid w:val="00955C20"/>
    <w:rsid w:val="00955C53"/>
    <w:rsid w:val="0096514A"/>
    <w:rsid w:val="0096515D"/>
    <w:rsid w:val="00965B94"/>
    <w:rsid w:val="0097176C"/>
    <w:rsid w:val="00972254"/>
    <w:rsid w:val="00977357"/>
    <w:rsid w:val="0098084F"/>
    <w:rsid w:val="00992C20"/>
    <w:rsid w:val="00994295"/>
    <w:rsid w:val="009A17FD"/>
    <w:rsid w:val="009A2128"/>
    <w:rsid w:val="009B255C"/>
    <w:rsid w:val="009B40E7"/>
    <w:rsid w:val="009C31AA"/>
    <w:rsid w:val="009C41DD"/>
    <w:rsid w:val="009C45DC"/>
    <w:rsid w:val="009C5D7C"/>
    <w:rsid w:val="009D06AF"/>
    <w:rsid w:val="009D3A82"/>
    <w:rsid w:val="009D5240"/>
    <w:rsid w:val="009E0586"/>
    <w:rsid w:val="009E1E31"/>
    <w:rsid w:val="009F20C4"/>
    <w:rsid w:val="009F60BE"/>
    <w:rsid w:val="009F64BD"/>
    <w:rsid w:val="00A009F8"/>
    <w:rsid w:val="00A07C93"/>
    <w:rsid w:val="00A10ACC"/>
    <w:rsid w:val="00A128CA"/>
    <w:rsid w:val="00A1382A"/>
    <w:rsid w:val="00A23FAC"/>
    <w:rsid w:val="00A32829"/>
    <w:rsid w:val="00A424EE"/>
    <w:rsid w:val="00A454AC"/>
    <w:rsid w:val="00A457C5"/>
    <w:rsid w:val="00A501BA"/>
    <w:rsid w:val="00A54DF1"/>
    <w:rsid w:val="00A5504A"/>
    <w:rsid w:val="00A75932"/>
    <w:rsid w:val="00A77D51"/>
    <w:rsid w:val="00A848C5"/>
    <w:rsid w:val="00A84B63"/>
    <w:rsid w:val="00A92018"/>
    <w:rsid w:val="00A9421C"/>
    <w:rsid w:val="00AA4AFE"/>
    <w:rsid w:val="00AA75E2"/>
    <w:rsid w:val="00AB1146"/>
    <w:rsid w:val="00AB1404"/>
    <w:rsid w:val="00AB283C"/>
    <w:rsid w:val="00AB4C16"/>
    <w:rsid w:val="00AC3D34"/>
    <w:rsid w:val="00AD1FDF"/>
    <w:rsid w:val="00AD4490"/>
    <w:rsid w:val="00AD54A8"/>
    <w:rsid w:val="00AD7212"/>
    <w:rsid w:val="00AE086A"/>
    <w:rsid w:val="00AF2C02"/>
    <w:rsid w:val="00AF66B8"/>
    <w:rsid w:val="00B0045D"/>
    <w:rsid w:val="00B006F2"/>
    <w:rsid w:val="00B06162"/>
    <w:rsid w:val="00B104C3"/>
    <w:rsid w:val="00B11DCB"/>
    <w:rsid w:val="00B16782"/>
    <w:rsid w:val="00B179A6"/>
    <w:rsid w:val="00B21BBB"/>
    <w:rsid w:val="00B22D4E"/>
    <w:rsid w:val="00B33331"/>
    <w:rsid w:val="00B432C1"/>
    <w:rsid w:val="00B4538F"/>
    <w:rsid w:val="00B45753"/>
    <w:rsid w:val="00B505DE"/>
    <w:rsid w:val="00B51DCA"/>
    <w:rsid w:val="00B53EBF"/>
    <w:rsid w:val="00B54E50"/>
    <w:rsid w:val="00B57618"/>
    <w:rsid w:val="00B62D01"/>
    <w:rsid w:val="00B71754"/>
    <w:rsid w:val="00B7378E"/>
    <w:rsid w:val="00B76004"/>
    <w:rsid w:val="00B82258"/>
    <w:rsid w:val="00B84C9C"/>
    <w:rsid w:val="00B85417"/>
    <w:rsid w:val="00B8780D"/>
    <w:rsid w:val="00B93928"/>
    <w:rsid w:val="00BA2452"/>
    <w:rsid w:val="00BA4742"/>
    <w:rsid w:val="00BA69E0"/>
    <w:rsid w:val="00BB24ED"/>
    <w:rsid w:val="00BB39F6"/>
    <w:rsid w:val="00BB4EE9"/>
    <w:rsid w:val="00BB54A0"/>
    <w:rsid w:val="00BB7899"/>
    <w:rsid w:val="00BC019B"/>
    <w:rsid w:val="00BC165B"/>
    <w:rsid w:val="00BC2E02"/>
    <w:rsid w:val="00BD2FEC"/>
    <w:rsid w:val="00BD3A2F"/>
    <w:rsid w:val="00BD6EA4"/>
    <w:rsid w:val="00BD7155"/>
    <w:rsid w:val="00BD71F4"/>
    <w:rsid w:val="00BE0FA6"/>
    <w:rsid w:val="00BE1791"/>
    <w:rsid w:val="00BE1E46"/>
    <w:rsid w:val="00BE24F7"/>
    <w:rsid w:val="00BE3F60"/>
    <w:rsid w:val="00BF1B7A"/>
    <w:rsid w:val="00BF590A"/>
    <w:rsid w:val="00C02339"/>
    <w:rsid w:val="00C108C1"/>
    <w:rsid w:val="00C10D3F"/>
    <w:rsid w:val="00C12F35"/>
    <w:rsid w:val="00C179B9"/>
    <w:rsid w:val="00C21B58"/>
    <w:rsid w:val="00C2670D"/>
    <w:rsid w:val="00C26E84"/>
    <w:rsid w:val="00C306EE"/>
    <w:rsid w:val="00C361DF"/>
    <w:rsid w:val="00C37F6E"/>
    <w:rsid w:val="00C41158"/>
    <w:rsid w:val="00C42944"/>
    <w:rsid w:val="00C4543A"/>
    <w:rsid w:val="00C60FFB"/>
    <w:rsid w:val="00C62E2A"/>
    <w:rsid w:val="00C734D0"/>
    <w:rsid w:val="00C73773"/>
    <w:rsid w:val="00C7519C"/>
    <w:rsid w:val="00C82224"/>
    <w:rsid w:val="00C92819"/>
    <w:rsid w:val="00C95EDF"/>
    <w:rsid w:val="00C96202"/>
    <w:rsid w:val="00CA21CC"/>
    <w:rsid w:val="00CA2C71"/>
    <w:rsid w:val="00CA5458"/>
    <w:rsid w:val="00CB3CE2"/>
    <w:rsid w:val="00CB45DE"/>
    <w:rsid w:val="00CC194D"/>
    <w:rsid w:val="00CC2665"/>
    <w:rsid w:val="00CC6C17"/>
    <w:rsid w:val="00CD0351"/>
    <w:rsid w:val="00CD731A"/>
    <w:rsid w:val="00CE208D"/>
    <w:rsid w:val="00CE3FC2"/>
    <w:rsid w:val="00CE66FD"/>
    <w:rsid w:val="00CF5CD3"/>
    <w:rsid w:val="00D01A54"/>
    <w:rsid w:val="00D047FA"/>
    <w:rsid w:val="00D0653E"/>
    <w:rsid w:val="00D114D2"/>
    <w:rsid w:val="00D136B9"/>
    <w:rsid w:val="00D13B4F"/>
    <w:rsid w:val="00D14A9A"/>
    <w:rsid w:val="00D1788E"/>
    <w:rsid w:val="00D21596"/>
    <w:rsid w:val="00D21955"/>
    <w:rsid w:val="00D3288C"/>
    <w:rsid w:val="00D3497F"/>
    <w:rsid w:val="00D37FB7"/>
    <w:rsid w:val="00D472D2"/>
    <w:rsid w:val="00D50613"/>
    <w:rsid w:val="00D56009"/>
    <w:rsid w:val="00D57A80"/>
    <w:rsid w:val="00D6046E"/>
    <w:rsid w:val="00D6137D"/>
    <w:rsid w:val="00D6392F"/>
    <w:rsid w:val="00D71753"/>
    <w:rsid w:val="00D72F97"/>
    <w:rsid w:val="00D732D6"/>
    <w:rsid w:val="00D74E88"/>
    <w:rsid w:val="00D75B68"/>
    <w:rsid w:val="00D76323"/>
    <w:rsid w:val="00D81709"/>
    <w:rsid w:val="00D822B5"/>
    <w:rsid w:val="00D826E1"/>
    <w:rsid w:val="00D87D0C"/>
    <w:rsid w:val="00D97F90"/>
    <w:rsid w:val="00DA37AE"/>
    <w:rsid w:val="00DA3C9F"/>
    <w:rsid w:val="00DB2A0D"/>
    <w:rsid w:val="00DB5508"/>
    <w:rsid w:val="00DC1BC0"/>
    <w:rsid w:val="00DD0938"/>
    <w:rsid w:val="00DD1884"/>
    <w:rsid w:val="00DE2AF8"/>
    <w:rsid w:val="00DF7D7F"/>
    <w:rsid w:val="00E052D4"/>
    <w:rsid w:val="00E058A1"/>
    <w:rsid w:val="00E06533"/>
    <w:rsid w:val="00E1054C"/>
    <w:rsid w:val="00E15880"/>
    <w:rsid w:val="00E25985"/>
    <w:rsid w:val="00E31FB1"/>
    <w:rsid w:val="00E46FAB"/>
    <w:rsid w:val="00E54B75"/>
    <w:rsid w:val="00E625D3"/>
    <w:rsid w:val="00E67806"/>
    <w:rsid w:val="00E74110"/>
    <w:rsid w:val="00E76808"/>
    <w:rsid w:val="00E820FB"/>
    <w:rsid w:val="00EA3B4F"/>
    <w:rsid w:val="00EB3616"/>
    <w:rsid w:val="00EC489E"/>
    <w:rsid w:val="00EC48EC"/>
    <w:rsid w:val="00EC4B03"/>
    <w:rsid w:val="00EC5848"/>
    <w:rsid w:val="00ED14EE"/>
    <w:rsid w:val="00ED32EB"/>
    <w:rsid w:val="00EE0C26"/>
    <w:rsid w:val="00EE7773"/>
    <w:rsid w:val="00EF1989"/>
    <w:rsid w:val="00EF4D5F"/>
    <w:rsid w:val="00F100ED"/>
    <w:rsid w:val="00F13035"/>
    <w:rsid w:val="00F13328"/>
    <w:rsid w:val="00F20538"/>
    <w:rsid w:val="00F23AEA"/>
    <w:rsid w:val="00F2400E"/>
    <w:rsid w:val="00F24F23"/>
    <w:rsid w:val="00F345BD"/>
    <w:rsid w:val="00F3708F"/>
    <w:rsid w:val="00F40170"/>
    <w:rsid w:val="00F40797"/>
    <w:rsid w:val="00F45FA1"/>
    <w:rsid w:val="00F53688"/>
    <w:rsid w:val="00F57575"/>
    <w:rsid w:val="00F61C7A"/>
    <w:rsid w:val="00F63E81"/>
    <w:rsid w:val="00F652DF"/>
    <w:rsid w:val="00F74482"/>
    <w:rsid w:val="00F75724"/>
    <w:rsid w:val="00F76CCD"/>
    <w:rsid w:val="00F94A36"/>
    <w:rsid w:val="00F964A4"/>
    <w:rsid w:val="00FA027D"/>
    <w:rsid w:val="00FA1C78"/>
    <w:rsid w:val="00FB1102"/>
    <w:rsid w:val="00FB42B6"/>
    <w:rsid w:val="00FB5B6D"/>
    <w:rsid w:val="00FB764A"/>
    <w:rsid w:val="00FC22B6"/>
    <w:rsid w:val="00FC4933"/>
    <w:rsid w:val="00FC74D5"/>
    <w:rsid w:val="00FD3D00"/>
    <w:rsid w:val="00FD4680"/>
    <w:rsid w:val="00FE22F9"/>
    <w:rsid w:val="00FF3939"/>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065"/>
    <o:shapelayout v:ext="edit">
      <o:idmap v:ext="edit" data="1"/>
    </o:shapelayout>
  </w:shapeDefaults>
  <w:decimalSymbol w:val=","/>
  <w:listSeparator w:val=";"/>
  <w14:docId w14:val="4EFFD170"/>
  <w15:docId w15:val="{C4F632E1-FF58-4F3C-A7E3-AD2A73BF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1BC0"/>
    <w:pPr>
      <w:spacing w:line="300" w:lineRule="atLeast"/>
    </w:pPr>
    <w:rPr>
      <w:rFonts w:ascii="Garamond" w:hAnsi="Garamond"/>
      <w:sz w:val="24"/>
    </w:rPr>
  </w:style>
  <w:style w:type="paragraph" w:styleId="Rubrik1">
    <w:name w:val="heading 1"/>
    <w:basedOn w:val="Normal"/>
    <w:next w:val="Normal"/>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link w:val="Rubrik4Char"/>
    <w:qFormat/>
    <w:rsid w:val="00157663"/>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157663"/>
    <w:rPr>
      <w:rFonts w:ascii="Gill Sans MT" w:hAnsi="Gill Sans MT"/>
      <w:b/>
      <w:sz w:val="24"/>
    </w:rPr>
  </w:style>
  <w:style w:type="character" w:customStyle="1" w:styleId="Rubrik2Char">
    <w:name w:val="Rubrik 2 Char"/>
    <w:basedOn w:val="Standardstycketeckensnitt"/>
    <w:link w:val="Rubrik2"/>
    <w:rsid w:val="00157663"/>
    <w:rPr>
      <w:rFonts w:ascii="Gill Sans MT" w:hAnsi="Gill Sans MT"/>
      <w:b/>
      <w:sz w:val="28"/>
    </w:rPr>
  </w:style>
  <w:style w:type="paragraph" w:customStyle="1" w:styleId="Adressat">
    <w:name w:val="Adressat"/>
    <w:basedOn w:val="Normal"/>
    <w:next w:val="Normal"/>
    <w:rsid w:val="005A514D"/>
  </w:style>
  <w:style w:type="paragraph" w:styleId="Liststycke">
    <w:name w:val="List Paragraph"/>
    <w:basedOn w:val="Normal"/>
    <w:link w:val="ListstyckeChar"/>
    <w:uiPriority w:val="34"/>
    <w:qFormat/>
    <w:rsid w:val="00A9421C"/>
    <w:pPr>
      <w:ind w:left="720"/>
      <w:contextualSpacing/>
    </w:pPr>
  </w:style>
  <w:style w:type="paragraph" w:customStyle="1" w:styleId="NackaBrdtext">
    <w:name w:val="Nacka Brödtext"/>
    <w:basedOn w:val="Rubrik2"/>
    <w:link w:val="NackaBrdtextChar"/>
    <w:rsid w:val="0024266D"/>
    <w:pPr>
      <w:spacing w:before="0" w:line="280" w:lineRule="exact"/>
      <w:ind w:right="397"/>
    </w:pPr>
    <w:rPr>
      <w:rFonts w:ascii="Times New Roman" w:hAnsi="Times New Roman"/>
      <w:b w:val="0"/>
      <w:sz w:val="24"/>
      <w:szCs w:val="24"/>
      <w:lang w:eastAsia="en-US"/>
    </w:rPr>
  </w:style>
  <w:style w:type="paragraph" w:customStyle="1" w:styleId="NackaMellanrubrik2">
    <w:name w:val="Nacka Mellanrubrik 2"/>
    <w:basedOn w:val="Normal"/>
    <w:next w:val="NackaBrdtext"/>
    <w:link w:val="NackaMellanrubrik2Char"/>
    <w:rsid w:val="0024266D"/>
    <w:pPr>
      <w:spacing w:before="120" w:line="260" w:lineRule="exact"/>
      <w:ind w:right="397"/>
    </w:pPr>
    <w:rPr>
      <w:rFonts w:ascii="Verdana" w:hAnsi="Verdana"/>
      <w:sz w:val="22"/>
      <w:szCs w:val="24"/>
      <w:lang w:eastAsia="en-US"/>
    </w:rPr>
  </w:style>
  <w:style w:type="character" w:customStyle="1" w:styleId="NackaBrdtextChar">
    <w:name w:val="Nacka Brödtext Char"/>
    <w:basedOn w:val="Rubrik2Char"/>
    <w:link w:val="NackaBrdtext"/>
    <w:rsid w:val="0024266D"/>
    <w:rPr>
      <w:rFonts w:ascii="Gill Sans MT" w:hAnsi="Gill Sans MT"/>
      <w:b/>
      <w:sz w:val="24"/>
      <w:szCs w:val="24"/>
      <w:lang w:eastAsia="en-US"/>
    </w:rPr>
  </w:style>
  <w:style w:type="character" w:customStyle="1" w:styleId="NackaMellanrubrik2Char">
    <w:name w:val="Nacka Mellanrubrik 2 Char"/>
    <w:basedOn w:val="Standardstycketeckensnitt"/>
    <w:link w:val="NackaMellanrubrik2"/>
    <w:rsid w:val="0024266D"/>
    <w:rPr>
      <w:rFonts w:ascii="Verdana" w:hAnsi="Verdana"/>
      <w:sz w:val="22"/>
      <w:szCs w:val="24"/>
      <w:lang w:eastAsia="en-US"/>
    </w:rPr>
  </w:style>
  <w:style w:type="character" w:styleId="AnvndHyperlnk">
    <w:name w:val="FollowedHyperlink"/>
    <w:basedOn w:val="Standardstycketeckensnitt"/>
    <w:rsid w:val="0024266D"/>
    <w:rPr>
      <w:color w:val="800080" w:themeColor="followedHyperlink"/>
      <w:u w:val="single"/>
    </w:rPr>
  </w:style>
  <w:style w:type="character" w:styleId="Kommentarsreferens">
    <w:name w:val="annotation reference"/>
    <w:basedOn w:val="Standardstycketeckensnitt"/>
    <w:semiHidden/>
    <w:unhideWhenUsed/>
    <w:rsid w:val="00273DD1"/>
    <w:rPr>
      <w:sz w:val="16"/>
      <w:szCs w:val="16"/>
    </w:rPr>
  </w:style>
  <w:style w:type="paragraph" w:styleId="Kommentarer">
    <w:name w:val="annotation text"/>
    <w:basedOn w:val="Normal"/>
    <w:link w:val="KommentarerChar"/>
    <w:semiHidden/>
    <w:unhideWhenUsed/>
    <w:rsid w:val="00273DD1"/>
    <w:pPr>
      <w:spacing w:line="240" w:lineRule="auto"/>
    </w:pPr>
    <w:rPr>
      <w:sz w:val="20"/>
    </w:rPr>
  </w:style>
  <w:style w:type="character" w:customStyle="1" w:styleId="KommentarerChar">
    <w:name w:val="Kommentarer Char"/>
    <w:basedOn w:val="Standardstycketeckensnitt"/>
    <w:link w:val="Kommentarer"/>
    <w:semiHidden/>
    <w:rsid w:val="00273DD1"/>
    <w:rPr>
      <w:rFonts w:ascii="Garamond" w:hAnsi="Garamond"/>
    </w:rPr>
  </w:style>
  <w:style w:type="paragraph" w:styleId="Kommentarsmne">
    <w:name w:val="annotation subject"/>
    <w:basedOn w:val="Kommentarer"/>
    <w:next w:val="Kommentarer"/>
    <w:link w:val="KommentarsmneChar"/>
    <w:semiHidden/>
    <w:unhideWhenUsed/>
    <w:rsid w:val="00273DD1"/>
    <w:rPr>
      <w:b/>
      <w:bCs/>
    </w:rPr>
  </w:style>
  <w:style w:type="character" w:customStyle="1" w:styleId="KommentarsmneChar">
    <w:name w:val="Kommentarsämne Char"/>
    <w:basedOn w:val="KommentarerChar"/>
    <w:link w:val="Kommentarsmne"/>
    <w:semiHidden/>
    <w:rsid w:val="00273DD1"/>
    <w:rPr>
      <w:rFonts w:ascii="Garamond" w:hAnsi="Garamond"/>
      <w:b/>
      <w:bCs/>
    </w:rPr>
  </w:style>
  <w:style w:type="paragraph" w:styleId="Normalwebb">
    <w:name w:val="Normal (Web)"/>
    <w:basedOn w:val="Normal"/>
    <w:uiPriority w:val="99"/>
    <w:semiHidden/>
    <w:unhideWhenUsed/>
    <w:rsid w:val="00FB42B6"/>
    <w:pPr>
      <w:spacing w:before="100" w:beforeAutospacing="1" w:after="100" w:afterAutospacing="1" w:line="240" w:lineRule="auto"/>
    </w:pPr>
    <w:rPr>
      <w:rFonts w:ascii="Times New Roman" w:hAnsi="Times New Roman"/>
      <w:szCs w:val="24"/>
    </w:rPr>
  </w:style>
  <w:style w:type="character" w:customStyle="1" w:styleId="Rubrik4Char">
    <w:name w:val="Rubrik 4 Char"/>
    <w:basedOn w:val="Standardstycketeckensnitt"/>
    <w:link w:val="Rubrik4"/>
    <w:rsid w:val="00900E3D"/>
    <w:rPr>
      <w:rFonts w:ascii="Garamond" w:hAnsi="Garamond"/>
      <w:b/>
      <w:sz w:val="24"/>
      <w:szCs w:val="24"/>
    </w:rPr>
  </w:style>
  <w:style w:type="character" w:customStyle="1" w:styleId="ListstyckeChar">
    <w:name w:val="Liststycke Char"/>
    <w:basedOn w:val="Standardstycketeckensnitt"/>
    <w:link w:val="Liststycke"/>
    <w:uiPriority w:val="34"/>
    <w:rsid w:val="00491588"/>
    <w:rPr>
      <w:rFonts w:ascii="Garamond" w:hAnsi="Garamond"/>
      <w:sz w:val="24"/>
    </w:rPr>
  </w:style>
  <w:style w:type="character" w:styleId="Olstomnmnande">
    <w:name w:val="Unresolved Mention"/>
    <w:basedOn w:val="Standardstycketeckensnitt"/>
    <w:uiPriority w:val="99"/>
    <w:semiHidden/>
    <w:unhideWhenUsed/>
    <w:rsid w:val="00EE0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41037">
      <w:bodyDiv w:val="1"/>
      <w:marLeft w:val="0"/>
      <w:marRight w:val="0"/>
      <w:marTop w:val="0"/>
      <w:marBottom w:val="0"/>
      <w:divBdr>
        <w:top w:val="none" w:sz="0" w:space="0" w:color="auto"/>
        <w:left w:val="none" w:sz="0" w:space="0" w:color="auto"/>
        <w:bottom w:val="none" w:sz="0" w:space="0" w:color="auto"/>
        <w:right w:val="none" w:sz="0" w:space="0" w:color="auto"/>
      </w:divBdr>
    </w:div>
    <w:div w:id="1163276923">
      <w:bodyDiv w:val="1"/>
      <w:marLeft w:val="0"/>
      <w:marRight w:val="0"/>
      <w:marTop w:val="0"/>
      <w:marBottom w:val="0"/>
      <w:divBdr>
        <w:top w:val="none" w:sz="0" w:space="0" w:color="auto"/>
        <w:left w:val="none" w:sz="0" w:space="0" w:color="auto"/>
        <w:bottom w:val="none" w:sz="0" w:space="0" w:color="auto"/>
        <w:right w:val="none" w:sz="0" w:space="0" w:color="auto"/>
      </w:divBdr>
    </w:div>
    <w:div w:id="1353527788">
      <w:bodyDiv w:val="1"/>
      <w:marLeft w:val="0"/>
      <w:marRight w:val="0"/>
      <w:marTop w:val="0"/>
      <w:marBottom w:val="0"/>
      <w:divBdr>
        <w:top w:val="none" w:sz="0" w:space="0" w:color="auto"/>
        <w:left w:val="none" w:sz="0" w:space="0" w:color="auto"/>
        <w:bottom w:val="none" w:sz="0" w:space="0" w:color="auto"/>
        <w:right w:val="none" w:sz="0" w:space="0" w:color="auto"/>
      </w:divBdr>
    </w:div>
    <w:div w:id="1461336480">
      <w:bodyDiv w:val="1"/>
      <w:marLeft w:val="0"/>
      <w:marRight w:val="0"/>
      <w:marTop w:val="0"/>
      <w:marBottom w:val="0"/>
      <w:divBdr>
        <w:top w:val="none" w:sz="0" w:space="0" w:color="auto"/>
        <w:left w:val="none" w:sz="0" w:space="0" w:color="auto"/>
        <w:bottom w:val="none" w:sz="0" w:space="0" w:color="auto"/>
        <w:right w:val="none" w:sz="0" w:space="0" w:color="auto"/>
      </w:divBdr>
    </w:div>
    <w:div w:id="1511143649">
      <w:bodyDiv w:val="1"/>
      <w:marLeft w:val="0"/>
      <w:marRight w:val="0"/>
      <w:marTop w:val="0"/>
      <w:marBottom w:val="0"/>
      <w:divBdr>
        <w:top w:val="none" w:sz="0" w:space="0" w:color="auto"/>
        <w:left w:val="none" w:sz="0" w:space="0" w:color="auto"/>
        <w:bottom w:val="none" w:sz="0" w:space="0" w:color="auto"/>
        <w:right w:val="none" w:sz="0" w:space="0" w:color="auto"/>
      </w:divBdr>
      <w:divsChild>
        <w:div w:id="2017531958">
          <w:marLeft w:val="547"/>
          <w:marRight w:val="0"/>
          <w:marTop w:val="106"/>
          <w:marBottom w:val="0"/>
          <w:divBdr>
            <w:top w:val="none" w:sz="0" w:space="0" w:color="auto"/>
            <w:left w:val="none" w:sz="0" w:space="0" w:color="auto"/>
            <w:bottom w:val="none" w:sz="0" w:space="0" w:color="auto"/>
            <w:right w:val="none" w:sz="0" w:space="0" w:color="auto"/>
          </w:divBdr>
        </w:div>
        <w:div w:id="509417058">
          <w:marLeft w:val="547"/>
          <w:marRight w:val="0"/>
          <w:marTop w:val="106"/>
          <w:marBottom w:val="0"/>
          <w:divBdr>
            <w:top w:val="none" w:sz="0" w:space="0" w:color="auto"/>
            <w:left w:val="none" w:sz="0" w:space="0" w:color="auto"/>
            <w:bottom w:val="none" w:sz="0" w:space="0" w:color="auto"/>
            <w:right w:val="none" w:sz="0" w:space="0" w:color="auto"/>
          </w:divBdr>
        </w:div>
        <w:div w:id="925653669">
          <w:marLeft w:val="547"/>
          <w:marRight w:val="0"/>
          <w:marTop w:val="106"/>
          <w:marBottom w:val="0"/>
          <w:divBdr>
            <w:top w:val="none" w:sz="0" w:space="0" w:color="auto"/>
            <w:left w:val="none" w:sz="0" w:space="0" w:color="auto"/>
            <w:bottom w:val="none" w:sz="0" w:space="0" w:color="auto"/>
            <w:right w:val="none" w:sz="0" w:space="0" w:color="auto"/>
          </w:divBdr>
        </w:div>
        <w:div w:id="144586235">
          <w:marLeft w:val="547"/>
          <w:marRight w:val="0"/>
          <w:marTop w:val="106"/>
          <w:marBottom w:val="0"/>
          <w:divBdr>
            <w:top w:val="none" w:sz="0" w:space="0" w:color="auto"/>
            <w:left w:val="none" w:sz="0" w:space="0" w:color="auto"/>
            <w:bottom w:val="none" w:sz="0" w:space="0" w:color="auto"/>
            <w:right w:val="none" w:sz="0" w:space="0" w:color="auto"/>
          </w:divBdr>
        </w:div>
        <w:div w:id="238449135">
          <w:marLeft w:val="547"/>
          <w:marRight w:val="0"/>
          <w:marTop w:val="106"/>
          <w:marBottom w:val="0"/>
          <w:divBdr>
            <w:top w:val="none" w:sz="0" w:space="0" w:color="auto"/>
            <w:left w:val="none" w:sz="0" w:space="0" w:color="auto"/>
            <w:bottom w:val="none" w:sz="0" w:space="0" w:color="auto"/>
            <w:right w:val="none" w:sz="0" w:space="0" w:color="auto"/>
          </w:divBdr>
        </w:div>
        <w:div w:id="707028877">
          <w:marLeft w:val="547"/>
          <w:marRight w:val="0"/>
          <w:marTop w:val="106"/>
          <w:marBottom w:val="0"/>
          <w:divBdr>
            <w:top w:val="none" w:sz="0" w:space="0" w:color="auto"/>
            <w:left w:val="none" w:sz="0" w:space="0" w:color="auto"/>
            <w:bottom w:val="none" w:sz="0" w:space="0" w:color="auto"/>
            <w:right w:val="none" w:sz="0" w:space="0" w:color="auto"/>
          </w:divBdr>
        </w:div>
        <w:div w:id="1143352270">
          <w:marLeft w:val="547"/>
          <w:marRight w:val="0"/>
          <w:marTop w:val="106"/>
          <w:marBottom w:val="0"/>
          <w:divBdr>
            <w:top w:val="none" w:sz="0" w:space="0" w:color="auto"/>
            <w:left w:val="none" w:sz="0" w:space="0" w:color="auto"/>
            <w:bottom w:val="none" w:sz="0" w:space="0" w:color="auto"/>
            <w:right w:val="none" w:sz="0" w:space="0" w:color="auto"/>
          </w:divBdr>
        </w:div>
        <w:div w:id="1362440425">
          <w:marLeft w:val="547"/>
          <w:marRight w:val="0"/>
          <w:marTop w:val="106"/>
          <w:marBottom w:val="0"/>
          <w:divBdr>
            <w:top w:val="none" w:sz="0" w:space="0" w:color="auto"/>
            <w:left w:val="none" w:sz="0" w:space="0" w:color="auto"/>
            <w:bottom w:val="none" w:sz="0" w:space="0" w:color="auto"/>
            <w:right w:val="none" w:sz="0" w:space="0" w:color="auto"/>
          </w:divBdr>
        </w:div>
        <w:div w:id="649096487">
          <w:marLeft w:val="547"/>
          <w:marRight w:val="0"/>
          <w:marTop w:val="106"/>
          <w:marBottom w:val="0"/>
          <w:divBdr>
            <w:top w:val="none" w:sz="0" w:space="0" w:color="auto"/>
            <w:left w:val="none" w:sz="0" w:space="0" w:color="auto"/>
            <w:bottom w:val="none" w:sz="0" w:space="0" w:color="auto"/>
            <w:right w:val="none" w:sz="0" w:space="0" w:color="auto"/>
          </w:divBdr>
        </w:div>
        <w:div w:id="1158884072">
          <w:marLeft w:val="547"/>
          <w:marRight w:val="0"/>
          <w:marTop w:val="106"/>
          <w:marBottom w:val="0"/>
          <w:divBdr>
            <w:top w:val="none" w:sz="0" w:space="0" w:color="auto"/>
            <w:left w:val="none" w:sz="0" w:space="0" w:color="auto"/>
            <w:bottom w:val="none" w:sz="0" w:space="0" w:color="auto"/>
            <w:right w:val="none" w:sz="0" w:space="0" w:color="auto"/>
          </w:divBdr>
        </w:div>
        <w:div w:id="1487357666">
          <w:marLeft w:val="547"/>
          <w:marRight w:val="0"/>
          <w:marTop w:val="106"/>
          <w:marBottom w:val="0"/>
          <w:divBdr>
            <w:top w:val="none" w:sz="0" w:space="0" w:color="auto"/>
            <w:left w:val="none" w:sz="0" w:space="0" w:color="auto"/>
            <w:bottom w:val="none" w:sz="0" w:space="0" w:color="auto"/>
            <w:right w:val="none" w:sz="0" w:space="0" w:color="auto"/>
          </w:divBdr>
        </w:div>
      </w:divsChild>
    </w:div>
    <w:div w:id="1524324142">
      <w:bodyDiv w:val="1"/>
      <w:marLeft w:val="0"/>
      <w:marRight w:val="0"/>
      <w:marTop w:val="0"/>
      <w:marBottom w:val="0"/>
      <w:divBdr>
        <w:top w:val="none" w:sz="0" w:space="0" w:color="auto"/>
        <w:left w:val="none" w:sz="0" w:space="0" w:color="auto"/>
        <w:bottom w:val="none" w:sz="0" w:space="0" w:color="auto"/>
        <w:right w:val="none" w:sz="0" w:space="0" w:color="auto"/>
      </w:divBdr>
    </w:div>
    <w:div w:id="1589848292">
      <w:bodyDiv w:val="1"/>
      <w:marLeft w:val="0"/>
      <w:marRight w:val="0"/>
      <w:marTop w:val="0"/>
      <w:marBottom w:val="0"/>
      <w:divBdr>
        <w:top w:val="none" w:sz="0" w:space="0" w:color="auto"/>
        <w:left w:val="none" w:sz="0" w:space="0" w:color="auto"/>
        <w:bottom w:val="none" w:sz="0" w:space="0" w:color="auto"/>
        <w:right w:val="none" w:sz="0" w:space="0" w:color="auto"/>
      </w:divBdr>
    </w:div>
    <w:div w:id="16120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cka.se/globalassets/medarbetare/arendehantering/rutin-hantering-motioner-mal-budge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Q:\Samarbete%20enheter\20030_Ekonomer_jobi\Budget\M&#229;l%20och%20budget%202020-2022\Motion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PM%20-%20Tj&#228;nsteskrivels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89987-D2FE-41A5-A02C-94969F781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PM - Tjänsteskrivelse</Template>
  <TotalTime>743</TotalTime>
  <Pages>6</Pages>
  <Words>1527</Words>
  <Characters>10269</Characters>
  <Application>Microsoft Office Word</Application>
  <DocSecurity>0</DocSecurity>
  <Lines>85</Lines>
  <Paragraphs>23</Paragraphs>
  <ScaleCrop>false</ScaleCrop>
  <HeadingPairs>
    <vt:vector size="2" baseType="variant">
      <vt:variant>
        <vt:lpstr>Rubrik</vt:lpstr>
      </vt:variant>
      <vt:variant>
        <vt:i4>1</vt:i4>
      </vt:variant>
    </vt:vector>
  </HeadingPairs>
  <TitlesOfParts>
    <vt:vector size="1" baseType="lpstr">
      <vt:lpstr>Anvisningar för mål och budget 2015-2017</vt:lpstr>
    </vt:vector>
  </TitlesOfParts>
  <Company>Nacka kommun</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Anvisningar för mål och budget 2015-2017</dc:title>
  <dc:creator>Lisa Ståhlberg</dc:creator>
  <cp:lastModifiedBy>Hammargren Nina</cp:lastModifiedBy>
  <cp:revision>20</cp:revision>
  <cp:lastPrinted>2011-01-21T09:33:00Z</cp:lastPrinted>
  <dcterms:created xsi:type="dcterms:W3CDTF">2019-05-29T10:46:00Z</dcterms:created>
  <dcterms:modified xsi:type="dcterms:W3CDTF">2019-06-18T13:54:00Z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