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3914"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14"/>
      </w:tblGrid>
      <w:tr w:rsidR="00893CBB" w:rsidRPr="00ED14EE" w:rsidTr="008A6F96">
        <w:trPr>
          <w:trHeight w:val="1600"/>
        </w:trPr>
        <w:tc>
          <w:tcPr>
            <w:tcW w:w="3914" w:type="dxa"/>
          </w:tcPr>
          <w:p w:rsidR="0031790E" w:rsidRPr="00ED14EE" w:rsidRDefault="0031790E" w:rsidP="005A514D">
            <w:pPr>
              <w:pStyle w:val="Adressat"/>
            </w:pPr>
            <w:bookmarkStart w:id="0" w:name="Addressee"/>
            <w:bookmarkEnd w:id="0"/>
          </w:p>
        </w:tc>
      </w:tr>
    </w:tbl>
    <w:p w:rsidR="001A6211" w:rsidRDefault="0049122E" w:rsidP="00ED14EE">
      <w:pPr>
        <w:pStyle w:val="Rubrik1"/>
      </w:pPr>
      <w:bookmarkStart w:id="1" w:name="Subject"/>
      <w:r>
        <w:t>Instruktion</w:t>
      </w:r>
      <w:bookmarkEnd w:id="1"/>
      <w:r>
        <w:t>: Så här registrerar du en personuppgiftsbehandling i Nacka kommuns GDPR-förteckning</w:t>
      </w:r>
    </w:p>
    <w:p w:rsidR="0049122E" w:rsidRDefault="0049122E" w:rsidP="0049122E"/>
    <w:p w:rsidR="0049122E" w:rsidRPr="0049122E" w:rsidRDefault="0049122E" w:rsidP="0049122E">
      <w:pPr>
        <w:rPr>
          <w:b/>
        </w:rPr>
      </w:pPr>
      <w:r w:rsidRPr="0049122E">
        <w:rPr>
          <w:b/>
        </w:rPr>
        <w:t>Bakgrund – Varför ska personuppgiftsbehandlingar registreras?</w:t>
      </w:r>
    </w:p>
    <w:p w:rsidR="0049122E" w:rsidRDefault="0049122E" w:rsidP="0049122E">
      <w:r>
        <w:t>EU:s nya dataskyddsförordning GDPR</w:t>
      </w:r>
      <w:r w:rsidR="00747B72">
        <w:rPr>
          <w:rStyle w:val="Fotnotsreferens"/>
        </w:rPr>
        <w:footnoteReference w:id="1"/>
      </w:r>
      <w:r>
        <w:t xml:space="preserve"> träder i kraft den 25 maj 2018 och </w:t>
      </w:r>
      <w:r w:rsidR="00F401CC">
        <w:t xml:space="preserve">ersätter då </w:t>
      </w:r>
      <w:r>
        <w:t xml:space="preserve">den befintliga </w:t>
      </w:r>
      <w:r w:rsidR="00F401CC">
        <w:t>Personuppgiftslagen (</w:t>
      </w:r>
      <w:proofErr w:type="spellStart"/>
      <w:r w:rsidR="00F401CC">
        <w:t>PuL</w:t>
      </w:r>
      <w:proofErr w:type="spellEnd"/>
      <w:r w:rsidR="00F401CC">
        <w:t>). För N</w:t>
      </w:r>
      <w:r>
        <w:t xml:space="preserve">acka kommun </w:t>
      </w:r>
      <w:r w:rsidR="00F401CC">
        <w:t>innebär lagändringen i huvudsak</w:t>
      </w:r>
      <w:r>
        <w:t>:</w:t>
      </w:r>
    </w:p>
    <w:p w:rsidR="0049122E" w:rsidRDefault="0049122E" w:rsidP="0049122E">
      <w:pPr>
        <w:pStyle w:val="Liststycke"/>
        <w:numPr>
          <w:ilvl w:val="0"/>
          <w:numId w:val="1"/>
        </w:numPr>
      </w:pPr>
      <w:r>
        <w:t>en utökad informationsplikt avseende hur enskildas personuppgifter hanteras,</w:t>
      </w:r>
    </w:p>
    <w:p w:rsidR="0049122E" w:rsidRDefault="0049122E" w:rsidP="0049122E">
      <w:pPr>
        <w:pStyle w:val="Liststycke"/>
        <w:numPr>
          <w:ilvl w:val="0"/>
          <w:numId w:val="1"/>
        </w:numPr>
      </w:pPr>
      <w:r>
        <w:t>strängare dokumentationskrav för hur kommunen efterlever GDPR och</w:t>
      </w:r>
    </w:p>
    <w:p w:rsidR="0049122E" w:rsidRPr="0049122E" w:rsidRDefault="00F401CC" w:rsidP="0049122E">
      <w:pPr>
        <w:pStyle w:val="Liststycke"/>
        <w:numPr>
          <w:ilvl w:val="0"/>
          <w:numId w:val="1"/>
        </w:numPr>
      </w:pPr>
      <w:r>
        <w:t xml:space="preserve">att </w:t>
      </w:r>
      <w:r w:rsidR="0049122E">
        <w:t>de registrerade har rätt att i vissa fall helt bli borttagna ur kommunens register.</w:t>
      </w:r>
    </w:p>
    <w:p w:rsidR="00401768" w:rsidRDefault="00401768" w:rsidP="00401768">
      <w:bookmarkStart w:id="3" w:name="Text"/>
      <w:bookmarkEnd w:id="3"/>
    </w:p>
    <w:p w:rsidR="0049122E" w:rsidRDefault="0049122E" w:rsidP="00401768">
      <w:r>
        <w:t xml:space="preserve">Dataskyddsinspektionen är tillsynsmyndighet för dataskydds- och personuppgiftsfrågor och har sammanställt en lista med åtgärder för att förbereda verksamheter inför den nya lagstiftningen. Ett inledande och grundläggande steg är en inventering för att </w:t>
      </w:r>
      <w:r w:rsidR="00F401CC">
        <w:t xml:space="preserve">klargöra </w:t>
      </w:r>
      <w:r>
        <w:t>vi</w:t>
      </w:r>
      <w:r w:rsidR="00F401CC">
        <w:t>lka system som behandlar personuppgifter</w:t>
      </w:r>
      <w:r>
        <w:t xml:space="preserve"> samt om rutinerna kring personuppgiftsbehandling möter de krav som GDPR ställer.</w:t>
      </w:r>
    </w:p>
    <w:p w:rsidR="0049122E" w:rsidRDefault="0049122E" w:rsidP="00401768"/>
    <w:p w:rsidR="0049122E" w:rsidRPr="00401768" w:rsidRDefault="0049122E" w:rsidP="00401768">
      <w:r>
        <w:t xml:space="preserve">Inventeringen sker med hjälp av ett formulär som fylls i av ansvariga i systemstödet Draftit (se avsnitt ”Instruktioner” nedan). Registerformuläret i Draftit är ett verktyg för enheterna att se över sin </w:t>
      </w:r>
      <w:r w:rsidR="00F401CC">
        <w:t>behandling</w:t>
      </w:r>
      <w:r>
        <w:t xml:space="preserve"> av personuppgifter och vid behov vidta åtgärder. </w:t>
      </w:r>
    </w:p>
    <w:p w:rsidR="004D3061" w:rsidRDefault="004D3061" w:rsidP="00F345BD">
      <w:bookmarkStart w:id="4" w:name="Start"/>
      <w:bookmarkEnd w:id="4"/>
    </w:p>
    <w:p w:rsidR="003A1D78" w:rsidRDefault="0049122E" w:rsidP="00F345BD">
      <w:pPr>
        <w:rPr>
          <w:b/>
        </w:rPr>
      </w:pPr>
      <w:r>
        <w:rPr>
          <w:b/>
        </w:rPr>
        <w:t>Vad ska registreras?</w:t>
      </w:r>
    </w:p>
    <w:p w:rsidR="0049122E" w:rsidRDefault="0049122E" w:rsidP="00F345BD">
      <w:r>
        <w:t>Alla system som innehåller personuppgifter ska re</w:t>
      </w:r>
      <w:r w:rsidR="00F401CC">
        <w:t>gistreras</w:t>
      </w:r>
      <w:r w:rsidR="00E36F47">
        <w:t>. Det kan vara ett stort system (exempelvis Platina) som innehåller personuppgifter om tusentals kommuninvånare eller en sammanställning (exempelvis en Excel-lista) över anställdas behörighetstilldelning eller licensinnehav. Det kan alltså vara ett system där flera hundra användare har åtkomst till informationen, eller en behandling som bara ett fåtal personer har åtkomst till.</w:t>
      </w:r>
    </w:p>
    <w:p w:rsidR="00E36F47" w:rsidRDefault="00E36F47" w:rsidP="00F345BD"/>
    <w:p w:rsidR="00E36F47" w:rsidRDefault="00E36F47" w:rsidP="00F345BD">
      <w:r>
        <w:t xml:space="preserve">En </w:t>
      </w:r>
      <w:r w:rsidRPr="00E36F47">
        <w:rPr>
          <w:b/>
        </w:rPr>
        <w:t>personuppgift</w:t>
      </w:r>
      <w:r>
        <w:t xml:space="preserve"> är alla uppgifter som direkt eller indirekt kan knytas till en fysisk person. De vanligaste typerna av personuppgifter som förekommer i Nacka kommuns olika system </w:t>
      </w:r>
      <w:r>
        <w:lastRenderedPageBreak/>
        <w:t>är namn, foto, födelsedatum, personnummer (</w:t>
      </w:r>
      <w:r>
        <w:rPr>
          <w:i/>
        </w:rPr>
        <w:t>direkta personuppgifter</w:t>
      </w:r>
      <w:r>
        <w:t>) eller fastighetsbeteckning, adressuppgifter, IP-nummer, kontonummer, ärendenummer, användar-ID (</w:t>
      </w:r>
      <w:r>
        <w:rPr>
          <w:i/>
        </w:rPr>
        <w:t>indirekta personuppgifter</w:t>
      </w:r>
      <w:r>
        <w:t xml:space="preserve">). </w:t>
      </w:r>
    </w:p>
    <w:p w:rsidR="00E36F47" w:rsidRDefault="00E36F47" w:rsidP="00F345BD"/>
    <w:p w:rsidR="00E36F47" w:rsidRDefault="00E36F47" w:rsidP="00F345BD">
      <w:r>
        <w:t xml:space="preserve">En </w:t>
      </w:r>
      <w:r>
        <w:rPr>
          <w:b/>
        </w:rPr>
        <w:t>personuppgiftsbehandling</w:t>
      </w:r>
      <w:r>
        <w:t xml:space="preserve"> är all typ av hantering av personuppgifter. Exempel på behandling är insamling, registrering, lagring, bearbetning och spridning.</w:t>
      </w:r>
    </w:p>
    <w:p w:rsidR="00E36F47" w:rsidRDefault="00E36F47" w:rsidP="00F345BD"/>
    <w:p w:rsidR="00883FA2" w:rsidRDefault="00E36F47" w:rsidP="00F345BD">
      <w:r>
        <w:t>I regel är en personuppgiftsbehandling inte otillåte</w:t>
      </w:r>
      <w:r w:rsidR="00F401CC">
        <w:t>n per automatik, men behandling</w:t>
      </w:r>
      <w:r>
        <w:t xml:space="preserve"> av personuppgifter kräver laglig grund, att behandlingen är ända</w:t>
      </w:r>
      <w:r w:rsidR="00F401CC">
        <w:t>målsbegränsad och uppfyller särskilda</w:t>
      </w:r>
      <w:r>
        <w:t xml:space="preserve"> rutiner kring hanteringen av personuppgifter</w:t>
      </w:r>
      <w:r w:rsidR="00883FA2">
        <w:t>. I Nacka kommun är den lagliga grunden ofta myndighetsutövning eller sam</w:t>
      </w:r>
      <w:r w:rsidR="00F401CC">
        <w:t>tycke för behandling av</w:t>
      </w:r>
      <w:r w:rsidR="00883FA2">
        <w:t xml:space="preserve"> personuppgifter. Ändamålsbegränsningen innebär att personuppgifterna inte får behandlas på ett sätt som är oförenligt med de på förhand fastställda och dokumenterade ändamålen. Det ska också finnas skriftliga riktlinjer för vad som gäller vid bland annat gallring och behörighetstilldelning</w:t>
      </w:r>
      <w:r w:rsidR="00AC68C0">
        <w:t xml:space="preserve"> till systemet.</w:t>
      </w:r>
    </w:p>
    <w:p w:rsidR="00883FA2" w:rsidRDefault="00883FA2" w:rsidP="00F345BD"/>
    <w:p w:rsidR="00883FA2" w:rsidRPr="00883FA2" w:rsidRDefault="00883FA2" w:rsidP="00F345BD">
      <w:pPr>
        <w:rPr>
          <w:color w:val="FF0000"/>
        </w:rPr>
      </w:pPr>
      <w:r w:rsidRPr="00B16B69">
        <w:t>GDPR ställer ökade krav på dokumentering, det vill säga att kommunen måste kunna visa att personuppgiftsbehan</w:t>
      </w:r>
      <w:r w:rsidR="00B16B69" w:rsidRPr="00B16B69">
        <w:t>dlingen är tillåten och att den nya lagstiftningen</w:t>
      </w:r>
      <w:r w:rsidRPr="00B16B69">
        <w:t xml:space="preserve"> efterlevs. Förutom att kommunen är skyldig att registrera vilka behandlingar av persongifter som sker i en förteckning så innebär registreringen även att kommunen får ett underlag som gör att man kan säkerställa att personuppgifter behandlas i enlighet med GDPR</w:t>
      </w:r>
      <w:r w:rsidRPr="00883FA2">
        <w:rPr>
          <w:color w:val="FF0000"/>
        </w:rPr>
        <w:t>.</w:t>
      </w:r>
    </w:p>
    <w:p w:rsidR="003A1D78" w:rsidRDefault="003A1D78" w:rsidP="00F345BD">
      <w:bookmarkStart w:id="5" w:name="Name"/>
      <w:bookmarkEnd w:id="5"/>
    </w:p>
    <w:p w:rsidR="00883FA2" w:rsidRDefault="00883FA2" w:rsidP="00F345BD">
      <w:pPr>
        <w:rPr>
          <w:b/>
        </w:rPr>
      </w:pPr>
      <w:r>
        <w:rPr>
          <w:b/>
        </w:rPr>
        <w:t>Ansvarsfördelning – Vem ska göra vad?</w:t>
      </w:r>
    </w:p>
    <w:p w:rsidR="00883FA2" w:rsidRPr="00C505A9" w:rsidRDefault="00883FA2" w:rsidP="00883FA2">
      <w:pPr>
        <w:pStyle w:val="Liststycke"/>
        <w:numPr>
          <w:ilvl w:val="0"/>
          <w:numId w:val="2"/>
        </w:numPr>
        <w:rPr>
          <w:b/>
        </w:rPr>
      </w:pPr>
      <w:r>
        <w:rPr>
          <w:b/>
        </w:rPr>
        <w:t>Ansvar för behandlingar</w:t>
      </w:r>
      <w:r>
        <w:t xml:space="preserve"> – Nämnderna är personuppgiftsansvariga. Respektive nämnd bestämmer ändamålen för behandlingen av personuppgifter</w:t>
      </w:r>
      <w:r w:rsidR="00C505A9">
        <w:t xml:space="preserve"> inom sina ansvarsområden. I praktiken sker detta framförallt inom olika enheter.</w:t>
      </w:r>
    </w:p>
    <w:p w:rsidR="00AC68C0" w:rsidRPr="00AC68C0" w:rsidRDefault="00C505A9" w:rsidP="00AC68C0">
      <w:pPr>
        <w:pStyle w:val="Liststycke"/>
        <w:numPr>
          <w:ilvl w:val="0"/>
          <w:numId w:val="2"/>
        </w:numPr>
        <w:rPr>
          <w:b/>
        </w:rPr>
      </w:pPr>
      <w:r>
        <w:rPr>
          <w:b/>
        </w:rPr>
        <w:t>Ansvar för registreringar</w:t>
      </w:r>
      <w:r>
        <w:t xml:space="preserve"> – Den enhet som använder/äger system där personuppgifter behandlas ser till att personuppgiftsbehandlingen registreras i Draftit-formulären. Enhetschefen bör i samråd med anställda se till att samtliga sådana system registreras.</w:t>
      </w:r>
    </w:p>
    <w:p w:rsidR="00AC68C0" w:rsidRPr="00AC68C0" w:rsidRDefault="00C505A9" w:rsidP="00AC68C0">
      <w:pPr>
        <w:pStyle w:val="Liststycke"/>
        <w:numPr>
          <w:ilvl w:val="0"/>
          <w:numId w:val="2"/>
        </w:numPr>
        <w:rPr>
          <w:b/>
        </w:rPr>
      </w:pPr>
      <w:r w:rsidRPr="00AC68C0">
        <w:rPr>
          <w:b/>
        </w:rPr>
        <w:t xml:space="preserve">Utföra registreringen </w:t>
      </w:r>
      <w:r>
        <w:t>– Enhetschefen utser vilken funktion som har ansvaret för att registrera system i förteckningen (exempelvis systemförvaltare). Den som ska utföra registreringen bör ha kännedom om;</w:t>
      </w:r>
    </w:p>
    <w:p w:rsidR="00AC68C0" w:rsidRPr="00AC68C0" w:rsidRDefault="00AC68C0" w:rsidP="00AC68C0">
      <w:pPr>
        <w:pStyle w:val="Liststycke"/>
        <w:numPr>
          <w:ilvl w:val="1"/>
          <w:numId w:val="2"/>
        </w:numPr>
        <w:rPr>
          <w:b/>
        </w:rPr>
      </w:pPr>
      <w:r>
        <w:t>v</w:t>
      </w:r>
      <w:r w:rsidR="00C505A9">
        <w:t>ad för slags personuppgifter som behandlas (</w:t>
      </w:r>
      <w:r>
        <w:t>p</w:t>
      </w:r>
      <w:r w:rsidR="00C505A9">
        <w:t>ersonnu</w:t>
      </w:r>
      <w:r>
        <w:t>mmer eller adress</w:t>
      </w:r>
      <w:r w:rsidR="00C505A9">
        <w:t>?)</w:t>
      </w:r>
      <w:r>
        <w:t>,</w:t>
      </w:r>
    </w:p>
    <w:p w:rsidR="00AC68C0" w:rsidRPr="00AC68C0" w:rsidRDefault="00AC68C0" w:rsidP="00AC68C0">
      <w:pPr>
        <w:pStyle w:val="Liststycke"/>
        <w:numPr>
          <w:ilvl w:val="1"/>
          <w:numId w:val="2"/>
        </w:numPr>
        <w:rPr>
          <w:b/>
        </w:rPr>
      </w:pPr>
      <w:r>
        <w:t>v</w:t>
      </w:r>
      <w:r w:rsidR="00C505A9">
        <w:t>ilka de registrerade är (vuxna eller barn?)</w:t>
      </w:r>
      <w:r>
        <w:t>,</w:t>
      </w:r>
    </w:p>
    <w:p w:rsidR="00AC68C0" w:rsidRPr="00AC68C0" w:rsidRDefault="00AC68C0" w:rsidP="00AC68C0">
      <w:pPr>
        <w:pStyle w:val="Liststycke"/>
        <w:numPr>
          <w:ilvl w:val="1"/>
          <w:numId w:val="2"/>
        </w:numPr>
        <w:rPr>
          <w:b/>
        </w:rPr>
      </w:pPr>
      <w:r>
        <w:t>h</w:t>
      </w:r>
      <w:r w:rsidR="00C505A9">
        <w:t>ur uppgifterna lagras och lämnas ut (digitalt eller på papper?)</w:t>
      </w:r>
      <w:r>
        <w:t xml:space="preserve"> samt</w:t>
      </w:r>
    </w:p>
    <w:p w:rsidR="00C505A9" w:rsidRPr="00AC68C0" w:rsidRDefault="00AC68C0" w:rsidP="00C505A9">
      <w:pPr>
        <w:pStyle w:val="Liststycke"/>
        <w:numPr>
          <w:ilvl w:val="1"/>
          <w:numId w:val="2"/>
        </w:numPr>
        <w:rPr>
          <w:b/>
        </w:rPr>
      </w:pPr>
      <w:r>
        <w:t>v</w:t>
      </w:r>
      <w:r w:rsidR="00C505A9">
        <w:t>ilka i personalen som har tillgång till uppgifterna (behörighetstilldelning?)</w:t>
      </w:r>
    </w:p>
    <w:p w:rsidR="00747B72" w:rsidRDefault="00747B72" w:rsidP="00C505A9">
      <w:pPr>
        <w:rPr>
          <w:b/>
        </w:rPr>
      </w:pPr>
    </w:p>
    <w:p w:rsidR="00C505A9" w:rsidRDefault="00C505A9" w:rsidP="00C505A9">
      <w:pPr>
        <w:rPr>
          <w:b/>
        </w:rPr>
      </w:pPr>
      <w:r>
        <w:rPr>
          <w:b/>
        </w:rPr>
        <w:t>Instruktion för att registrera personuppgiftsbehandling i Draftit</w:t>
      </w:r>
    </w:p>
    <w:p w:rsidR="00C505A9" w:rsidRDefault="00936A63" w:rsidP="00936A63">
      <w:pPr>
        <w:pStyle w:val="Liststycke"/>
        <w:numPr>
          <w:ilvl w:val="0"/>
          <w:numId w:val="4"/>
        </w:numPr>
      </w:pPr>
      <w:r>
        <w:t>Du kommer att få ett mejl med ”Begäran om registerbeskrivning” som innehåller instruktioner och en länk till formuläret som du ska fylla i.</w:t>
      </w:r>
    </w:p>
    <w:p w:rsidR="00936A63" w:rsidRDefault="00936A63" w:rsidP="00936A63">
      <w:pPr>
        <w:pStyle w:val="Liststycke"/>
        <w:numPr>
          <w:ilvl w:val="0"/>
          <w:numId w:val="4"/>
        </w:numPr>
      </w:pPr>
      <w:r>
        <w:t>Klicka på länken för att komma till formuläret och börja registreringen.</w:t>
      </w:r>
    </w:p>
    <w:p w:rsidR="00936A63" w:rsidRDefault="00936A63" w:rsidP="00936A63">
      <w:pPr>
        <w:pStyle w:val="Liststycke"/>
        <w:numPr>
          <w:ilvl w:val="0"/>
          <w:numId w:val="4"/>
        </w:numPr>
      </w:pPr>
      <w:r>
        <w:lastRenderedPageBreak/>
        <w:t>När du har påbörjat en registrering så får du automatiskt ett nytt mejl med en länk till formuläret. Om du behöver avbryta registreringen så sparas de redan angivna uppgifterna i formuläret, som du kommer tillbaka till genom att följa länken.</w:t>
      </w:r>
    </w:p>
    <w:p w:rsidR="00E95A6D" w:rsidRDefault="00936A63" w:rsidP="00936A63">
      <w:pPr>
        <w:pStyle w:val="Liststycke"/>
        <w:numPr>
          <w:ilvl w:val="0"/>
          <w:numId w:val="4"/>
        </w:numPr>
      </w:pPr>
      <w:r>
        <w:t>I slutet av formuläret blir du tillfrågad om du är klar med registerbeskrivningen. Välj alternativet ”Nej, jag har frågor jag som jag vill kontrollera och återkommer inom kort”</w:t>
      </w:r>
      <w:r w:rsidR="00E95A6D">
        <w:t xml:space="preserve"> om du behöver söka information och färdigställa formuläret senare. Observera att åtkomsten till formuläret är tidsbegränsad vilket angavs i mejlet med begäran om registerbeskrivning. När du är klar med formuläret och har lämnat efterfrågad information så kan du välja alternativet ”Ja, jag är klar med registerbeskrivningen”.</w:t>
      </w:r>
    </w:p>
    <w:p w:rsidR="00E95A6D" w:rsidRDefault="00E95A6D" w:rsidP="00936A63">
      <w:pPr>
        <w:pStyle w:val="Liststycke"/>
        <w:numPr>
          <w:ilvl w:val="0"/>
          <w:numId w:val="4"/>
        </w:numPr>
      </w:pPr>
      <w:r>
        <w:t>Formuläret är registrerat i kommunens GDPR-förteckning. Dataskyddsombud eller motsvarande i kommunen återkopplar till dig om frågor uppstår.</w:t>
      </w:r>
    </w:p>
    <w:p w:rsidR="00E95A6D" w:rsidRDefault="00E95A6D" w:rsidP="00E95A6D"/>
    <w:p w:rsidR="00E95A6D" w:rsidRDefault="00E95A6D" w:rsidP="00E95A6D">
      <w:pPr>
        <w:rPr>
          <w:b/>
        </w:rPr>
      </w:pPr>
      <w:r>
        <w:rPr>
          <w:b/>
        </w:rPr>
        <w:t>Allmänt om formuläret</w:t>
      </w:r>
    </w:p>
    <w:p w:rsidR="00747B72" w:rsidRDefault="00E95A6D" w:rsidP="00E95A6D">
      <w:pPr>
        <w:pStyle w:val="Liststycke"/>
        <w:numPr>
          <w:ilvl w:val="0"/>
          <w:numId w:val="5"/>
        </w:numPr>
      </w:pPr>
      <w:r>
        <w:t>Du kommer att ha tillgång till det formulär som rör den nämnd som har personuppgiftsansvar för er verksamhet.</w:t>
      </w:r>
    </w:p>
    <w:p w:rsidR="00747B72" w:rsidRDefault="00E95A6D" w:rsidP="00E95A6D">
      <w:pPr>
        <w:pStyle w:val="Liststycke"/>
        <w:numPr>
          <w:ilvl w:val="0"/>
          <w:numId w:val="5"/>
        </w:numPr>
      </w:pPr>
      <w:r>
        <w:t>Formuläret h</w:t>
      </w:r>
      <w:r w:rsidR="00AC68C0">
        <w:t>ar anpassats till kommunens</w:t>
      </w:r>
      <w:r>
        <w:t xml:space="preserve"> organisation och innehåller en del exempel för att förenkla för dig som fyller i. Om du tycker att något är otydligt så kan du vända dig till en av kontaktpersonerna listade nedan.</w:t>
      </w:r>
    </w:p>
    <w:p w:rsidR="00747B72" w:rsidRDefault="00E95A6D" w:rsidP="00E95A6D">
      <w:pPr>
        <w:pStyle w:val="Liststycke"/>
        <w:numPr>
          <w:ilvl w:val="0"/>
          <w:numId w:val="5"/>
        </w:numPr>
      </w:pPr>
      <w:r>
        <w:t>Det finns obligatoriska frågor som måste besvaras för att kunna skicka in formuläret. Dessa frågor är orangemarkerade.</w:t>
      </w:r>
    </w:p>
    <w:p w:rsidR="00936A63" w:rsidRPr="00936A63" w:rsidRDefault="00E95A6D" w:rsidP="00E95A6D">
      <w:pPr>
        <w:pStyle w:val="Liststycke"/>
        <w:numPr>
          <w:ilvl w:val="0"/>
          <w:numId w:val="5"/>
        </w:numPr>
      </w:pPr>
      <w:r>
        <w:t xml:space="preserve">Vissa frågor har svarsalternativet ”Vet ej”. Om du väljer detta alternativ så vänligen undersök saken och återkoppla till någon av kontaktpersonerna listade nedan. </w:t>
      </w:r>
      <w:r w:rsidR="00936A63">
        <w:t xml:space="preserve">  </w:t>
      </w:r>
    </w:p>
    <w:p w:rsidR="00705929" w:rsidRDefault="00705929" w:rsidP="00F345BD">
      <w:bookmarkStart w:id="6" w:name="Department"/>
      <w:bookmarkEnd w:id="6"/>
    </w:p>
    <w:p w:rsidR="00E95A6D" w:rsidRDefault="00E95A6D" w:rsidP="00F345BD">
      <w:pPr>
        <w:rPr>
          <w:b/>
        </w:rPr>
      </w:pPr>
      <w:bookmarkStart w:id="7" w:name="_TempPage"/>
      <w:bookmarkEnd w:id="7"/>
      <w:r>
        <w:rPr>
          <w:b/>
        </w:rPr>
        <w:t>Kontaktpersoner som svarar för dataskyddsfrågor i Nacka kommun</w:t>
      </w:r>
    </w:p>
    <w:p w:rsidR="00E95A6D" w:rsidRDefault="00E95A6D" w:rsidP="00F345BD">
      <w:r>
        <w:t>Malin Örnjäger</w:t>
      </w:r>
      <w:r w:rsidR="00131AE0">
        <w:t xml:space="preserve">, uppdragsanställd (t.o.m. 2017-08-31): </w:t>
      </w:r>
      <w:hyperlink r:id="rId8" w:history="1">
        <w:r w:rsidR="00131AE0" w:rsidRPr="0091759C">
          <w:rPr>
            <w:rStyle w:val="Hyperlnk"/>
          </w:rPr>
          <w:t>malin.ornjager@nacka.se</w:t>
        </w:r>
      </w:hyperlink>
    </w:p>
    <w:p w:rsidR="00131AE0" w:rsidRDefault="00131AE0" w:rsidP="00F345BD">
      <w:r>
        <w:t xml:space="preserve">Anneli Sagnérius, PUL-ombud: </w:t>
      </w:r>
      <w:hyperlink r:id="rId9" w:history="1">
        <w:r w:rsidRPr="0091759C">
          <w:rPr>
            <w:rStyle w:val="Hyperlnk"/>
          </w:rPr>
          <w:t>anneli.sagnerius@nacka.se</w:t>
        </w:r>
      </w:hyperlink>
    </w:p>
    <w:p w:rsidR="00131AE0" w:rsidRDefault="00131AE0" w:rsidP="00F345BD">
      <w:r>
        <w:t xml:space="preserve">Kristina Fenger-Krog, informationssäkerhetssamordnare: </w:t>
      </w:r>
      <w:hyperlink r:id="rId10" w:history="1">
        <w:r w:rsidRPr="0091759C">
          <w:rPr>
            <w:rStyle w:val="Hyperlnk"/>
          </w:rPr>
          <w:t>kristina.fenger-krog@nacka.se</w:t>
        </w:r>
      </w:hyperlink>
    </w:p>
    <w:p w:rsidR="00131AE0" w:rsidRDefault="00131AE0" w:rsidP="00F345BD"/>
    <w:p w:rsidR="00131AE0" w:rsidRDefault="00131AE0" w:rsidP="00F345BD">
      <w:pPr>
        <w:rPr>
          <w:b/>
        </w:rPr>
      </w:pPr>
      <w:r>
        <w:rPr>
          <w:b/>
        </w:rPr>
        <w:t>Vill du läsa mer?</w:t>
      </w:r>
    </w:p>
    <w:p w:rsidR="00131AE0" w:rsidRDefault="00131AE0" w:rsidP="00F345BD">
      <w:r>
        <w:t>PUL-ombud, Nacka kommun:</w:t>
      </w:r>
    </w:p>
    <w:p w:rsidR="00131AE0" w:rsidRPr="00E463E4" w:rsidRDefault="00131AE0" w:rsidP="00131AE0">
      <w:pPr>
        <w:rPr>
          <w:color w:val="0070C0"/>
        </w:rPr>
      </w:pPr>
      <w:r w:rsidRPr="00E463E4">
        <w:rPr>
          <w:color w:val="0070C0"/>
        </w:rPr>
        <w:t>www.nacka.se/medarbetare/enheter/juridik-och-kanslienheten/om-enheten/juridisk-radgivning/personuppgiftsombud/</w:t>
      </w:r>
    </w:p>
    <w:p w:rsidR="00131AE0" w:rsidRDefault="00131AE0" w:rsidP="00F345BD"/>
    <w:p w:rsidR="00131AE0" w:rsidRDefault="00131AE0" w:rsidP="00F345BD">
      <w:r>
        <w:t>Datainspektionens hemsida:</w:t>
      </w:r>
    </w:p>
    <w:p w:rsidR="00131AE0" w:rsidRPr="00E463E4" w:rsidRDefault="00131AE0" w:rsidP="00131AE0">
      <w:pPr>
        <w:rPr>
          <w:color w:val="0070C0"/>
        </w:rPr>
      </w:pPr>
      <w:r>
        <w:rPr>
          <w:color w:val="0070C0"/>
        </w:rPr>
        <w:t>www.</w:t>
      </w:r>
      <w:r w:rsidRPr="00E463E4">
        <w:rPr>
          <w:color w:val="0070C0"/>
        </w:rPr>
        <w:t>datainspektionen.se/dataskyddsreformen/</w:t>
      </w:r>
    </w:p>
    <w:p w:rsidR="00131AE0" w:rsidRPr="00131AE0" w:rsidRDefault="00131AE0" w:rsidP="00F345BD"/>
    <w:sectPr w:rsidR="00131AE0" w:rsidRPr="00131AE0" w:rsidSect="001F681B">
      <w:headerReference w:type="default" r:id="rId11"/>
      <w:headerReference w:type="first" r:id="rId12"/>
      <w:footerReference w:type="first" r:id="rId13"/>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22E" w:rsidRDefault="0049122E">
      <w:r>
        <w:separator/>
      </w:r>
    </w:p>
  </w:endnote>
  <w:endnote w:type="continuationSeparator" w:id="0">
    <w:p w:rsidR="0049122E" w:rsidRDefault="0049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6AF" w:rsidRDefault="009D06AF" w:rsidP="00027B2E">
    <w:pPr>
      <w:pStyle w:val="Sidfot"/>
      <w:rPr>
        <w:szCs w:val="2"/>
      </w:rPr>
    </w:pPr>
  </w:p>
  <w:p w:rsidR="001427EA" w:rsidRDefault="001427EA" w:rsidP="00027B2E">
    <w:pPr>
      <w:pStyle w:val="Sidfot"/>
      <w:rPr>
        <w:szCs w:val="2"/>
      </w:rPr>
    </w:pPr>
  </w:p>
  <w:p w:rsidR="001427EA" w:rsidRDefault="001427EA" w:rsidP="00027B2E">
    <w:pPr>
      <w:pStyle w:val="Sidfot"/>
      <w:rPr>
        <w:szCs w:val="2"/>
      </w:rPr>
    </w:pPr>
  </w:p>
  <w:p w:rsidR="009D06AF" w:rsidRPr="00092ADA" w:rsidRDefault="009D06AF" w:rsidP="00092ADA">
    <w:pPr>
      <w:pStyle w:val="Sidfot"/>
      <w:spacing w:after="40"/>
      <w:rPr>
        <w:b/>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9D06AF" w:rsidRPr="00F2400E" w:rsidTr="00D3288C">
      <w:tc>
        <w:tcPr>
          <w:tcW w:w="2031" w:type="dxa"/>
          <w:tcBorders>
            <w:top w:val="single" w:sz="4" w:space="0" w:color="auto"/>
          </w:tcBorders>
          <w:tcMar>
            <w:left w:w="0" w:type="dxa"/>
          </w:tcMar>
        </w:tcPr>
        <w:p w:rsidR="009D06AF" w:rsidRPr="00F2400E" w:rsidRDefault="0049122E" w:rsidP="00A77D51">
          <w:pPr>
            <w:pStyle w:val="Sidfot"/>
            <w:rPr>
              <w:caps/>
              <w:sz w:val="9"/>
              <w:szCs w:val="9"/>
            </w:rPr>
          </w:pPr>
          <w:bookmarkStart w:id="10" w:name="LPostalAddr"/>
          <w:r>
            <w:rPr>
              <w:caps/>
              <w:sz w:val="9"/>
              <w:szCs w:val="9"/>
            </w:rPr>
            <w:t>Postadress</w:t>
          </w:r>
          <w:bookmarkEnd w:id="10"/>
        </w:p>
      </w:tc>
      <w:tc>
        <w:tcPr>
          <w:tcW w:w="1958" w:type="dxa"/>
          <w:tcBorders>
            <w:top w:val="single" w:sz="4" w:space="0" w:color="auto"/>
          </w:tcBorders>
        </w:tcPr>
        <w:p w:rsidR="009D06AF" w:rsidRPr="00F2400E" w:rsidRDefault="0049122E" w:rsidP="00A77D51">
          <w:pPr>
            <w:pStyle w:val="Sidfot"/>
            <w:rPr>
              <w:caps/>
              <w:sz w:val="9"/>
              <w:szCs w:val="9"/>
            </w:rPr>
          </w:pPr>
          <w:bookmarkStart w:id="11" w:name="LVisitAddr"/>
          <w:r>
            <w:rPr>
              <w:caps/>
              <w:sz w:val="9"/>
              <w:szCs w:val="9"/>
            </w:rPr>
            <w:t>Besöksadress</w:t>
          </w:r>
          <w:bookmarkEnd w:id="11"/>
        </w:p>
      </w:tc>
      <w:tc>
        <w:tcPr>
          <w:tcW w:w="1175" w:type="dxa"/>
          <w:tcBorders>
            <w:top w:val="single" w:sz="4" w:space="0" w:color="auto"/>
          </w:tcBorders>
        </w:tcPr>
        <w:p w:rsidR="009D06AF" w:rsidRPr="00F2400E" w:rsidRDefault="0049122E" w:rsidP="00A77D51">
          <w:pPr>
            <w:pStyle w:val="Sidfot"/>
            <w:rPr>
              <w:caps/>
              <w:sz w:val="9"/>
              <w:szCs w:val="9"/>
            </w:rPr>
          </w:pPr>
          <w:bookmarkStart w:id="12" w:name="LPhone"/>
          <w:r>
            <w:rPr>
              <w:caps/>
              <w:sz w:val="9"/>
              <w:szCs w:val="9"/>
            </w:rPr>
            <w:t>Telefon</w:t>
          </w:r>
          <w:bookmarkEnd w:id="12"/>
        </w:p>
      </w:tc>
      <w:tc>
        <w:tcPr>
          <w:tcW w:w="1148" w:type="dxa"/>
          <w:tcBorders>
            <w:top w:val="single" w:sz="4" w:space="0" w:color="auto"/>
          </w:tcBorders>
        </w:tcPr>
        <w:p w:rsidR="009D06AF" w:rsidRPr="00F2400E" w:rsidRDefault="0049122E" w:rsidP="00A77D51">
          <w:pPr>
            <w:pStyle w:val="Sidfot"/>
            <w:rPr>
              <w:caps/>
              <w:sz w:val="9"/>
              <w:szCs w:val="9"/>
            </w:rPr>
          </w:pPr>
          <w:bookmarkStart w:id="13" w:name="LEmail"/>
          <w:r>
            <w:rPr>
              <w:caps/>
              <w:sz w:val="9"/>
              <w:szCs w:val="9"/>
            </w:rPr>
            <w:t>E-post</w:t>
          </w:r>
          <w:bookmarkEnd w:id="13"/>
        </w:p>
      </w:tc>
      <w:tc>
        <w:tcPr>
          <w:tcW w:w="718" w:type="dxa"/>
          <w:tcBorders>
            <w:top w:val="single" w:sz="4" w:space="0" w:color="auto"/>
          </w:tcBorders>
        </w:tcPr>
        <w:p w:rsidR="009D06AF" w:rsidRPr="00F2400E" w:rsidRDefault="009D06AF" w:rsidP="00A77D51">
          <w:pPr>
            <w:pStyle w:val="Sidfot"/>
            <w:rPr>
              <w:caps/>
              <w:sz w:val="9"/>
              <w:szCs w:val="9"/>
            </w:rPr>
          </w:pPr>
          <w:r w:rsidRPr="00F2400E">
            <w:rPr>
              <w:caps/>
              <w:sz w:val="9"/>
              <w:szCs w:val="9"/>
            </w:rPr>
            <w:t>sms</w:t>
          </w:r>
        </w:p>
      </w:tc>
      <w:tc>
        <w:tcPr>
          <w:tcW w:w="1148" w:type="dxa"/>
          <w:tcBorders>
            <w:top w:val="single" w:sz="4" w:space="0" w:color="auto"/>
          </w:tcBorders>
        </w:tcPr>
        <w:p w:rsidR="009D06AF" w:rsidRPr="00F2400E" w:rsidRDefault="009D06AF" w:rsidP="00A77D51">
          <w:pPr>
            <w:pStyle w:val="Sidfot"/>
            <w:rPr>
              <w:caps/>
              <w:sz w:val="9"/>
              <w:szCs w:val="9"/>
            </w:rPr>
          </w:pPr>
          <w:r w:rsidRPr="00F2400E">
            <w:rPr>
              <w:caps/>
              <w:sz w:val="9"/>
              <w:szCs w:val="9"/>
            </w:rPr>
            <w:t>web</w:t>
          </w:r>
          <w:r w:rsidR="00C10D3F">
            <w:rPr>
              <w:caps/>
              <w:sz w:val="9"/>
              <w:szCs w:val="9"/>
            </w:rPr>
            <w:t>B</w:t>
          </w:r>
        </w:p>
      </w:tc>
      <w:tc>
        <w:tcPr>
          <w:tcW w:w="1291" w:type="dxa"/>
          <w:tcBorders>
            <w:top w:val="single" w:sz="4" w:space="0" w:color="auto"/>
          </w:tcBorders>
        </w:tcPr>
        <w:p w:rsidR="009D06AF" w:rsidRPr="00F2400E" w:rsidRDefault="0049122E" w:rsidP="00A77D51">
          <w:pPr>
            <w:pStyle w:val="Sidfot"/>
            <w:rPr>
              <w:caps/>
              <w:sz w:val="9"/>
              <w:szCs w:val="9"/>
            </w:rPr>
          </w:pPr>
          <w:bookmarkStart w:id="14" w:name="LOrgNo"/>
          <w:r>
            <w:rPr>
              <w:caps/>
              <w:sz w:val="9"/>
              <w:szCs w:val="9"/>
            </w:rPr>
            <w:t>Org.nummer</w:t>
          </w:r>
          <w:bookmarkEnd w:id="14"/>
        </w:p>
      </w:tc>
    </w:tr>
    <w:tr w:rsidR="009D06AF" w:rsidRPr="00A77D51" w:rsidTr="00D3288C">
      <w:tc>
        <w:tcPr>
          <w:tcW w:w="2031" w:type="dxa"/>
          <w:tcMar>
            <w:left w:w="0" w:type="dxa"/>
          </w:tcMar>
        </w:tcPr>
        <w:p w:rsidR="009D06AF" w:rsidRPr="00A77D51" w:rsidRDefault="009D06AF" w:rsidP="00F100ED">
          <w:pPr>
            <w:pStyle w:val="Sidfot"/>
            <w:spacing w:line="180" w:lineRule="exact"/>
            <w:rPr>
              <w:szCs w:val="14"/>
            </w:rPr>
          </w:pPr>
          <w:r w:rsidRPr="00A77D51">
            <w:rPr>
              <w:szCs w:val="14"/>
            </w:rPr>
            <w:t>Nacka kommun</w:t>
          </w:r>
          <w:bookmarkStart w:id="15" w:name="LCountryPrefix"/>
          <w:r w:rsidR="0049122E">
            <w:rPr>
              <w:szCs w:val="14"/>
            </w:rPr>
            <w:t>,</w:t>
          </w:r>
          <w:bookmarkEnd w:id="15"/>
          <w:r w:rsidR="00F100ED">
            <w:rPr>
              <w:szCs w:val="14"/>
            </w:rPr>
            <w:t xml:space="preserve"> </w:t>
          </w:r>
          <w:r w:rsidRPr="00A77D51">
            <w:rPr>
              <w:szCs w:val="14"/>
            </w:rPr>
            <w:t>131 81 Nacka</w:t>
          </w:r>
          <w:bookmarkStart w:id="16" w:name="Country"/>
          <w:bookmarkEnd w:id="16"/>
        </w:p>
      </w:tc>
      <w:tc>
        <w:tcPr>
          <w:tcW w:w="1958" w:type="dxa"/>
        </w:tcPr>
        <w:p w:rsidR="009D06AF" w:rsidRPr="00A77D51" w:rsidRDefault="009D06AF" w:rsidP="00A77D51">
          <w:pPr>
            <w:pStyle w:val="Sidfot"/>
            <w:spacing w:line="180" w:lineRule="exact"/>
            <w:rPr>
              <w:szCs w:val="14"/>
            </w:rPr>
          </w:pPr>
          <w:r>
            <w:rPr>
              <w:szCs w:val="14"/>
            </w:rPr>
            <w:t>Stadshuset, Granitvägen 15</w:t>
          </w:r>
        </w:p>
      </w:tc>
      <w:tc>
        <w:tcPr>
          <w:tcW w:w="1175" w:type="dxa"/>
        </w:tcPr>
        <w:p w:rsidR="009D06AF" w:rsidRPr="00A77D51" w:rsidRDefault="0049122E" w:rsidP="00092ADA">
          <w:pPr>
            <w:pStyle w:val="Sidfot"/>
            <w:spacing w:line="180" w:lineRule="exact"/>
            <w:rPr>
              <w:szCs w:val="14"/>
            </w:rPr>
          </w:pPr>
          <w:bookmarkStart w:id="17" w:name="PhoneMain"/>
          <w:r>
            <w:rPr>
              <w:szCs w:val="14"/>
            </w:rPr>
            <w:t>08-718 80 00</w:t>
          </w:r>
          <w:bookmarkEnd w:id="17"/>
        </w:p>
      </w:tc>
      <w:tc>
        <w:tcPr>
          <w:tcW w:w="1148" w:type="dxa"/>
        </w:tcPr>
        <w:p w:rsidR="009D06AF" w:rsidRPr="00A77D51" w:rsidRDefault="009D06AF" w:rsidP="00A77D51">
          <w:pPr>
            <w:pStyle w:val="Sidfot"/>
            <w:spacing w:line="180" w:lineRule="exact"/>
            <w:rPr>
              <w:szCs w:val="14"/>
            </w:rPr>
          </w:pPr>
          <w:r>
            <w:rPr>
              <w:szCs w:val="14"/>
            </w:rPr>
            <w:t>info@nacka.se</w:t>
          </w:r>
        </w:p>
      </w:tc>
      <w:tc>
        <w:tcPr>
          <w:tcW w:w="718" w:type="dxa"/>
        </w:tcPr>
        <w:p w:rsidR="009D06AF" w:rsidRPr="00A77D51" w:rsidRDefault="009D06AF" w:rsidP="00F40797">
          <w:pPr>
            <w:pStyle w:val="Sidfot"/>
            <w:spacing w:line="180" w:lineRule="exact"/>
            <w:rPr>
              <w:szCs w:val="14"/>
            </w:rPr>
          </w:pPr>
          <w:r>
            <w:rPr>
              <w:szCs w:val="14"/>
            </w:rPr>
            <w:t>716 80</w:t>
          </w:r>
        </w:p>
      </w:tc>
      <w:tc>
        <w:tcPr>
          <w:tcW w:w="1148" w:type="dxa"/>
        </w:tcPr>
        <w:p w:rsidR="009D06AF" w:rsidRPr="00A77D51" w:rsidRDefault="009D06AF" w:rsidP="00A77D51">
          <w:pPr>
            <w:pStyle w:val="Sidfot"/>
            <w:spacing w:line="180" w:lineRule="exact"/>
            <w:rPr>
              <w:szCs w:val="14"/>
            </w:rPr>
          </w:pPr>
          <w:r>
            <w:rPr>
              <w:szCs w:val="14"/>
            </w:rPr>
            <w:t>www.nacka.se</w:t>
          </w:r>
        </w:p>
      </w:tc>
      <w:tc>
        <w:tcPr>
          <w:tcW w:w="1291" w:type="dxa"/>
        </w:tcPr>
        <w:p w:rsidR="009D06AF" w:rsidRDefault="0049122E" w:rsidP="00A77D51">
          <w:pPr>
            <w:pStyle w:val="Sidfot"/>
            <w:spacing w:line="180" w:lineRule="exact"/>
            <w:rPr>
              <w:szCs w:val="14"/>
            </w:rPr>
          </w:pPr>
          <w:bookmarkStart w:id="18" w:name="OrgNo"/>
          <w:proofErr w:type="gramStart"/>
          <w:r>
            <w:rPr>
              <w:szCs w:val="14"/>
            </w:rPr>
            <w:t>212000-0167</w:t>
          </w:r>
          <w:bookmarkEnd w:id="18"/>
          <w:proofErr w:type="gramEnd"/>
        </w:p>
      </w:tc>
    </w:tr>
  </w:tbl>
  <w:p w:rsidR="009D06AF" w:rsidRPr="009D06AF" w:rsidRDefault="009D06AF"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22E" w:rsidRDefault="0049122E">
      <w:r>
        <w:separator/>
      </w:r>
    </w:p>
  </w:footnote>
  <w:footnote w:type="continuationSeparator" w:id="0">
    <w:p w:rsidR="0049122E" w:rsidRDefault="0049122E">
      <w:r>
        <w:continuationSeparator/>
      </w:r>
    </w:p>
  </w:footnote>
  <w:footnote w:id="1">
    <w:p w:rsidR="00747B72" w:rsidRDefault="00747B72">
      <w:pPr>
        <w:pStyle w:val="Fotnotstext"/>
      </w:pPr>
      <w:r>
        <w:rPr>
          <w:rStyle w:val="Fotnotsreferens"/>
        </w:rPr>
        <w:footnoteRef/>
      </w:r>
      <w:r>
        <w:t xml:space="preserve"> </w:t>
      </w:r>
      <w:bookmarkStart w:id="2" w:name="_GoBack"/>
      <w:bookmarkEnd w:id="2"/>
      <w:r>
        <w:t xml:space="preserve"> General Data </w:t>
      </w:r>
      <w:proofErr w:type="spellStart"/>
      <w:r>
        <w:t>Protection</w:t>
      </w:r>
      <w:proofErr w:type="spellEnd"/>
      <w:r>
        <w:t xml:space="preserve"> </w:t>
      </w:r>
      <w:proofErr w:type="spellStart"/>
      <w:r>
        <w:t>Regulation</w:t>
      </w:r>
      <w:proofErr w:type="spellEnd"/>
      <w:r>
        <w:t xml:space="preserve"> (EU </w:t>
      </w:r>
      <w:r w:rsidRPr="0000200E">
        <w:t>2016/679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6AF" w:rsidRPr="009D06AF" w:rsidRDefault="0049122E" w:rsidP="009D06AF">
    <w:pPr>
      <w:pStyle w:val="Sidhuvud"/>
      <w:rPr>
        <w:sz w:val="18"/>
        <w:szCs w:val="18"/>
      </w:rPr>
    </w:pPr>
    <w:r w:rsidRPr="0049122E">
      <w:rPr>
        <w:noProof/>
        <w:sz w:val="18"/>
        <w:szCs w:val="18"/>
      </w:rPr>
      <w:drawing>
        <wp:anchor distT="0" distB="0" distL="114300" distR="114300" simplePos="0" relativeHeight="251657216" behindDoc="0" locked="1" layoutInCell="1" allowOverlap="1">
          <wp:simplePos x="0" y="0"/>
          <wp:positionH relativeFrom="page">
            <wp:posOffset>882015</wp:posOffset>
          </wp:positionH>
          <wp:positionV relativeFrom="page">
            <wp:posOffset>450215</wp:posOffset>
          </wp:positionV>
          <wp:extent cx="431800" cy="615821"/>
          <wp:effectExtent l="19050" t="0" r="6350" b="0"/>
          <wp:wrapNone/>
          <wp:docPr id="2" name="Bildobjekt 1" descr="NackaK_logo_staende_3#320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94.png"/>
                  <pic:cNvPicPr/>
                </pic:nvPicPr>
                <pic:blipFill>
                  <a:blip r:embed="rId1"/>
                  <a:stretch>
                    <a:fillRect/>
                  </a:stretch>
                </pic:blipFill>
                <pic:spPr>
                  <a:xfrm>
                    <a:off x="0" y="0"/>
                    <a:ext cx="431800" cy="613410"/>
                  </a:xfrm>
                  <a:prstGeom prst="rect">
                    <a:avLst/>
                  </a:prstGeom>
                </pic:spPr>
              </pic:pic>
            </a:graphicData>
          </a:graphic>
        </wp:anchor>
      </w:drawing>
    </w:r>
    <w:r w:rsidR="009D06AF" w:rsidRPr="009D06AF">
      <w:rPr>
        <w:sz w:val="18"/>
        <w:szCs w:val="18"/>
      </w:rPr>
      <w:tab/>
    </w:r>
    <w:r w:rsidR="009D06AF">
      <w:rPr>
        <w:sz w:val="18"/>
        <w:szCs w:val="18"/>
      </w:rPr>
      <w:tab/>
    </w:r>
    <w:r w:rsidR="00CA5458" w:rsidRPr="009D06AF">
      <w:rPr>
        <w:sz w:val="18"/>
        <w:szCs w:val="18"/>
      </w:rPr>
      <w:fldChar w:fldCharType="begin"/>
    </w:r>
    <w:r w:rsidR="009D06AF" w:rsidRPr="009D06AF">
      <w:rPr>
        <w:sz w:val="18"/>
        <w:szCs w:val="18"/>
      </w:rPr>
      <w:instrText xml:space="preserve"> PAGE </w:instrText>
    </w:r>
    <w:r w:rsidR="00CA5458" w:rsidRPr="009D06AF">
      <w:rPr>
        <w:sz w:val="18"/>
        <w:szCs w:val="18"/>
      </w:rPr>
      <w:fldChar w:fldCharType="separate"/>
    </w:r>
    <w:r w:rsidR="00013F2D">
      <w:rPr>
        <w:noProof/>
        <w:sz w:val="18"/>
        <w:szCs w:val="18"/>
      </w:rPr>
      <w:t>3</w:t>
    </w:r>
    <w:r w:rsidR="00CA5458" w:rsidRPr="009D06AF">
      <w:rPr>
        <w:sz w:val="18"/>
        <w:szCs w:val="18"/>
      </w:rPr>
      <w:fldChar w:fldCharType="end"/>
    </w:r>
    <w:r w:rsidR="009D06AF" w:rsidRPr="009D06AF">
      <w:rPr>
        <w:sz w:val="18"/>
        <w:szCs w:val="18"/>
      </w:rPr>
      <w:t xml:space="preserve"> (</w:t>
    </w:r>
    <w:r w:rsidR="00CA5458" w:rsidRPr="009D06AF">
      <w:rPr>
        <w:sz w:val="18"/>
        <w:szCs w:val="18"/>
      </w:rPr>
      <w:fldChar w:fldCharType="begin"/>
    </w:r>
    <w:r w:rsidR="009D06AF" w:rsidRPr="009D06AF">
      <w:rPr>
        <w:sz w:val="18"/>
        <w:szCs w:val="18"/>
      </w:rPr>
      <w:instrText xml:space="preserve"> NUMPAGES </w:instrText>
    </w:r>
    <w:r w:rsidR="00CA5458" w:rsidRPr="009D06AF">
      <w:rPr>
        <w:sz w:val="18"/>
        <w:szCs w:val="18"/>
      </w:rPr>
      <w:fldChar w:fldCharType="separate"/>
    </w:r>
    <w:r w:rsidR="00013F2D">
      <w:rPr>
        <w:noProof/>
        <w:sz w:val="18"/>
        <w:szCs w:val="18"/>
      </w:rPr>
      <w:t>3</w:t>
    </w:r>
    <w:r w:rsidR="00CA5458" w:rsidRPr="009D06AF">
      <w:rPr>
        <w:sz w:val="18"/>
        <w:szCs w:val="18"/>
      </w:rPr>
      <w:fldChar w:fldCharType="end"/>
    </w:r>
    <w:r w:rsidR="009D06AF"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6AF" w:rsidRPr="003F70FC" w:rsidRDefault="0049122E" w:rsidP="00804A71">
    <w:pPr>
      <w:pStyle w:val="Sidhuvud"/>
      <w:rPr>
        <w:sz w:val="18"/>
        <w:szCs w:val="18"/>
      </w:rPr>
    </w:pPr>
    <w:r w:rsidRPr="0049122E">
      <w:rPr>
        <w:noProof/>
        <w:sz w:val="18"/>
        <w:szCs w:val="18"/>
      </w:rPr>
      <w:drawing>
        <wp:anchor distT="0" distB="0" distL="114300" distR="114300" simplePos="0" relativeHeight="251658240" behindDoc="0" locked="1" layoutInCell="1" allowOverlap="1">
          <wp:simplePos x="0" y="0"/>
          <wp:positionH relativeFrom="page">
            <wp:posOffset>882015</wp:posOffset>
          </wp:positionH>
          <wp:positionV relativeFrom="page">
            <wp:posOffset>450215</wp:posOffset>
          </wp:positionV>
          <wp:extent cx="741045" cy="1043940"/>
          <wp:effectExtent l="19050" t="0" r="1905" b="0"/>
          <wp:wrapNone/>
          <wp:docPr id="15" name="Bildobjekt 1" descr="NackaK_logo_staende_3#320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94.png"/>
                  <pic:cNvPicPr/>
                </pic:nvPicPr>
                <pic:blipFill>
                  <a:blip r:embed="rId1"/>
                  <a:stretch>
                    <a:fillRect/>
                  </a:stretch>
                </pic:blipFill>
                <pic:spPr>
                  <a:xfrm>
                    <a:off x="0" y="0"/>
                    <a:ext cx="741045" cy="1043940"/>
                  </a:xfrm>
                  <a:prstGeom prst="rect">
                    <a:avLst/>
                  </a:prstGeom>
                </pic:spPr>
              </pic:pic>
            </a:graphicData>
          </a:graphic>
        </wp:anchor>
      </w:drawing>
    </w:r>
    <w:r w:rsidR="009D06AF" w:rsidRPr="003F70FC">
      <w:rPr>
        <w:sz w:val="18"/>
        <w:szCs w:val="18"/>
      </w:rPr>
      <w:tab/>
    </w:r>
    <w:r w:rsidR="009D06AF" w:rsidRPr="003F70FC">
      <w:rPr>
        <w:sz w:val="18"/>
        <w:szCs w:val="18"/>
      </w:rPr>
      <w:tab/>
    </w:r>
    <w:r w:rsidR="00CA5458" w:rsidRPr="003F70FC">
      <w:rPr>
        <w:sz w:val="18"/>
        <w:szCs w:val="18"/>
      </w:rPr>
      <w:fldChar w:fldCharType="begin"/>
    </w:r>
    <w:r w:rsidR="009D06AF" w:rsidRPr="003F70FC">
      <w:rPr>
        <w:sz w:val="18"/>
        <w:szCs w:val="18"/>
      </w:rPr>
      <w:instrText xml:space="preserve"> PAGE </w:instrText>
    </w:r>
    <w:r w:rsidR="00CA5458" w:rsidRPr="003F70FC">
      <w:rPr>
        <w:sz w:val="18"/>
        <w:szCs w:val="18"/>
      </w:rPr>
      <w:fldChar w:fldCharType="separate"/>
    </w:r>
    <w:r w:rsidR="00013F2D">
      <w:rPr>
        <w:noProof/>
        <w:sz w:val="18"/>
        <w:szCs w:val="18"/>
      </w:rPr>
      <w:t>1</w:t>
    </w:r>
    <w:r w:rsidR="00CA5458" w:rsidRPr="003F70FC">
      <w:rPr>
        <w:sz w:val="18"/>
        <w:szCs w:val="18"/>
      </w:rPr>
      <w:fldChar w:fldCharType="end"/>
    </w:r>
    <w:r w:rsidR="009D06AF" w:rsidRPr="003F70FC">
      <w:rPr>
        <w:sz w:val="18"/>
        <w:szCs w:val="18"/>
      </w:rPr>
      <w:t xml:space="preserve"> (</w:t>
    </w:r>
    <w:r w:rsidR="00CA5458" w:rsidRPr="003F70FC">
      <w:rPr>
        <w:sz w:val="18"/>
        <w:szCs w:val="18"/>
      </w:rPr>
      <w:fldChar w:fldCharType="begin"/>
    </w:r>
    <w:r w:rsidR="009D06AF" w:rsidRPr="003F70FC">
      <w:rPr>
        <w:sz w:val="18"/>
        <w:szCs w:val="18"/>
      </w:rPr>
      <w:instrText xml:space="preserve"> NUMPAGES </w:instrText>
    </w:r>
    <w:r w:rsidR="00CA5458" w:rsidRPr="003F70FC">
      <w:rPr>
        <w:sz w:val="18"/>
        <w:szCs w:val="18"/>
      </w:rPr>
      <w:fldChar w:fldCharType="separate"/>
    </w:r>
    <w:r w:rsidR="00013F2D">
      <w:rPr>
        <w:noProof/>
        <w:sz w:val="18"/>
        <w:szCs w:val="18"/>
      </w:rPr>
      <w:t>3</w:t>
    </w:r>
    <w:r w:rsidR="00CA5458" w:rsidRPr="003F70FC">
      <w:rPr>
        <w:sz w:val="18"/>
        <w:szCs w:val="18"/>
      </w:rPr>
      <w:fldChar w:fldCharType="end"/>
    </w:r>
    <w:r w:rsidR="009D06AF" w:rsidRPr="003F70FC">
      <w:rPr>
        <w:sz w:val="18"/>
        <w:szCs w:val="18"/>
      </w:rPr>
      <w:t>)</w:t>
    </w:r>
  </w:p>
  <w:p w:rsidR="009D06AF" w:rsidRDefault="009D06AF" w:rsidP="003F70FC">
    <w:pPr>
      <w:pStyle w:val="Sidhuvud"/>
      <w:tabs>
        <w:tab w:val="clear" w:pos="4706"/>
        <w:tab w:val="left" w:pos="5670"/>
      </w:tabs>
      <w:rPr>
        <w:rFonts w:ascii="Garamond" w:hAnsi="Garamond"/>
      </w:rPr>
    </w:pPr>
    <w:r w:rsidRPr="00884A53">
      <w:rPr>
        <w:rFonts w:ascii="Garamond" w:hAnsi="Garamond"/>
      </w:rPr>
      <w:tab/>
    </w:r>
    <w:bookmarkStart w:id="8" w:name="Date"/>
    <w:r w:rsidR="0049122E">
      <w:rPr>
        <w:rFonts w:ascii="Garamond" w:hAnsi="Garamond"/>
      </w:rPr>
      <w:t>2017-06-14</w:t>
    </w:r>
    <w:bookmarkEnd w:id="8"/>
  </w:p>
  <w:p w:rsidR="004C6E47" w:rsidRDefault="004C6E47" w:rsidP="003F70FC">
    <w:pPr>
      <w:pStyle w:val="Sidhuvud"/>
      <w:tabs>
        <w:tab w:val="clear" w:pos="4706"/>
        <w:tab w:val="left" w:pos="5670"/>
      </w:tabs>
      <w:rPr>
        <w:rFonts w:ascii="Garamond" w:hAnsi="Garamond"/>
      </w:rPr>
    </w:pPr>
  </w:p>
  <w:p w:rsidR="004C6E47" w:rsidRPr="005F2037" w:rsidRDefault="004C6E47" w:rsidP="005F2037">
    <w:pPr>
      <w:pStyle w:val="Sidhuvud"/>
      <w:tabs>
        <w:tab w:val="clear" w:pos="4706"/>
        <w:tab w:val="left" w:pos="5670"/>
      </w:tabs>
      <w:rPr>
        <w:szCs w:val="24"/>
      </w:rPr>
    </w:pPr>
  </w:p>
  <w:p w:rsidR="004C6E47" w:rsidRDefault="00723642" w:rsidP="003F70FC">
    <w:pPr>
      <w:pStyle w:val="Sidhuvud"/>
      <w:tabs>
        <w:tab w:val="clear" w:pos="4706"/>
        <w:tab w:val="left" w:pos="5670"/>
      </w:tabs>
      <w:rPr>
        <w:rFonts w:ascii="Garamond" w:hAnsi="Garamond"/>
      </w:rPr>
    </w:pPr>
    <w:r>
      <w:rPr>
        <w:rFonts w:ascii="Garamond" w:hAnsi="Garamond"/>
      </w:rPr>
      <w:tab/>
      <w:t>Juridik- och kanslienheten</w:t>
    </w:r>
  </w:p>
  <w:p w:rsidR="0049122E" w:rsidRDefault="00E46FAB" w:rsidP="003F70FC">
    <w:pPr>
      <w:pStyle w:val="Sidhuvud"/>
      <w:tabs>
        <w:tab w:val="clear" w:pos="4706"/>
        <w:tab w:val="left" w:pos="5670"/>
      </w:tabs>
      <w:rPr>
        <w:rFonts w:ascii="Garamond" w:hAnsi="Garamond"/>
      </w:rPr>
    </w:pPr>
    <w:r>
      <w:rPr>
        <w:rFonts w:ascii="Garamond" w:hAnsi="Garamond"/>
      </w:rPr>
      <w:tab/>
    </w:r>
    <w:bookmarkStart w:id="9" w:name="Department1"/>
    <w:r w:rsidR="0049122E">
      <w:rPr>
        <w:rFonts w:ascii="Garamond" w:hAnsi="Garamond"/>
      </w:rPr>
      <w:t>Nacka kommun</w:t>
    </w:r>
    <w:bookmarkEnd w:id="9"/>
  </w:p>
  <w:p w:rsidR="009A17FD" w:rsidRDefault="009A17FD" w:rsidP="003F70FC">
    <w:pPr>
      <w:pStyle w:val="Sidhuvud"/>
      <w:tabs>
        <w:tab w:val="clear" w:pos="4706"/>
        <w:tab w:val="left" w:pos="5670"/>
      </w:tabs>
      <w:rPr>
        <w:rFonts w:ascii="Garamond" w:hAnsi="Garamond"/>
      </w:rPr>
    </w:pPr>
  </w:p>
  <w:p w:rsidR="005F2037" w:rsidRDefault="005F2037" w:rsidP="003F70FC">
    <w:pPr>
      <w:pStyle w:val="Sidhuvud"/>
      <w:tabs>
        <w:tab w:val="clear" w:pos="4706"/>
        <w:tab w:val="left" w:pos="5670"/>
      </w:tabs>
      <w:rPr>
        <w:rFonts w:ascii="Garamond" w:hAnsi="Garamond"/>
      </w:rPr>
    </w:pPr>
  </w:p>
  <w:p w:rsidR="009A17FD" w:rsidRPr="00884A53" w:rsidRDefault="009A17FD" w:rsidP="003F70FC">
    <w:pPr>
      <w:pStyle w:val="Sidhuvud"/>
      <w:tabs>
        <w:tab w:val="clear" w:pos="4706"/>
        <w:tab w:val="left" w:pos="5670"/>
      </w:tabs>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5A1F"/>
    <w:multiLevelType w:val="hybridMultilevel"/>
    <w:tmpl w:val="5C56D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F257A9"/>
    <w:multiLevelType w:val="hybridMultilevel"/>
    <w:tmpl w:val="A9CEE2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643144C"/>
    <w:multiLevelType w:val="hybridMultilevel"/>
    <w:tmpl w:val="CA5A7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86F1F0D"/>
    <w:multiLevelType w:val="hybridMultilevel"/>
    <w:tmpl w:val="B850668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11F317A"/>
    <w:multiLevelType w:val="hybridMultilevel"/>
    <w:tmpl w:val="DEA029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napp" w:val="C"/>
    <w:docVar w:name="Logo" w:val="Green"/>
  </w:docVars>
  <w:rsids>
    <w:rsidRoot w:val="0049122E"/>
    <w:rsid w:val="00013F2D"/>
    <w:rsid w:val="00027B2E"/>
    <w:rsid w:val="00027F18"/>
    <w:rsid w:val="00043BED"/>
    <w:rsid w:val="000469BC"/>
    <w:rsid w:val="0004791E"/>
    <w:rsid w:val="000571C4"/>
    <w:rsid w:val="000616A9"/>
    <w:rsid w:val="00070207"/>
    <w:rsid w:val="000731B8"/>
    <w:rsid w:val="00084F7A"/>
    <w:rsid w:val="00086069"/>
    <w:rsid w:val="00092ADA"/>
    <w:rsid w:val="0009674C"/>
    <w:rsid w:val="000A03C5"/>
    <w:rsid w:val="000A11ED"/>
    <w:rsid w:val="000B5FFE"/>
    <w:rsid w:val="000D032E"/>
    <w:rsid w:val="000D3930"/>
    <w:rsid w:val="000D577A"/>
    <w:rsid w:val="000D58F2"/>
    <w:rsid w:val="000D7A20"/>
    <w:rsid w:val="000F131F"/>
    <w:rsid w:val="00107932"/>
    <w:rsid w:val="00114FD2"/>
    <w:rsid w:val="00116121"/>
    <w:rsid w:val="001162A2"/>
    <w:rsid w:val="00116F7C"/>
    <w:rsid w:val="00131AE0"/>
    <w:rsid w:val="00132693"/>
    <w:rsid w:val="001427EA"/>
    <w:rsid w:val="00142A1E"/>
    <w:rsid w:val="00143993"/>
    <w:rsid w:val="001543E6"/>
    <w:rsid w:val="00155683"/>
    <w:rsid w:val="00157663"/>
    <w:rsid w:val="00167ACC"/>
    <w:rsid w:val="001742C3"/>
    <w:rsid w:val="0017758D"/>
    <w:rsid w:val="0018075F"/>
    <w:rsid w:val="001825DD"/>
    <w:rsid w:val="00187739"/>
    <w:rsid w:val="00195710"/>
    <w:rsid w:val="00196319"/>
    <w:rsid w:val="00196924"/>
    <w:rsid w:val="001A1733"/>
    <w:rsid w:val="001A356B"/>
    <w:rsid w:val="001A6211"/>
    <w:rsid w:val="001A7D88"/>
    <w:rsid w:val="001C01E7"/>
    <w:rsid w:val="001D1235"/>
    <w:rsid w:val="001F3AF9"/>
    <w:rsid w:val="001F681B"/>
    <w:rsid w:val="00203737"/>
    <w:rsid w:val="00210C0E"/>
    <w:rsid w:val="002139BE"/>
    <w:rsid w:val="002239A4"/>
    <w:rsid w:val="00223D46"/>
    <w:rsid w:val="002270DB"/>
    <w:rsid w:val="00234DC9"/>
    <w:rsid w:val="00243F54"/>
    <w:rsid w:val="00246804"/>
    <w:rsid w:val="00250B61"/>
    <w:rsid w:val="00252030"/>
    <w:rsid w:val="00271BF1"/>
    <w:rsid w:val="00272374"/>
    <w:rsid w:val="002841C0"/>
    <w:rsid w:val="002908AD"/>
    <w:rsid w:val="00290DCA"/>
    <w:rsid w:val="002B57D3"/>
    <w:rsid w:val="002C1483"/>
    <w:rsid w:val="002F2DA7"/>
    <w:rsid w:val="00311E0B"/>
    <w:rsid w:val="0031790E"/>
    <w:rsid w:val="003372B9"/>
    <w:rsid w:val="0035461D"/>
    <w:rsid w:val="00363292"/>
    <w:rsid w:val="00372C51"/>
    <w:rsid w:val="00383696"/>
    <w:rsid w:val="00383F5F"/>
    <w:rsid w:val="00387EE9"/>
    <w:rsid w:val="00397B89"/>
    <w:rsid w:val="003A005C"/>
    <w:rsid w:val="003A1D78"/>
    <w:rsid w:val="003B5C6D"/>
    <w:rsid w:val="003C78B9"/>
    <w:rsid w:val="003F4EF1"/>
    <w:rsid w:val="003F70FC"/>
    <w:rsid w:val="00401768"/>
    <w:rsid w:val="00407E0B"/>
    <w:rsid w:val="00435510"/>
    <w:rsid w:val="00453A5D"/>
    <w:rsid w:val="00460FD4"/>
    <w:rsid w:val="00461524"/>
    <w:rsid w:val="0047657A"/>
    <w:rsid w:val="00481A9B"/>
    <w:rsid w:val="0049122E"/>
    <w:rsid w:val="004B6BD5"/>
    <w:rsid w:val="004B7319"/>
    <w:rsid w:val="004C4DAF"/>
    <w:rsid w:val="004C6E47"/>
    <w:rsid w:val="004D1FEA"/>
    <w:rsid w:val="004D3061"/>
    <w:rsid w:val="004F1766"/>
    <w:rsid w:val="004F4DBE"/>
    <w:rsid w:val="00505FF7"/>
    <w:rsid w:val="00517390"/>
    <w:rsid w:val="00523D53"/>
    <w:rsid w:val="00530101"/>
    <w:rsid w:val="00533385"/>
    <w:rsid w:val="005434AA"/>
    <w:rsid w:val="00545BCD"/>
    <w:rsid w:val="00550887"/>
    <w:rsid w:val="00555E52"/>
    <w:rsid w:val="005634A8"/>
    <w:rsid w:val="0056627A"/>
    <w:rsid w:val="00567BC0"/>
    <w:rsid w:val="0057056D"/>
    <w:rsid w:val="00585359"/>
    <w:rsid w:val="00590B97"/>
    <w:rsid w:val="00593E02"/>
    <w:rsid w:val="00596783"/>
    <w:rsid w:val="005A04B2"/>
    <w:rsid w:val="005A34E8"/>
    <w:rsid w:val="005A514D"/>
    <w:rsid w:val="005B1BE4"/>
    <w:rsid w:val="005C3350"/>
    <w:rsid w:val="005E1382"/>
    <w:rsid w:val="005E3C24"/>
    <w:rsid w:val="005E428E"/>
    <w:rsid w:val="005F2037"/>
    <w:rsid w:val="0060220D"/>
    <w:rsid w:val="00603BD4"/>
    <w:rsid w:val="0062322E"/>
    <w:rsid w:val="00625E04"/>
    <w:rsid w:val="006342EE"/>
    <w:rsid w:val="0063507F"/>
    <w:rsid w:val="00635477"/>
    <w:rsid w:val="00642FDB"/>
    <w:rsid w:val="00666980"/>
    <w:rsid w:val="0067286C"/>
    <w:rsid w:val="00675338"/>
    <w:rsid w:val="00676A99"/>
    <w:rsid w:val="00676FAC"/>
    <w:rsid w:val="006840BB"/>
    <w:rsid w:val="006948B2"/>
    <w:rsid w:val="0069675A"/>
    <w:rsid w:val="006A16F9"/>
    <w:rsid w:val="006A5A50"/>
    <w:rsid w:val="006A7580"/>
    <w:rsid w:val="006C153E"/>
    <w:rsid w:val="006D6DF7"/>
    <w:rsid w:val="006F0FC7"/>
    <w:rsid w:val="00700322"/>
    <w:rsid w:val="00705929"/>
    <w:rsid w:val="007122C6"/>
    <w:rsid w:val="00723642"/>
    <w:rsid w:val="00731473"/>
    <w:rsid w:val="00735961"/>
    <w:rsid w:val="00747B72"/>
    <w:rsid w:val="00750AAF"/>
    <w:rsid w:val="007512D3"/>
    <w:rsid w:val="00761238"/>
    <w:rsid w:val="00772CE1"/>
    <w:rsid w:val="00773212"/>
    <w:rsid w:val="007736BC"/>
    <w:rsid w:val="00790567"/>
    <w:rsid w:val="007A33E8"/>
    <w:rsid w:val="007B1489"/>
    <w:rsid w:val="007C6DAD"/>
    <w:rsid w:val="007D564D"/>
    <w:rsid w:val="00804A71"/>
    <w:rsid w:val="00805572"/>
    <w:rsid w:val="00821299"/>
    <w:rsid w:val="00826889"/>
    <w:rsid w:val="00831EFB"/>
    <w:rsid w:val="00833A30"/>
    <w:rsid w:val="0083566B"/>
    <w:rsid w:val="00835756"/>
    <w:rsid w:val="0084238A"/>
    <w:rsid w:val="00843F47"/>
    <w:rsid w:val="00851C7B"/>
    <w:rsid w:val="00865D8C"/>
    <w:rsid w:val="00880056"/>
    <w:rsid w:val="00883FA2"/>
    <w:rsid w:val="00884A53"/>
    <w:rsid w:val="00893AE4"/>
    <w:rsid w:val="00893CBB"/>
    <w:rsid w:val="008A6F96"/>
    <w:rsid w:val="008C10C1"/>
    <w:rsid w:val="008C5637"/>
    <w:rsid w:val="008D0494"/>
    <w:rsid w:val="008D0D8C"/>
    <w:rsid w:val="008D352A"/>
    <w:rsid w:val="008D79D6"/>
    <w:rsid w:val="00904704"/>
    <w:rsid w:val="00924F41"/>
    <w:rsid w:val="00934DAC"/>
    <w:rsid w:val="00934EF0"/>
    <w:rsid w:val="00936A63"/>
    <w:rsid w:val="00936C2B"/>
    <w:rsid w:val="00944F2C"/>
    <w:rsid w:val="00945809"/>
    <w:rsid w:val="00955C20"/>
    <w:rsid w:val="00955C53"/>
    <w:rsid w:val="00965B94"/>
    <w:rsid w:val="0097176C"/>
    <w:rsid w:val="00977357"/>
    <w:rsid w:val="0098084F"/>
    <w:rsid w:val="00992C20"/>
    <w:rsid w:val="009A17FD"/>
    <w:rsid w:val="009A2128"/>
    <w:rsid w:val="009C31AA"/>
    <w:rsid w:val="009C45DC"/>
    <w:rsid w:val="009D06AF"/>
    <w:rsid w:val="009D3A82"/>
    <w:rsid w:val="009E1E31"/>
    <w:rsid w:val="009F20C4"/>
    <w:rsid w:val="009F60BE"/>
    <w:rsid w:val="00A07C93"/>
    <w:rsid w:val="00A1382A"/>
    <w:rsid w:val="00A23FAC"/>
    <w:rsid w:val="00A32829"/>
    <w:rsid w:val="00A457C5"/>
    <w:rsid w:val="00A501BA"/>
    <w:rsid w:val="00A5504A"/>
    <w:rsid w:val="00A75932"/>
    <w:rsid w:val="00A77D51"/>
    <w:rsid w:val="00A92018"/>
    <w:rsid w:val="00AA4AFE"/>
    <w:rsid w:val="00AB1146"/>
    <w:rsid w:val="00AB1404"/>
    <w:rsid w:val="00AB283C"/>
    <w:rsid w:val="00AC3D34"/>
    <w:rsid w:val="00AC68C0"/>
    <w:rsid w:val="00AD1FDF"/>
    <w:rsid w:val="00AD4490"/>
    <w:rsid w:val="00AD54A8"/>
    <w:rsid w:val="00AD7212"/>
    <w:rsid w:val="00AE086A"/>
    <w:rsid w:val="00AF2C02"/>
    <w:rsid w:val="00AF66B8"/>
    <w:rsid w:val="00B0045D"/>
    <w:rsid w:val="00B006F2"/>
    <w:rsid w:val="00B104C3"/>
    <w:rsid w:val="00B11DCB"/>
    <w:rsid w:val="00B16B69"/>
    <w:rsid w:val="00B179A6"/>
    <w:rsid w:val="00B45753"/>
    <w:rsid w:val="00B505DE"/>
    <w:rsid w:val="00B51DCA"/>
    <w:rsid w:val="00B53EBF"/>
    <w:rsid w:val="00B57618"/>
    <w:rsid w:val="00B62D01"/>
    <w:rsid w:val="00B7378E"/>
    <w:rsid w:val="00B76004"/>
    <w:rsid w:val="00B82258"/>
    <w:rsid w:val="00B8780D"/>
    <w:rsid w:val="00B93928"/>
    <w:rsid w:val="00BA2452"/>
    <w:rsid w:val="00BA4742"/>
    <w:rsid w:val="00BB39F6"/>
    <w:rsid w:val="00BB54A0"/>
    <w:rsid w:val="00BC019B"/>
    <w:rsid w:val="00BC165B"/>
    <w:rsid w:val="00BC2E02"/>
    <w:rsid w:val="00BD3A2F"/>
    <w:rsid w:val="00BD7155"/>
    <w:rsid w:val="00BE1791"/>
    <w:rsid w:val="00BE24F7"/>
    <w:rsid w:val="00BF590A"/>
    <w:rsid w:val="00C02339"/>
    <w:rsid w:val="00C10D3F"/>
    <w:rsid w:val="00C2670D"/>
    <w:rsid w:val="00C26E84"/>
    <w:rsid w:val="00C37F6E"/>
    <w:rsid w:val="00C41158"/>
    <w:rsid w:val="00C4543A"/>
    <w:rsid w:val="00C505A9"/>
    <w:rsid w:val="00C734D0"/>
    <w:rsid w:val="00C7519C"/>
    <w:rsid w:val="00C92819"/>
    <w:rsid w:val="00C95EDF"/>
    <w:rsid w:val="00CA2C71"/>
    <w:rsid w:val="00CA5458"/>
    <w:rsid w:val="00CB45DE"/>
    <w:rsid w:val="00CD731A"/>
    <w:rsid w:val="00CE208D"/>
    <w:rsid w:val="00CE66FD"/>
    <w:rsid w:val="00D047FA"/>
    <w:rsid w:val="00D0653E"/>
    <w:rsid w:val="00D114D2"/>
    <w:rsid w:val="00D14A9A"/>
    <w:rsid w:val="00D1788E"/>
    <w:rsid w:val="00D21955"/>
    <w:rsid w:val="00D3288C"/>
    <w:rsid w:val="00D3497F"/>
    <w:rsid w:val="00D472D2"/>
    <w:rsid w:val="00D50613"/>
    <w:rsid w:val="00D56009"/>
    <w:rsid w:val="00D6046E"/>
    <w:rsid w:val="00D72F97"/>
    <w:rsid w:val="00D732D6"/>
    <w:rsid w:val="00D74E88"/>
    <w:rsid w:val="00D81709"/>
    <w:rsid w:val="00D822B5"/>
    <w:rsid w:val="00D87D0C"/>
    <w:rsid w:val="00D97F90"/>
    <w:rsid w:val="00DB5508"/>
    <w:rsid w:val="00DC1BC0"/>
    <w:rsid w:val="00DD1884"/>
    <w:rsid w:val="00DF7D7F"/>
    <w:rsid w:val="00E058A1"/>
    <w:rsid w:val="00E15880"/>
    <w:rsid w:val="00E31FB1"/>
    <w:rsid w:val="00E36F47"/>
    <w:rsid w:val="00E46FAB"/>
    <w:rsid w:val="00E54B75"/>
    <w:rsid w:val="00E67806"/>
    <w:rsid w:val="00E74110"/>
    <w:rsid w:val="00E76808"/>
    <w:rsid w:val="00E95A6D"/>
    <w:rsid w:val="00EA3B4F"/>
    <w:rsid w:val="00EB3616"/>
    <w:rsid w:val="00EC48EC"/>
    <w:rsid w:val="00EC6E03"/>
    <w:rsid w:val="00ED14EE"/>
    <w:rsid w:val="00ED32EB"/>
    <w:rsid w:val="00EF1989"/>
    <w:rsid w:val="00F100ED"/>
    <w:rsid w:val="00F13328"/>
    <w:rsid w:val="00F20538"/>
    <w:rsid w:val="00F2400E"/>
    <w:rsid w:val="00F24F23"/>
    <w:rsid w:val="00F345BD"/>
    <w:rsid w:val="00F3708F"/>
    <w:rsid w:val="00F40170"/>
    <w:rsid w:val="00F401CC"/>
    <w:rsid w:val="00F40797"/>
    <w:rsid w:val="00F45FA1"/>
    <w:rsid w:val="00F53688"/>
    <w:rsid w:val="00F63E81"/>
    <w:rsid w:val="00F652DF"/>
    <w:rsid w:val="00F74482"/>
    <w:rsid w:val="00F76CCD"/>
    <w:rsid w:val="00F94A36"/>
    <w:rsid w:val="00FA027D"/>
    <w:rsid w:val="00FC22B6"/>
    <w:rsid w:val="00FC4933"/>
    <w:rsid w:val="00FD4680"/>
    <w:rsid w:val="00FE22F9"/>
    <w:rsid w:val="00FF3939"/>
    <w:rsid w:val="00FF5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D3F6FE"/>
  <w15:docId w15:val="{B5092CBF-8CF7-4E37-BD93-35DF4EF4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C1BC0"/>
    <w:pPr>
      <w:spacing w:line="300" w:lineRule="atLeast"/>
    </w:pPr>
    <w:rPr>
      <w:rFonts w:ascii="Garamond" w:hAnsi="Garamond"/>
      <w:sz w:val="24"/>
    </w:rPr>
  </w:style>
  <w:style w:type="paragraph" w:styleId="Rubrik1">
    <w:name w:val="heading 1"/>
    <w:basedOn w:val="Normal"/>
    <w:next w:val="Normal"/>
    <w:qFormat/>
    <w:rsid w:val="00157663"/>
    <w:pPr>
      <w:keepNext/>
      <w:spacing w:before="360" w:line="400" w:lineRule="atLeast"/>
      <w:outlineLvl w:val="0"/>
    </w:pPr>
    <w:rPr>
      <w:rFonts w:ascii="Gill Sans MT" w:hAnsi="Gill Sans MT"/>
      <w:b/>
      <w:sz w:val="32"/>
      <w:szCs w:val="26"/>
    </w:rPr>
  </w:style>
  <w:style w:type="paragraph" w:styleId="Rubrik2">
    <w:name w:val="heading 2"/>
    <w:basedOn w:val="Normal"/>
    <w:next w:val="Normal"/>
    <w:link w:val="Rubrik2Char"/>
    <w:qFormat/>
    <w:rsid w:val="00157663"/>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157663"/>
    <w:pPr>
      <w:keepNext/>
      <w:spacing w:before="240" w:line="280" w:lineRule="atLeast"/>
      <w:outlineLvl w:val="2"/>
    </w:pPr>
    <w:rPr>
      <w:rFonts w:ascii="Gill Sans MT" w:hAnsi="Gill Sans MT"/>
      <w:b/>
    </w:rPr>
  </w:style>
  <w:style w:type="paragraph" w:styleId="Rubrik4">
    <w:name w:val="heading 4"/>
    <w:basedOn w:val="Normal"/>
    <w:next w:val="Normal"/>
    <w:qFormat/>
    <w:rsid w:val="00157663"/>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157663"/>
    <w:rPr>
      <w:rFonts w:ascii="Gill Sans MT" w:hAnsi="Gill Sans MT"/>
      <w:b/>
      <w:sz w:val="24"/>
    </w:rPr>
  </w:style>
  <w:style w:type="character" w:customStyle="1" w:styleId="Rubrik2Char">
    <w:name w:val="Rubrik 2 Char"/>
    <w:basedOn w:val="Standardstycketeckensnitt"/>
    <w:link w:val="Rubrik2"/>
    <w:rsid w:val="00157663"/>
    <w:rPr>
      <w:rFonts w:ascii="Gill Sans MT" w:hAnsi="Gill Sans MT"/>
      <w:b/>
      <w:sz w:val="28"/>
    </w:rPr>
  </w:style>
  <w:style w:type="paragraph" w:customStyle="1" w:styleId="Adressat">
    <w:name w:val="Adressat"/>
    <w:basedOn w:val="Normal"/>
    <w:next w:val="Normal"/>
    <w:rsid w:val="005A514D"/>
  </w:style>
  <w:style w:type="paragraph" w:styleId="Liststycke">
    <w:name w:val="List Paragraph"/>
    <w:basedOn w:val="Normal"/>
    <w:uiPriority w:val="34"/>
    <w:rsid w:val="0049122E"/>
    <w:pPr>
      <w:ind w:left="720"/>
      <w:contextualSpacing/>
    </w:pPr>
  </w:style>
  <w:style w:type="paragraph" w:styleId="Fotnotstext">
    <w:name w:val="footnote text"/>
    <w:basedOn w:val="Normal"/>
    <w:link w:val="FotnotstextChar"/>
    <w:semiHidden/>
    <w:unhideWhenUsed/>
    <w:rsid w:val="00747B72"/>
    <w:pPr>
      <w:spacing w:line="240" w:lineRule="auto"/>
    </w:pPr>
    <w:rPr>
      <w:sz w:val="20"/>
    </w:rPr>
  </w:style>
  <w:style w:type="character" w:customStyle="1" w:styleId="FotnotstextChar">
    <w:name w:val="Fotnotstext Char"/>
    <w:basedOn w:val="Standardstycketeckensnitt"/>
    <w:link w:val="Fotnotstext"/>
    <w:semiHidden/>
    <w:rsid w:val="00747B72"/>
    <w:rPr>
      <w:rFonts w:ascii="Garamond" w:hAnsi="Garamond"/>
    </w:rPr>
  </w:style>
  <w:style w:type="character" w:styleId="Fotnotsreferens">
    <w:name w:val="footnote reference"/>
    <w:basedOn w:val="Standardstycketeckensnitt"/>
    <w:semiHidden/>
    <w:unhideWhenUsed/>
    <w:rsid w:val="00747B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in.ornjager@nacka.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istina.fenger-krog@nacka.se" TargetMode="External"/><Relationship Id="rId4" Type="http://schemas.openxmlformats.org/officeDocument/2006/relationships/settings" Target="settings.xml"/><Relationship Id="rId9" Type="http://schemas.openxmlformats.org/officeDocument/2006/relationships/hyperlink" Target="mailto:anneli.sagnerius@nacka.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88E05-AF72-4430-8059-2758778C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861</Words>
  <Characters>5859</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Instruktion</vt:lpstr>
    </vt:vector>
  </TitlesOfParts>
  <Company>Nacka kommun</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dc:title>
  <dc:creator>Örnjäger Malin</dc:creator>
  <cp:lastModifiedBy>Örnjäger Malin</cp:lastModifiedBy>
  <cp:revision>7</cp:revision>
  <cp:lastPrinted>2011-01-21T09:33:00Z</cp:lastPrinted>
  <dcterms:created xsi:type="dcterms:W3CDTF">2017-06-14T12:26:00Z</dcterms:created>
  <dcterms:modified xsi:type="dcterms:W3CDTF">2017-07-12T11:34:00Z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ies>
</file>