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F90C" w14:textId="77777777" w:rsidR="009F4478" w:rsidRDefault="009F4478" w:rsidP="00BB09DF">
      <w:bookmarkStart w:id="0" w:name="_GoBack"/>
      <w:bookmarkEnd w:id="0"/>
      <w:r w:rsidRPr="305A363F">
        <w:rPr>
          <w:b/>
          <w:bCs/>
        </w:rPr>
        <w:t>Möte</w:t>
      </w:r>
      <w:r w:rsidRPr="305A363F">
        <w:t>:</w:t>
      </w:r>
      <w:r w:rsidRPr="305A363F">
        <w:rPr>
          <w:sz w:val="22"/>
          <w:szCs w:val="22"/>
        </w:rPr>
        <w:t xml:space="preserve"> </w:t>
      </w:r>
      <w:r>
        <w:tab/>
      </w:r>
      <w:r>
        <w:tab/>
      </w:r>
      <w:r w:rsidR="007A53D7">
        <w:t xml:space="preserve">STJ </w:t>
      </w:r>
      <w:r>
        <w:t>ledningsgrupp</w:t>
      </w:r>
      <w:r>
        <w:tab/>
      </w:r>
    </w:p>
    <w:p w14:paraId="00974304" w14:textId="41286B77" w:rsidR="009D08FF" w:rsidRDefault="00524F17" w:rsidP="009D08FF">
      <w:pPr>
        <w:tabs>
          <w:tab w:val="left" w:pos="1304"/>
          <w:tab w:val="left" w:pos="2608"/>
          <w:tab w:val="center" w:pos="4280"/>
        </w:tabs>
      </w:pPr>
      <w:r w:rsidRPr="305A363F">
        <w:rPr>
          <w:b/>
          <w:bCs/>
        </w:rPr>
        <w:t>Datum</w:t>
      </w:r>
      <w:r w:rsidRPr="53E5C484">
        <w:t>:</w:t>
      </w:r>
      <w:r w:rsidRPr="305A363F">
        <w:rPr>
          <w:sz w:val="22"/>
          <w:szCs w:val="22"/>
        </w:rPr>
        <w:t xml:space="preserve"> </w:t>
      </w:r>
      <w:r>
        <w:tab/>
      </w:r>
      <w:r w:rsidR="00350CA4" w:rsidRPr="53E5C484">
        <w:t xml:space="preserve">  </w:t>
      </w:r>
      <w:r w:rsidR="00094009">
        <w:tab/>
      </w:r>
      <w:r w:rsidR="00350CA4" w:rsidRPr="53E5C484">
        <w:t xml:space="preserve">20171003               </w:t>
      </w:r>
    </w:p>
    <w:p w14:paraId="56458FEA" w14:textId="5425CE09" w:rsidR="009D08FF" w:rsidRDefault="00524F17" w:rsidP="009D08FF">
      <w:pPr>
        <w:tabs>
          <w:tab w:val="left" w:pos="1304"/>
          <w:tab w:val="left" w:pos="2608"/>
          <w:tab w:val="center" w:pos="4280"/>
        </w:tabs>
      </w:pPr>
      <w:r w:rsidRPr="305A363F">
        <w:rPr>
          <w:b/>
          <w:bCs/>
        </w:rPr>
        <w:t>Sekreterare</w:t>
      </w:r>
      <w:r w:rsidRPr="53E5C484">
        <w:t xml:space="preserve">: </w:t>
      </w:r>
      <w:r>
        <w:tab/>
      </w:r>
      <w:r w:rsidR="002D1766">
        <w:tab/>
      </w:r>
      <w:r w:rsidR="007A53D7">
        <w:t>Lina Blombergsson</w:t>
      </w:r>
      <w:r>
        <w:br/>
      </w:r>
      <w:r w:rsidRPr="305A363F">
        <w:rPr>
          <w:b/>
          <w:bCs/>
        </w:rPr>
        <w:t>Justerare</w:t>
      </w:r>
      <w:r w:rsidRPr="53E5C484">
        <w:t xml:space="preserve">: </w:t>
      </w:r>
      <w:r>
        <w:tab/>
      </w:r>
      <w:r w:rsidR="000B2886">
        <w:tab/>
      </w:r>
      <w:r w:rsidR="00365A6C">
        <w:t>Anne-Lie Söderlund</w:t>
      </w:r>
      <w:r>
        <w:tab/>
      </w:r>
    </w:p>
    <w:p w14:paraId="45AEF9DF" w14:textId="1E064B6E" w:rsidR="00F9747D" w:rsidRDefault="05A6DF71" w:rsidP="00BB09DF">
      <w:r w:rsidRPr="05A6DF71">
        <w:rPr>
          <w:b/>
          <w:bCs/>
        </w:rPr>
        <w:t>Närvarande</w:t>
      </w:r>
      <w:r>
        <w:t xml:space="preserve">: Anne-Lie Söderlund, Birgitta Sandberg, Caroline Andreasson, Vlasta Marcikic, Elisabeth Axelsson </w:t>
      </w:r>
    </w:p>
    <w:p w14:paraId="274144AD" w14:textId="798326F3" w:rsidR="00DD097C" w:rsidRPr="0051766E" w:rsidRDefault="05A6DF71" w:rsidP="00DD097C">
      <w:r w:rsidRPr="05A6DF71">
        <w:rPr>
          <w:b/>
          <w:bCs/>
        </w:rPr>
        <w:t xml:space="preserve">Frånvarande: </w:t>
      </w:r>
    </w:p>
    <w:p w14:paraId="3F3FBAC2" w14:textId="435BC5D3" w:rsidR="689A46BB" w:rsidRDefault="05A6DF71" w:rsidP="689A46BB">
      <w:r w:rsidRPr="05A6DF71">
        <w:rPr>
          <w:b/>
          <w:bCs/>
        </w:rPr>
        <w:t xml:space="preserve">Föredragande: </w:t>
      </w:r>
      <w:r>
        <w:t>Kirsi Ekroos och Jonas Ek ang. Välfärdsteknik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0FA73481" w14:textId="77777777" w:rsidTr="197D745A">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05A6DF71" w:rsidP="007A53D7">
            <w:pPr>
              <w:pStyle w:val="Rubrik1"/>
            </w:pPr>
            <w:r>
              <w:t xml:space="preserve">Protokoll </w:t>
            </w:r>
          </w:p>
        </w:tc>
      </w:tr>
      <w:tr w:rsidR="005F11A7" w:rsidRPr="00826C0D" w14:paraId="06540633" w14:textId="77777777" w:rsidTr="197D745A">
        <w:tc>
          <w:tcPr>
            <w:tcW w:w="562" w:type="dxa"/>
          </w:tcPr>
          <w:p w14:paraId="762FF6B1" w14:textId="655A5E95" w:rsidR="005F11A7" w:rsidRPr="00826C0D" w:rsidRDefault="005F11A7" w:rsidP="74B5870E">
            <w:pPr>
              <w:rPr>
                <w:b/>
                <w:bCs/>
              </w:rPr>
            </w:pPr>
          </w:p>
        </w:tc>
        <w:tc>
          <w:tcPr>
            <w:tcW w:w="8647" w:type="dxa"/>
          </w:tcPr>
          <w:p w14:paraId="5A8F5CDA" w14:textId="6493C098" w:rsidR="00476753" w:rsidRDefault="05A6DF71" w:rsidP="00075FD9">
            <w:pPr>
              <w:pStyle w:val="Rubrik2"/>
            </w:pPr>
            <w:r>
              <w:t>Strategiska verksamhetsfrågor</w:t>
            </w:r>
          </w:p>
          <w:p w14:paraId="507B3621" w14:textId="209016F0" w:rsidR="689A46BB" w:rsidRDefault="689A46BB" w:rsidP="689A46BB"/>
          <w:p w14:paraId="475F6C98" w14:textId="152042B1" w:rsidR="009E4068" w:rsidRPr="00631583" w:rsidRDefault="05A6DF71" w:rsidP="05A6DF71">
            <w:pPr>
              <w:rPr>
                <w:b/>
                <w:bCs/>
              </w:rPr>
            </w:pPr>
            <w:r w:rsidRPr="05A6DF71">
              <w:rPr>
                <w:b/>
                <w:bCs/>
              </w:rPr>
              <w:t>Projektet för införande av välfärdsteknik</w:t>
            </w:r>
          </w:p>
          <w:p w14:paraId="44062D89" w14:textId="493BB870" w:rsidR="009E4068" w:rsidRPr="00631583" w:rsidRDefault="05A6DF71" w:rsidP="689A46BB">
            <w:r w:rsidRPr="05A6DF71">
              <w:rPr>
                <w:i/>
                <w:iCs/>
              </w:rPr>
              <w:t>Projektet:</w:t>
            </w:r>
            <w:r>
              <w:t xml:space="preserve"> </w:t>
            </w:r>
            <w:r w:rsidR="689A46BB">
              <w:br/>
            </w:r>
            <w:r>
              <w:t xml:space="preserve">Finns ett projektdirektiv med projektleverenser framtaget som styr projektet idag. </w:t>
            </w:r>
          </w:p>
          <w:p w14:paraId="4B1610D2" w14:textId="55400139" w:rsidR="009E4068" w:rsidRPr="00631583" w:rsidRDefault="05A6DF71" w:rsidP="689A46BB">
            <w:r>
              <w:t xml:space="preserve">En upphandling är gjord för digital tillsyn, mobila trygghetslarm och digitalt påminnelsesystem. </w:t>
            </w:r>
          </w:p>
          <w:p w14:paraId="1C971F33" w14:textId="3F025CB0" w:rsidR="009E4068" w:rsidRPr="00631583" w:rsidRDefault="05A6DF71" w:rsidP="689A46BB">
            <w:r>
              <w:t xml:space="preserve">Förvaltningsetablering ingår inte i projektet – detta bör ingå rekommenderar Kirsi. </w:t>
            </w:r>
          </w:p>
          <w:p w14:paraId="182C8919" w14:textId="5E5B06E1" w:rsidR="009E4068" w:rsidRPr="00631583" w:rsidRDefault="05A6DF71" w:rsidP="689A46BB">
            <w:r>
              <w:t>Tydliggöra avgränsning för befintligt trygghetslarm (Doro)</w:t>
            </w:r>
          </w:p>
          <w:p w14:paraId="458C1E8A" w14:textId="1CAC27AE" w:rsidR="009E4068" w:rsidRPr="00631583" w:rsidRDefault="009E4068" w:rsidP="689A46BB"/>
          <w:p w14:paraId="60C216B3" w14:textId="246DA38E" w:rsidR="009E4068" w:rsidRPr="00631583" w:rsidRDefault="05A6DF71" w:rsidP="05A6DF71">
            <w:pPr>
              <w:rPr>
                <w:i/>
                <w:iCs/>
              </w:rPr>
            </w:pPr>
            <w:r w:rsidRPr="05A6DF71">
              <w:rPr>
                <w:i/>
                <w:iCs/>
              </w:rPr>
              <w:t>Styrning av projektet:</w:t>
            </w:r>
          </w:p>
          <w:p w14:paraId="77668727" w14:textId="43B1B627" w:rsidR="009E4068" w:rsidRPr="00631583" w:rsidRDefault="05A6DF71" w:rsidP="689A46BB">
            <w:r>
              <w:t>Det har saknats styrgrupp tidigare – Styrgrupp kommer framgent att vara ledningsgrupp</w:t>
            </w:r>
          </w:p>
          <w:p w14:paraId="3687F524" w14:textId="3D88F3D2" w:rsidR="009E4068" w:rsidRPr="00631583" w:rsidRDefault="05A6DF71" w:rsidP="689A46BB">
            <w:r>
              <w:t>Statusrapporter – vem ska ha dem och med vilken frekvens?</w:t>
            </w:r>
          </w:p>
          <w:p w14:paraId="4EECC42B" w14:textId="609E6C60" w:rsidR="009E4068" w:rsidRPr="00631583" w:rsidRDefault="05A6DF71" w:rsidP="689A46BB">
            <w:r>
              <w:t xml:space="preserve">Avtalsägare och ägare av uppföljningsansvarig behöver tydliggöras. </w:t>
            </w:r>
          </w:p>
          <w:p w14:paraId="45FAA8E4" w14:textId="6187A361" w:rsidR="009E4068" w:rsidRPr="00631583" w:rsidRDefault="05A6DF71" w:rsidP="689A46BB">
            <w:r>
              <w:t xml:space="preserve">Formell beställare - vem äger avtalet och hur ska uppföljningsansvaret se ut? </w:t>
            </w:r>
          </w:p>
          <w:p w14:paraId="58A30B68" w14:textId="4250C888" w:rsidR="009E4068" w:rsidRPr="00631583" w:rsidRDefault="05A6DF71" w:rsidP="689A46BB">
            <w:r>
              <w:t xml:space="preserve">Hur ska eskalering ske då behov uppstår? </w:t>
            </w:r>
          </w:p>
          <w:p w14:paraId="47966680" w14:textId="184591A9" w:rsidR="009E4068" w:rsidRPr="00631583" w:rsidRDefault="009E4068" w:rsidP="689A46BB"/>
          <w:p w14:paraId="530102BD" w14:textId="1B8DEA5B" w:rsidR="009E4068" w:rsidRPr="00631583" w:rsidRDefault="05A6DF71" w:rsidP="05A6DF71">
            <w:pPr>
              <w:rPr>
                <w:i/>
                <w:iCs/>
              </w:rPr>
            </w:pPr>
            <w:r w:rsidRPr="05A6DF71">
              <w:rPr>
                <w:i/>
                <w:iCs/>
              </w:rPr>
              <w:t xml:space="preserve">Förbättringsåtgärder: </w:t>
            </w:r>
          </w:p>
          <w:p w14:paraId="151552FC" w14:textId="540F1246" w:rsidR="009E4068" w:rsidRPr="00631583" w:rsidRDefault="05A6DF71" w:rsidP="689A46BB">
            <w:r>
              <w:t xml:space="preserve">Avtalsgenomgång ihop med Inköpsenheten behöver ske med varje berörd enhet. </w:t>
            </w:r>
          </w:p>
          <w:p w14:paraId="29C92FEF" w14:textId="7586F671" w:rsidR="009E4068" w:rsidRPr="00631583" w:rsidRDefault="05A6DF71" w:rsidP="689A46BB">
            <w:r>
              <w:t xml:space="preserve">Påbörja statusuppdatering och leverera till? </w:t>
            </w:r>
          </w:p>
          <w:p w14:paraId="04B7A448" w14:textId="1A689A1E" w:rsidR="009E4068" w:rsidRPr="00631583" w:rsidRDefault="05A6DF71" w:rsidP="689A46BB">
            <w:r>
              <w:t>Identifiera och dokumentera fattade beslutspunkter (behöver hitta dem som finns)</w:t>
            </w:r>
          </w:p>
          <w:p w14:paraId="51CE271A" w14:textId="4C555095" w:rsidR="009E4068" w:rsidRPr="00631583" w:rsidRDefault="009E4068" w:rsidP="689A46BB"/>
          <w:p w14:paraId="18DD8AE5" w14:textId="4F4C2B13" w:rsidR="009E4068" w:rsidRPr="00631583" w:rsidRDefault="05A6DF71" w:rsidP="05A6DF71">
            <w:pPr>
              <w:rPr>
                <w:i/>
                <w:iCs/>
              </w:rPr>
            </w:pPr>
            <w:r w:rsidRPr="05A6DF71">
              <w:rPr>
                <w:i/>
                <w:iCs/>
              </w:rPr>
              <w:t xml:space="preserve">Övriga åtgärder: </w:t>
            </w:r>
          </w:p>
          <w:p w14:paraId="5E023608" w14:textId="6274A892" w:rsidR="009E4068" w:rsidRPr="00631583" w:rsidRDefault="05A6DF71" w:rsidP="689A46BB">
            <w:r>
              <w:t xml:space="preserve">Vilka kostnader förväntas förvaltningen föra med sig? </w:t>
            </w:r>
          </w:p>
          <w:p w14:paraId="62ACC741" w14:textId="1B323889" w:rsidR="009E4068" w:rsidRPr="00631583" w:rsidRDefault="05A6DF71" w:rsidP="689A46BB">
            <w:r>
              <w:t>Kommunikationsplan tas fram just nu och ska innefatta kommunikation till projektets olika intressenter</w:t>
            </w:r>
          </w:p>
          <w:p w14:paraId="70C709D0" w14:textId="4DF98439" w:rsidR="006D071F" w:rsidRPr="00631583" w:rsidRDefault="006D071F" w:rsidP="05A6DF71"/>
          <w:p w14:paraId="1C373AD2" w14:textId="19FAC778" w:rsidR="009E4068" w:rsidRPr="00631583" w:rsidRDefault="05A6DF71" w:rsidP="05A6DF71">
            <w:pPr>
              <w:rPr>
                <w:i/>
                <w:iCs/>
              </w:rPr>
            </w:pPr>
            <w:r w:rsidRPr="05A6DF71">
              <w:rPr>
                <w:i/>
                <w:iCs/>
              </w:rPr>
              <w:t>Plan för införande:</w:t>
            </w:r>
          </w:p>
          <w:p w14:paraId="301FA32F" w14:textId="67199588" w:rsidR="009E4068" w:rsidRPr="00631583" w:rsidRDefault="05A6DF71" w:rsidP="05A6DF71">
            <w:pPr>
              <w:rPr>
                <w:i/>
                <w:iCs/>
              </w:rPr>
            </w:pPr>
            <w:r>
              <w:lastRenderedPageBreak/>
              <w:t xml:space="preserve">Det finns en framtagen plan för införande av välfärdsteknik och tanken är att utrullningen av mobila larm inleds vecka 44. Projektet bör avslutas i början på 2018 och övergå i förvaltning.  </w:t>
            </w:r>
          </w:p>
          <w:p w14:paraId="1B7F3FA1" w14:textId="663A1163" w:rsidR="009E4068" w:rsidRPr="00631583" w:rsidRDefault="009E4068" w:rsidP="689A46BB"/>
          <w:p w14:paraId="1A636294" w14:textId="1F2EBF40" w:rsidR="009E4068" w:rsidRPr="00631583" w:rsidRDefault="05A6DF71" w:rsidP="05A6DF71">
            <w:pPr>
              <w:rPr>
                <w:i/>
                <w:iCs/>
              </w:rPr>
            </w:pPr>
            <w:r w:rsidRPr="05A6DF71">
              <w:rPr>
                <w:i/>
                <w:iCs/>
              </w:rPr>
              <w:t>Vad som ska föras ut första halvåret</w:t>
            </w:r>
          </w:p>
          <w:p w14:paraId="6BCEC974" w14:textId="118BE556" w:rsidR="009E4068" w:rsidRPr="00631583" w:rsidRDefault="05A6DF71" w:rsidP="689A46BB">
            <w:r>
              <w:t>50 digitala tillsyn</w:t>
            </w:r>
          </w:p>
          <w:p w14:paraId="2150EE52" w14:textId="0278548A" w:rsidR="009E4068" w:rsidRPr="00631583" w:rsidRDefault="05A6DF71" w:rsidP="689A46BB">
            <w:r>
              <w:t xml:space="preserve">50 digitala påminnelsesystem </w:t>
            </w:r>
          </w:p>
          <w:p w14:paraId="48DD6070" w14:textId="5154482C" w:rsidR="009E4068" w:rsidRPr="00631583" w:rsidRDefault="05A6DF71" w:rsidP="689A46BB">
            <w:r>
              <w:t>50 positioneringslarm</w:t>
            </w:r>
          </w:p>
          <w:p w14:paraId="55D9B9B5" w14:textId="1C245781" w:rsidR="009E4068" w:rsidRPr="00631583" w:rsidRDefault="05A6DF71" w:rsidP="689A46BB">
            <w:r>
              <w:t xml:space="preserve">Därefter ökar antalet per halvår. </w:t>
            </w:r>
          </w:p>
          <w:p w14:paraId="1FBC1E43" w14:textId="7A0AEABA" w:rsidR="009E4068" w:rsidRPr="00631583" w:rsidRDefault="009E4068" w:rsidP="689A46BB"/>
          <w:p w14:paraId="06D653F0" w14:textId="1811B39F" w:rsidR="009E4068" w:rsidRPr="00631583" w:rsidRDefault="05A6DF71" w:rsidP="05A6DF71">
            <w:pPr>
              <w:rPr>
                <w:i/>
                <w:iCs/>
              </w:rPr>
            </w:pPr>
            <w:r w:rsidRPr="05A6DF71">
              <w:rPr>
                <w:i/>
                <w:iCs/>
              </w:rPr>
              <w:t>Visningslägenhet för produkter</w:t>
            </w:r>
          </w:p>
          <w:p w14:paraId="4B5C74A6" w14:textId="73ED49AF" w:rsidR="009E4068" w:rsidRPr="00631583" w:rsidRDefault="05A6DF71" w:rsidP="689A46BB">
            <w:r>
              <w:t xml:space="preserve">Visningslägenhet finns nu för välfärdsteknik på Sofiero i Nacka. </w:t>
            </w:r>
          </w:p>
          <w:p w14:paraId="4A5D8213" w14:textId="1FE27760" w:rsidR="009E4068" w:rsidRPr="00631583" w:rsidRDefault="009E4068" w:rsidP="689A46BB"/>
          <w:p w14:paraId="764EE54A" w14:textId="3BEFA640" w:rsidR="009E4068" w:rsidRPr="00631583" w:rsidRDefault="05A6DF71" w:rsidP="05A6DF71">
            <w:pPr>
              <w:rPr>
                <w:i/>
                <w:iCs/>
              </w:rPr>
            </w:pPr>
            <w:r w:rsidRPr="05A6DF71">
              <w:rPr>
                <w:i/>
                <w:iCs/>
              </w:rPr>
              <w:t>Identifierade utmaningar och risker</w:t>
            </w:r>
          </w:p>
          <w:p w14:paraId="30AF07A4" w14:textId="55C0ED47" w:rsidR="009E4068" w:rsidRPr="00631583" w:rsidRDefault="05A6DF71" w:rsidP="689A46BB">
            <w:r>
              <w:t>Okända fel, brister i tjänsten/produkter håller inte måttet</w:t>
            </w:r>
          </w:p>
          <w:p w14:paraId="2E09BA42" w14:textId="60A66D12" w:rsidR="009E4068" w:rsidRPr="00631583" w:rsidRDefault="05A6DF71" w:rsidP="689A46BB">
            <w:r>
              <w:t>Tidsbrist i införandeprojekt och hos handläggare</w:t>
            </w:r>
          </w:p>
          <w:p w14:paraId="45937386" w14:textId="39C365C6" w:rsidR="009E4068" w:rsidRPr="00631583" w:rsidRDefault="05A6DF71" w:rsidP="689A46BB">
            <w:r>
              <w:t>Överenskommelse avtal med Välfärd samhällsservice behöver ses över (natt och larm)</w:t>
            </w:r>
          </w:p>
          <w:p w14:paraId="43FB12B4" w14:textId="6CDE8957" w:rsidR="009E4068" w:rsidRPr="00631583" w:rsidRDefault="05A6DF71" w:rsidP="689A46BB">
            <w:r>
              <w:t>Förvaltningsplan inte klar vid införande</w:t>
            </w:r>
          </w:p>
          <w:p w14:paraId="4E99ABA9" w14:textId="10AB10B9" w:rsidR="009E4068" w:rsidRPr="00631583" w:rsidRDefault="05A6DF71" w:rsidP="689A46BB">
            <w:r>
              <w:t>Nyckelpersoner försvinner från projekten</w:t>
            </w:r>
          </w:p>
          <w:p w14:paraId="548AF6D4" w14:textId="0A473A52" w:rsidR="009E4068" w:rsidRPr="00631583" w:rsidRDefault="05A6DF71" w:rsidP="689A46BB">
            <w:r>
              <w:t>Förankring i styrgrupp - missförstånd om vad som är upphandlat om vad som ska införas och när det ska införas</w:t>
            </w:r>
          </w:p>
          <w:p w14:paraId="4B26CAB9" w14:textId="58AD9360" w:rsidR="009E4068" w:rsidRPr="00631583" w:rsidRDefault="05A6DF71" w:rsidP="689A46BB">
            <w:r>
              <w:t>Integration mot Combine</w:t>
            </w:r>
          </w:p>
          <w:p w14:paraId="4C9AAE41" w14:textId="5B5005B4" w:rsidR="009E4068" w:rsidRPr="00631583" w:rsidRDefault="05A6DF71" w:rsidP="689A46BB">
            <w:r>
              <w:t>Gamla larmenheter</w:t>
            </w:r>
          </w:p>
          <w:p w14:paraId="7DBE6016" w14:textId="3FFCCD95" w:rsidR="009E4068" w:rsidRPr="00631583" w:rsidRDefault="009E4068" w:rsidP="689A46BB"/>
          <w:p w14:paraId="252335A8" w14:textId="33A87E19" w:rsidR="009E4068" w:rsidRPr="00631583" w:rsidRDefault="05A6DF71" w:rsidP="05A6DF71">
            <w:pPr>
              <w:rPr>
                <w:i/>
                <w:iCs/>
              </w:rPr>
            </w:pPr>
            <w:r w:rsidRPr="05A6DF71">
              <w:rPr>
                <w:i/>
                <w:iCs/>
              </w:rPr>
              <w:t xml:space="preserve">Förslag: </w:t>
            </w:r>
          </w:p>
          <w:p w14:paraId="527C50A6" w14:textId="3A690F99" w:rsidR="009E4068" w:rsidRPr="00631583" w:rsidRDefault="05A6DF71" w:rsidP="689A46BB">
            <w:r>
              <w:t xml:space="preserve">Projektet behöver föra in indikatorer som kan mäta effekter av införandet. </w:t>
            </w:r>
          </w:p>
          <w:p w14:paraId="10315F3A" w14:textId="3BCD2A3D" w:rsidR="009E4068" w:rsidRPr="00631583" w:rsidRDefault="009E4068" w:rsidP="689A46BB"/>
          <w:p w14:paraId="74C08EAE" w14:textId="3E5CC09A" w:rsidR="009E4068" w:rsidRPr="00631583" w:rsidRDefault="05A6DF71" w:rsidP="05A6DF71">
            <w:pPr>
              <w:rPr>
                <w:b/>
                <w:bCs/>
              </w:rPr>
            </w:pPr>
            <w:r w:rsidRPr="05A6DF71">
              <w:rPr>
                <w:b/>
                <w:bCs/>
              </w:rPr>
              <w:t>Förändringsresan - Förnyelseenheten</w:t>
            </w:r>
          </w:p>
          <w:p w14:paraId="43F23306" w14:textId="29455B2B" w:rsidR="009E4068" w:rsidRPr="00631583" w:rsidRDefault="05A6DF71" w:rsidP="05A6DF71">
            <w:pPr>
              <w:spacing w:after="160"/>
              <w:rPr>
                <w:b/>
                <w:bCs/>
              </w:rPr>
            </w:pPr>
            <w:r>
              <w:t xml:space="preserve">Förnyelseenheten har möjlighet att stötta oss kring hur vi kan öka kund- och brukarfokus inom den sociala omsorgsprocessen och ska bjudas in till en kommande ledningsgrupp. </w:t>
            </w:r>
          </w:p>
          <w:p w14:paraId="7FB60E6A" w14:textId="43D45CB8" w:rsidR="009E4068" w:rsidRPr="00631583" w:rsidRDefault="009E4068" w:rsidP="689A46BB"/>
        </w:tc>
      </w:tr>
      <w:tr w:rsidR="00E21C14" w:rsidRPr="00826C0D" w14:paraId="4E56AED9" w14:textId="77777777" w:rsidTr="197D745A">
        <w:tc>
          <w:tcPr>
            <w:tcW w:w="562" w:type="dxa"/>
          </w:tcPr>
          <w:p w14:paraId="07568D75" w14:textId="5B0FF3B1" w:rsidR="00E21C14" w:rsidRPr="00826C0D" w:rsidRDefault="00E21C14" w:rsidP="74B5870E">
            <w:pPr>
              <w:rPr>
                <w:b/>
                <w:bCs/>
              </w:rPr>
            </w:pPr>
          </w:p>
        </w:tc>
        <w:tc>
          <w:tcPr>
            <w:tcW w:w="8647" w:type="dxa"/>
          </w:tcPr>
          <w:p w14:paraId="7B4B0905" w14:textId="01065923" w:rsidR="00E21C14" w:rsidRDefault="05A6DF71" w:rsidP="44ADC820">
            <w:r w:rsidRPr="05A6DF71">
              <w:rPr>
                <w:rFonts w:ascii="Gill Sans MT" w:hAnsi="Gill Sans MT"/>
                <w:b/>
                <w:bCs/>
                <w:sz w:val="28"/>
                <w:szCs w:val="28"/>
              </w:rPr>
              <w:t>Mål och resultatuppföljning</w:t>
            </w:r>
          </w:p>
          <w:p w14:paraId="5B41B7C1" w14:textId="60DD6CD3" w:rsidR="689A46BB" w:rsidRDefault="689A46BB" w:rsidP="689A46BB"/>
          <w:p w14:paraId="5F0423E3" w14:textId="6EFF315E" w:rsidR="00E21C14" w:rsidRDefault="05A6DF71" w:rsidP="05A6DF71">
            <w:pPr>
              <w:rPr>
                <w:b/>
                <w:bCs/>
              </w:rPr>
            </w:pPr>
            <w:r w:rsidRPr="05A6DF71">
              <w:rPr>
                <w:b/>
                <w:bCs/>
              </w:rPr>
              <w:t>Stratsys - mål och resultat</w:t>
            </w:r>
          </w:p>
          <w:p w14:paraId="1DCF7B59" w14:textId="7F0D9273" w:rsidR="00E21C14" w:rsidRDefault="05A6DF71" w:rsidP="689A46BB">
            <w:r>
              <w:t xml:space="preserve">Under förmiddagen har utökad ledningsgrupp arbetat med mål- och resultatstyrning och det resulterade i att alla chefer har testat att lägga in enhetsmål, resultatindikatorer och aktiviteter som ska leda till målet. Engagemanget var mycket högt och utökad ledning ville ha fler tillfällen där vi arbetar med detta. Beslutade att köra "verkstad för mål och resultatstyrning" vid ett par tillfällen under hösten. På sikt ska även medarbetare bjudas med till "verkstadsträffar".  </w:t>
            </w:r>
          </w:p>
          <w:p w14:paraId="03818793" w14:textId="4D41CB74" w:rsidR="689A46BB" w:rsidRDefault="689A46BB" w:rsidP="689A46BB"/>
          <w:p w14:paraId="4CB12313" w14:textId="2FAC78FD" w:rsidR="00E21C14" w:rsidRDefault="05A6DF71" w:rsidP="44ADC820">
            <w:r w:rsidRPr="05A6DF71">
              <w:rPr>
                <w:b/>
                <w:bCs/>
              </w:rPr>
              <w:t>Beslut</w:t>
            </w:r>
            <w:r>
              <w:t xml:space="preserve">: Lina ansvarar för att bjuda in till verkstadsträffar under hösten. </w:t>
            </w:r>
          </w:p>
          <w:p w14:paraId="1E7D774E" w14:textId="0CDF58DF" w:rsidR="00E21C14" w:rsidRDefault="00E21C14" w:rsidP="689A46BB"/>
        </w:tc>
      </w:tr>
      <w:tr w:rsidR="44ADC820" w14:paraId="5100DEF7" w14:textId="77777777" w:rsidTr="197D745A">
        <w:tc>
          <w:tcPr>
            <w:tcW w:w="562" w:type="dxa"/>
          </w:tcPr>
          <w:p w14:paraId="77E3A71A" w14:textId="78CD0C13" w:rsidR="44ADC820" w:rsidRDefault="44ADC820" w:rsidP="44ADC820">
            <w:pPr>
              <w:rPr>
                <w:b/>
                <w:bCs/>
              </w:rPr>
            </w:pPr>
          </w:p>
        </w:tc>
        <w:tc>
          <w:tcPr>
            <w:tcW w:w="8647" w:type="dxa"/>
          </w:tcPr>
          <w:p w14:paraId="4A1CFF86" w14:textId="1138AEBB" w:rsidR="44ADC820" w:rsidRDefault="05A6DF71" w:rsidP="05A6DF71">
            <w:pPr>
              <w:rPr>
                <w:rFonts w:ascii="Gill Sans MT" w:hAnsi="Gill Sans MT"/>
                <w:b/>
                <w:bCs/>
                <w:sz w:val="28"/>
                <w:szCs w:val="28"/>
              </w:rPr>
            </w:pPr>
            <w:r w:rsidRPr="05A6DF71">
              <w:rPr>
                <w:rFonts w:ascii="Gill Sans MT" w:hAnsi="Gill Sans MT"/>
                <w:b/>
                <w:bCs/>
                <w:sz w:val="28"/>
                <w:szCs w:val="28"/>
              </w:rPr>
              <w:t>Organisation och arbetsmiljö</w:t>
            </w:r>
          </w:p>
          <w:p w14:paraId="771ECAA8" w14:textId="10D14B78" w:rsidR="689A46BB" w:rsidRDefault="689A46BB" w:rsidP="689A46BB">
            <w:pPr>
              <w:rPr>
                <w:rFonts w:ascii="Gill Sans MT" w:hAnsi="Gill Sans MT"/>
                <w:b/>
                <w:bCs/>
                <w:sz w:val="28"/>
                <w:szCs w:val="28"/>
              </w:rPr>
            </w:pPr>
          </w:p>
          <w:p w14:paraId="66C9A1D1" w14:textId="168A5194" w:rsidR="689A46BB" w:rsidRDefault="05A6DF71" w:rsidP="05A6DF71">
            <w:pPr>
              <w:rPr>
                <w:b/>
                <w:bCs/>
              </w:rPr>
            </w:pPr>
            <w:r w:rsidRPr="05A6DF71">
              <w:rPr>
                <w:b/>
                <w:bCs/>
              </w:rPr>
              <w:t>Roller och ansvar i sociala omsorgsprocessen</w:t>
            </w:r>
          </w:p>
          <w:p w14:paraId="65858276" w14:textId="0A5E6F8B" w:rsidR="689A46BB" w:rsidRDefault="05A6DF71" w:rsidP="689A46BB">
            <w:r>
              <w:t xml:space="preserve">Roller och ansvar för chefsleden i den sociala omsorgsprocessen har arbetats fram och förankrats med de olika chefsleden. Syftet med dokument är att varje led ska ha tydligt ansvar och att medarbetare ska veta hur ansvarsfördelningen ser ut. </w:t>
            </w:r>
          </w:p>
          <w:p w14:paraId="7BDE3DE7" w14:textId="56066BA4" w:rsidR="689A46BB" w:rsidRDefault="689A46BB" w:rsidP="689A46BB"/>
          <w:p w14:paraId="35DD324A" w14:textId="1C224C67" w:rsidR="689A46BB" w:rsidRDefault="05A6DF71" w:rsidP="689A46BB">
            <w:r>
              <w:t xml:space="preserve">Dokumentet ska förankras på nästkommande SAMK och kommer därefter att kommuniceras ut. </w:t>
            </w:r>
          </w:p>
          <w:p w14:paraId="4FD78656" w14:textId="7DADA530" w:rsidR="689A46BB" w:rsidRDefault="689A46BB" w:rsidP="689A46BB">
            <w:pPr>
              <w:rPr>
                <w:b/>
                <w:bCs/>
              </w:rPr>
            </w:pPr>
          </w:p>
          <w:p w14:paraId="5E3176FE" w14:textId="2048488D" w:rsidR="44ADC820" w:rsidRDefault="05A6DF71" w:rsidP="05A6DF71">
            <w:pPr>
              <w:rPr>
                <w:b/>
                <w:bCs/>
              </w:rPr>
            </w:pPr>
            <w:r w:rsidRPr="05A6DF71">
              <w:rPr>
                <w:b/>
                <w:bCs/>
              </w:rPr>
              <w:t>Rekrytera, attrahera och behålla medarbetare</w:t>
            </w:r>
          </w:p>
          <w:p w14:paraId="465433AC" w14:textId="44F2D9C8" w:rsidR="44ADC820" w:rsidRDefault="05A6DF71" w:rsidP="689A46BB">
            <w:r>
              <w:t xml:space="preserve">Ledningsgruppen har möte med ett företag som arbetar med profilering vid rekrytering. Syftet med mötet är att se hur företaget kan vi bidra med hur vi kan attrahera erfarna socionomer till Nacka. Som underlag har företaget tagit del av den enkät som gjordes våren 2017 och en dialog sker kring var vi befinner oss och hur våra behov av kompetens hos medarbetare ser ut. </w:t>
            </w:r>
          </w:p>
          <w:p w14:paraId="03BC5FAE" w14:textId="0EE23987" w:rsidR="44ADC820" w:rsidRDefault="44ADC820" w:rsidP="689A46BB">
            <w:pPr>
              <w:rPr>
                <w:b/>
                <w:bCs/>
              </w:rPr>
            </w:pPr>
          </w:p>
          <w:p w14:paraId="00A5DDF7" w14:textId="6D3B47C6" w:rsidR="44ADC820" w:rsidRDefault="05A6DF71" w:rsidP="05A6DF71">
            <w:pPr>
              <w:rPr>
                <w:b/>
                <w:bCs/>
              </w:rPr>
            </w:pPr>
            <w:r w:rsidRPr="05A6DF71">
              <w:rPr>
                <w:b/>
                <w:bCs/>
              </w:rPr>
              <w:t>12 oktober Save the date 8-10</w:t>
            </w:r>
          </w:p>
          <w:p w14:paraId="519495C1" w14:textId="58C5FABE" w:rsidR="44ADC820" w:rsidRDefault="197D745A" w:rsidP="689A46BB">
            <w:r>
              <w:t xml:space="preserve">Chefer är inbjudna kring tema kundval och kvalitet. </w:t>
            </w:r>
          </w:p>
          <w:p w14:paraId="0EE3B46A" w14:textId="655B69CE" w:rsidR="44ADC820" w:rsidRDefault="44ADC820" w:rsidP="689A46BB"/>
          <w:p w14:paraId="35EE8576" w14:textId="5A287CDB" w:rsidR="44ADC820" w:rsidRDefault="05A6DF71" w:rsidP="05A6DF71">
            <w:pPr>
              <w:rPr>
                <w:b/>
                <w:bCs/>
              </w:rPr>
            </w:pPr>
            <w:r w:rsidRPr="05A6DF71">
              <w:rPr>
                <w:b/>
                <w:bCs/>
              </w:rPr>
              <w:t>18 oktober Save the date 13-19</w:t>
            </w:r>
          </w:p>
          <w:p w14:paraId="4853C6C0" w14:textId="39C1ECBF" w:rsidR="44ADC820" w:rsidRDefault="05A6DF71" w:rsidP="689A46BB">
            <w:r>
              <w:t xml:space="preserve">Alla som sitter i stadshuset är inbjudna till Nobelberget på en eftermiddag – program kommer inom kort. Efter arbetspasset är det after work för de som vill stanna kvar.  </w:t>
            </w:r>
          </w:p>
          <w:p w14:paraId="62B1927B" w14:textId="722B9A1B" w:rsidR="44ADC820" w:rsidRDefault="44ADC820" w:rsidP="689A46BB">
            <w:pPr>
              <w:rPr>
                <w:b/>
                <w:bCs/>
              </w:rPr>
            </w:pPr>
          </w:p>
        </w:tc>
      </w:tr>
      <w:tr w:rsidR="44ADC820" w14:paraId="221CEBAF" w14:textId="77777777" w:rsidTr="197D745A">
        <w:tc>
          <w:tcPr>
            <w:tcW w:w="562" w:type="dxa"/>
          </w:tcPr>
          <w:p w14:paraId="3880211B" w14:textId="6683A3C1" w:rsidR="44ADC820" w:rsidRDefault="44ADC820" w:rsidP="44ADC820">
            <w:pPr>
              <w:rPr>
                <w:b/>
                <w:bCs/>
              </w:rPr>
            </w:pPr>
          </w:p>
        </w:tc>
        <w:tc>
          <w:tcPr>
            <w:tcW w:w="8647" w:type="dxa"/>
          </w:tcPr>
          <w:p w14:paraId="7CA90B15" w14:textId="55261048" w:rsidR="44ADC820" w:rsidRDefault="05A6DF71" w:rsidP="05A6DF71">
            <w:pPr>
              <w:rPr>
                <w:rFonts w:ascii="Gill Sans MT" w:hAnsi="Gill Sans MT"/>
                <w:b/>
                <w:bCs/>
                <w:sz w:val="28"/>
                <w:szCs w:val="28"/>
              </w:rPr>
            </w:pPr>
            <w:r w:rsidRPr="05A6DF71">
              <w:rPr>
                <w:rFonts w:ascii="Gill Sans MT" w:hAnsi="Gill Sans MT"/>
                <w:b/>
                <w:bCs/>
                <w:sz w:val="28"/>
                <w:szCs w:val="28"/>
              </w:rPr>
              <w:t>Samverkan och omvärldsspaning</w:t>
            </w:r>
          </w:p>
          <w:p w14:paraId="1BF4D8FB" w14:textId="77777777" w:rsidR="44ADC820" w:rsidRDefault="44ADC820" w:rsidP="44ADC820">
            <w:pPr>
              <w:rPr>
                <w:rFonts w:ascii="Gill Sans MT" w:hAnsi="Gill Sans MT"/>
                <w:b/>
                <w:bCs/>
                <w:sz w:val="28"/>
                <w:szCs w:val="28"/>
              </w:rPr>
            </w:pPr>
          </w:p>
          <w:p w14:paraId="3CB121D3" w14:textId="3A3B9CA2" w:rsidR="00C415D1" w:rsidRDefault="00C415D1" w:rsidP="44ADC820">
            <w:pPr>
              <w:rPr>
                <w:rFonts w:ascii="Gill Sans MT" w:hAnsi="Gill Sans MT"/>
                <w:b/>
                <w:bCs/>
                <w:sz w:val="28"/>
                <w:szCs w:val="28"/>
              </w:rPr>
            </w:pPr>
          </w:p>
        </w:tc>
      </w:tr>
      <w:tr w:rsidR="44ADC820" w14:paraId="4E7DC21F" w14:textId="77777777" w:rsidTr="197D745A">
        <w:tc>
          <w:tcPr>
            <w:tcW w:w="562" w:type="dxa"/>
          </w:tcPr>
          <w:p w14:paraId="1FB076E7" w14:textId="305E186C" w:rsidR="44ADC820" w:rsidRDefault="44ADC820" w:rsidP="44ADC820">
            <w:pPr>
              <w:rPr>
                <w:b/>
                <w:bCs/>
              </w:rPr>
            </w:pPr>
          </w:p>
        </w:tc>
        <w:tc>
          <w:tcPr>
            <w:tcW w:w="8647" w:type="dxa"/>
          </w:tcPr>
          <w:p w14:paraId="1AD28EFF" w14:textId="0752E33B" w:rsidR="44ADC820" w:rsidRDefault="05A6DF71" w:rsidP="05A6DF71">
            <w:pPr>
              <w:rPr>
                <w:rFonts w:ascii="Gill Sans MT" w:hAnsi="Gill Sans MT"/>
                <w:b/>
                <w:bCs/>
                <w:sz w:val="28"/>
                <w:szCs w:val="28"/>
              </w:rPr>
            </w:pPr>
            <w:r w:rsidRPr="05A6DF71">
              <w:rPr>
                <w:rFonts w:ascii="Gill Sans MT" w:hAnsi="Gill Sans MT"/>
                <w:b/>
                <w:bCs/>
                <w:sz w:val="28"/>
                <w:szCs w:val="28"/>
              </w:rPr>
              <w:t>Övrigt</w:t>
            </w:r>
          </w:p>
          <w:p w14:paraId="2749A662" w14:textId="42C9C6DF" w:rsidR="44ADC820" w:rsidRDefault="44ADC820" w:rsidP="44ADC820">
            <w:pPr>
              <w:rPr>
                <w:rFonts w:ascii="Gill Sans MT" w:hAnsi="Gill Sans MT"/>
                <w:b/>
                <w:bCs/>
                <w:sz w:val="28"/>
                <w:szCs w:val="28"/>
              </w:rPr>
            </w:pPr>
          </w:p>
          <w:p w14:paraId="4BCBCB69" w14:textId="20284E96" w:rsidR="44ADC820" w:rsidRDefault="44ADC820" w:rsidP="44ADC820">
            <w:pPr>
              <w:rPr>
                <w:rFonts w:ascii="Gill Sans MT" w:hAnsi="Gill Sans MT"/>
                <w:b/>
                <w:bCs/>
                <w:sz w:val="28"/>
                <w:szCs w:val="28"/>
              </w:rPr>
            </w:pPr>
          </w:p>
        </w:tc>
      </w:tr>
    </w:tbl>
    <w:p w14:paraId="607E9895" w14:textId="6EA843F7" w:rsidR="00370DED" w:rsidRDefault="00670A69" w:rsidP="00670A69">
      <w:pPr>
        <w:tabs>
          <w:tab w:val="left" w:pos="6720"/>
        </w:tabs>
      </w:pPr>
      <w:bookmarkStart w:id="1" w:name="Secretary"/>
      <w:bookmarkStart w:id="2" w:name="_TempPage"/>
      <w:bookmarkEnd w:id="1"/>
      <w:bookmarkEnd w:id="2"/>
      <w:r>
        <w:tab/>
      </w:r>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5C130" w14:textId="77777777" w:rsidR="00806D68" w:rsidRDefault="00806D68">
      <w:r>
        <w:separator/>
      </w:r>
    </w:p>
  </w:endnote>
  <w:endnote w:type="continuationSeparator" w:id="0">
    <w:p w14:paraId="391225D1" w14:textId="77777777" w:rsidR="00806D68" w:rsidRDefault="00806D68">
      <w:r>
        <w:continuationSeparator/>
      </w:r>
    </w:p>
  </w:endnote>
  <w:endnote w:type="continuationNotice" w:id="1">
    <w:p w14:paraId="554DBDB9" w14:textId="77777777" w:rsidR="00806D68" w:rsidRDefault="00806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695B" w14:textId="77777777" w:rsidR="00806D68" w:rsidRDefault="00806D68" w:rsidP="00027B2E">
    <w:pPr>
      <w:pStyle w:val="Sidfot"/>
      <w:rPr>
        <w:szCs w:val="2"/>
      </w:rPr>
    </w:pPr>
  </w:p>
  <w:p w14:paraId="024AA19A" w14:textId="77777777" w:rsidR="00806D68" w:rsidRDefault="00806D68" w:rsidP="00027B2E">
    <w:pPr>
      <w:pStyle w:val="Sidfot"/>
      <w:rPr>
        <w:szCs w:val="2"/>
      </w:rPr>
    </w:pPr>
  </w:p>
  <w:p w14:paraId="04265236" w14:textId="77777777" w:rsidR="00806D68" w:rsidRDefault="00806D68" w:rsidP="00027B2E">
    <w:pPr>
      <w:pStyle w:val="Sidfot"/>
      <w:rPr>
        <w:szCs w:val="2"/>
      </w:rPr>
    </w:pPr>
  </w:p>
  <w:p w14:paraId="4D2C9D1D" w14:textId="77777777" w:rsidR="00806D68" w:rsidRPr="00092ADA" w:rsidRDefault="00806D6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806D68" w:rsidRPr="00F2400E" w14:paraId="1D4F76C2" w14:textId="77777777" w:rsidTr="05A6DF71">
      <w:tc>
        <w:tcPr>
          <w:tcW w:w="2031" w:type="dxa"/>
          <w:tcBorders>
            <w:top w:val="single" w:sz="4" w:space="0" w:color="auto"/>
          </w:tcBorders>
          <w:tcMar>
            <w:left w:w="0" w:type="dxa"/>
          </w:tcMar>
        </w:tcPr>
        <w:p w14:paraId="4394348C" w14:textId="77777777" w:rsidR="00806D68" w:rsidRPr="00F2400E" w:rsidRDefault="05A6DF71" w:rsidP="05A6DF71">
          <w:pPr>
            <w:pStyle w:val="Sidfot"/>
            <w:rPr>
              <w:sz w:val="9"/>
              <w:szCs w:val="9"/>
            </w:rPr>
          </w:pPr>
          <w:bookmarkStart w:id="4" w:name="LPostalAddr"/>
          <w:r w:rsidRPr="05A6DF71">
            <w:rPr>
              <w:caps/>
              <w:sz w:val="9"/>
              <w:szCs w:val="9"/>
            </w:rPr>
            <w:t>Postadress</w:t>
          </w:r>
          <w:bookmarkEnd w:id="4"/>
        </w:p>
      </w:tc>
      <w:tc>
        <w:tcPr>
          <w:tcW w:w="1958" w:type="dxa"/>
          <w:tcBorders>
            <w:top w:val="single" w:sz="4" w:space="0" w:color="auto"/>
          </w:tcBorders>
        </w:tcPr>
        <w:p w14:paraId="27B0B34E" w14:textId="77777777" w:rsidR="00806D68" w:rsidRPr="00F2400E" w:rsidRDefault="05A6DF71" w:rsidP="05A6DF71">
          <w:pPr>
            <w:pStyle w:val="Sidfot"/>
            <w:rPr>
              <w:sz w:val="9"/>
              <w:szCs w:val="9"/>
            </w:rPr>
          </w:pPr>
          <w:bookmarkStart w:id="5" w:name="LVisitAddr"/>
          <w:r w:rsidRPr="05A6DF71">
            <w:rPr>
              <w:caps/>
              <w:sz w:val="9"/>
              <w:szCs w:val="9"/>
            </w:rPr>
            <w:t>Besöksadress</w:t>
          </w:r>
          <w:bookmarkEnd w:id="5"/>
        </w:p>
      </w:tc>
      <w:tc>
        <w:tcPr>
          <w:tcW w:w="1175" w:type="dxa"/>
          <w:tcBorders>
            <w:top w:val="single" w:sz="4" w:space="0" w:color="auto"/>
          </w:tcBorders>
        </w:tcPr>
        <w:p w14:paraId="40DB8603" w14:textId="77777777" w:rsidR="00806D68" w:rsidRPr="00F2400E" w:rsidRDefault="05A6DF71" w:rsidP="05A6DF71">
          <w:pPr>
            <w:pStyle w:val="Sidfot"/>
            <w:rPr>
              <w:sz w:val="9"/>
              <w:szCs w:val="9"/>
            </w:rPr>
          </w:pPr>
          <w:bookmarkStart w:id="6" w:name="LPhone"/>
          <w:r w:rsidRPr="05A6DF71">
            <w:rPr>
              <w:caps/>
              <w:sz w:val="9"/>
              <w:szCs w:val="9"/>
            </w:rPr>
            <w:t>Telefon</w:t>
          </w:r>
          <w:bookmarkEnd w:id="6"/>
        </w:p>
      </w:tc>
      <w:tc>
        <w:tcPr>
          <w:tcW w:w="1148" w:type="dxa"/>
          <w:tcBorders>
            <w:top w:val="single" w:sz="4" w:space="0" w:color="auto"/>
          </w:tcBorders>
        </w:tcPr>
        <w:p w14:paraId="40B0F04A" w14:textId="77777777" w:rsidR="00806D68" w:rsidRPr="00F2400E" w:rsidRDefault="05A6DF71" w:rsidP="05A6DF71">
          <w:pPr>
            <w:pStyle w:val="Sidfot"/>
            <w:rPr>
              <w:sz w:val="9"/>
              <w:szCs w:val="9"/>
            </w:rPr>
          </w:pPr>
          <w:bookmarkStart w:id="7" w:name="LEmail"/>
          <w:r w:rsidRPr="05A6DF71">
            <w:rPr>
              <w:caps/>
              <w:sz w:val="9"/>
              <w:szCs w:val="9"/>
            </w:rPr>
            <w:t>E-post</w:t>
          </w:r>
          <w:bookmarkEnd w:id="7"/>
        </w:p>
      </w:tc>
      <w:tc>
        <w:tcPr>
          <w:tcW w:w="718" w:type="dxa"/>
          <w:tcBorders>
            <w:top w:val="single" w:sz="4" w:space="0" w:color="auto"/>
          </w:tcBorders>
        </w:tcPr>
        <w:p w14:paraId="5EFF207F" w14:textId="77777777" w:rsidR="00806D68" w:rsidRPr="00F2400E" w:rsidRDefault="05A6DF71" w:rsidP="05A6DF71">
          <w:pPr>
            <w:pStyle w:val="Sidfot"/>
            <w:rPr>
              <w:sz w:val="9"/>
              <w:szCs w:val="9"/>
            </w:rPr>
          </w:pPr>
          <w:r w:rsidRPr="05A6DF71">
            <w:rPr>
              <w:caps/>
              <w:sz w:val="9"/>
              <w:szCs w:val="9"/>
            </w:rPr>
            <w:t>sms</w:t>
          </w:r>
        </w:p>
      </w:tc>
      <w:tc>
        <w:tcPr>
          <w:tcW w:w="1148" w:type="dxa"/>
          <w:tcBorders>
            <w:top w:val="single" w:sz="4" w:space="0" w:color="auto"/>
          </w:tcBorders>
        </w:tcPr>
        <w:p w14:paraId="7C8E8B43" w14:textId="77777777" w:rsidR="00806D68" w:rsidRPr="00F2400E" w:rsidRDefault="05A6DF71" w:rsidP="05A6DF71">
          <w:pPr>
            <w:pStyle w:val="Sidfot"/>
            <w:rPr>
              <w:sz w:val="9"/>
              <w:szCs w:val="9"/>
            </w:rPr>
          </w:pPr>
          <w:r w:rsidRPr="05A6DF71">
            <w:rPr>
              <w:caps/>
              <w:sz w:val="9"/>
              <w:szCs w:val="9"/>
            </w:rPr>
            <w:t>webB</w:t>
          </w:r>
        </w:p>
      </w:tc>
      <w:tc>
        <w:tcPr>
          <w:tcW w:w="1291" w:type="dxa"/>
          <w:tcBorders>
            <w:top w:val="single" w:sz="4" w:space="0" w:color="auto"/>
          </w:tcBorders>
        </w:tcPr>
        <w:p w14:paraId="03819576" w14:textId="77777777" w:rsidR="00806D68" w:rsidRPr="00F2400E" w:rsidRDefault="05A6DF71" w:rsidP="05A6DF71">
          <w:pPr>
            <w:pStyle w:val="Sidfot"/>
            <w:rPr>
              <w:sz w:val="9"/>
              <w:szCs w:val="9"/>
            </w:rPr>
          </w:pPr>
          <w:bookmarkStart w:id="8" w:name="LOrgNo"/>
          <w:r w:rsidRPr="05A6DF71">
            <w:rPr>
              <w:caps/>
              <w:sz w:val="9"/>
              <w:szCs w:val="9"/>
            </w:rPr>
            <w:t>Org.nummer</w:t>
          </w:r>
          <w:bookmarkEnd w:id="8"/>
        </w:p>
      </w:tc>
    </w:tr>
    <w:tr w:rsidR="00806D68" w:rsidRPr="00A77D51" w14:paraId="4882B09A" w14:textId="77777777" w:rsidTr="05A6DF71">
      <w:tc>
        <w:tcPr>
          <w:tcW w:w="2031" w:type="dxa"/>
          <w:tcMar>
            <w:left w:w="0" w:type="dxa"/>
          </w:tcMar>
        </w:tcPr>
        <w:p w14:paraId="0C8BAE5F" w14:textId="77777777" w:rsidR="00806D68" w:rsidRPr="00A77D51" w:rsidRDefault="05A6DF71" w:rsidP="00F100ED">
          <w:pPr>
            <w:pStyle w:val="Sidfot"/>
            <w:spacing w:line="180" w:lineRule="exact"/>
            <w:rPr>
              <w:szCs w:val="14"/>
            </w:rPr>
          </w:pPr>
          <w:r>
            <w:t>Nacka kommun, 131 81 Nacka</w:t>
          </w:r>
          <w:bookmarkStart w:id="9" w:name="LCountryPrefix"/>
          <w:bookmarkStart w:id="10" w:name="Country"/>
          <w:bookmarkEnd w:id="9"/>
          <w:bookmarkEnd w:id="10"/>
        </w:p>
      </w:tc>
      <w:tc>
        <w:tcPr>
          <w:tcW w:w="1958" w:type="dxa"/>
        </w:tcPr>
        <w:p w14:paraId="65AD2756" w14:textId="77777777" w:rsidR="00806D68" w:rsidRPr="00A77D51" w:rsidRDefault="05A6DF71" w:rsidP="00A77D51">
          <w:pPr>
            <w:pStyle w:val="Sidfot"/>
            <w:spacing w:line="180" w:lineRule="exact"/>
            <w:rPr>
              <w:szCs w:val="14"/>
            </w:rPr>
          </w:pPr>
          <w:r>
            <w:t>Stadshuset, Granitvägen 15</w:t>
          </w:r>
        </w:p>
      </w:tc>
      <w:tc>
        <w:tcPr>
          <w:tcW w:w="1175" w:type="dxa"/>
        </w:tcPr>
        <w:p w14:paraId="3ECAEA41" w14:textId="77777777" w:rsidR="00806D68" w:rsidRPr="00A77D51" w:rsidRDefault="05A6DF71" w:rsidP="00092ADA">
          <w:pPr>
            <w:pStyle w:val="Sidfot"/>
            <w:spacing w:line="180" w:lineRule="exact"/>
            <w:rPr>
              <w:szCs w:val="14"/>
            </w:rPr>
          </w:pPr>
          <w:bookmarkStart w:id="11" w:name="PhoneMain"/>
          <w:r>
            <w:t>08-718 80 00</w:t>
          </w:r>
          <w:bookmarkEnd w:id="11"/>
        </w:p>
      </w:tc>
      <w:tc>
        <w:tcPr>
          <w:tcW w:w="1148" w:type="dxa"/>
        </w:tcPr>
        <w:p w14:paraId="09899B8E" w14:textId="77777777" w:rsidR="00806D68" w:rsidRPr="00A77D51" w:rsidRDefault="05A6DF71" w:rsidP="00A77D51">
          <w:pPr>
            <w:pStyle w:val="Sidfot"/>
            <w:spacing w:line="180" w:lineRule="exact"/>
            <w:rPr>
              <w:szCs w:val="14"/>
            </w:rPr>
          </w:pPr>
          <w:r>
            <w:t>info@nacka.se</w:t>
          </w:r>
        </w:p>
      </w:tc>
      <w:tc>
        <w:tcPr>
          <w:tcW w:w="718" w:type="dxa"/>
        </w:tcPr>
        <w:p w14:paraId="7F214530" w14:textId="77777777" w:rsidR="00806D68" w:rsidRPr="00A77D51" w:rsidRDefault="05A6DF71" w:rsidP="00F40797">
          <w:pPr>
            <w:pStyle w:val="Sidfot"/>
            <w:spacing w:line="180" w:lineRule="exact"/>
            <w:rPr>
              <w:szCs w:val="14"/>
            </w:rPr>
          </w:pPr>
          <w:r>
            <w:t>716 80</w:t>
          </w:r>
        </w:p>
      </w:tc>
      <w:tc>
        <w:tcPr>
          <w:tcW w:w="1148" w:type="dxa"/>
        </w:tcPr>
        <w:p w14:paraId="3A6841E4" w14:textId="77777777" w:rsidR="00806D68" w:rsidRPr="00A77D51" w:rsidRDefault="05A6DF71" w:rsidP="00A77D51">
          <w:pPr>
            <w:pStyle w:val="Sidfot"/>
            <w:spacing w:line="180" w:lineRule="exact"/>
            <w:rPr>
              <w:szCs w:val="14"/>
            </w:rPr>
          </w:pPr>
          <w:r>
            <w:t>www.nacka.se</w:t>
          </w:r>
        </w:p>
      </w:tc>
      <w:tc>
        <w:tcPr>
          <w:tcW w:w="1291" w:type="dxa"/>
        </w:tcPr>
        <w:p w14:paraId="4CB4A09E" w14:textId="77777777" w:rsidR="00806D68" w:rsidRDefault="05A6DF71" w:rsidP="00A77D51">
          <w:pPr>
            <w:pStyle w:val="Sidfot"/>
            <w:spacing w:line="180" w:lineRule="exact"/>
            <w:rPr>
              <w:szCs w:val="14"/>
            </w:rPr>
          </w:pPr>
          <w:bookmarkStart w:id="12" w:name="OrgNo"/>
          <w:r>
            <w:t>212000-0167</w:t>
          </w:r>
          <w:bookmarkEnd w:id="12"/>
        </w:p>
      </w:tc>
    </w:tr>
  </w:tbl>
  <w:p w14:paraId="58BDF0AA" w14:textId="77777777" w:rsidR="00806D68" w:rsidRPr="009D06AF" w:rsidRDefault="00806D68"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096A0" w14:textId="77777777" w:rsidR="00806D68" w:rsidRDefault="00806D68">
      <w:r>
        <w:separator/>
      </w:r>
    </w:p>
  </w:footnote>
  <w:footnote w:type="continuationSeparator" w:id="0">
    <w:p w14:paraId="0BF7244A" w14:textId="77777777" w:rsidR="00806D68" w:rsidRDefault="00806D68">
      <w:r>
        <w:continuationSeparator/>
      </w:r>
    </w:p>
  </w:footnote>
  <w:footnote w:type="continuationNotice" w:id="1">
    <w:p w14:paraId="321DB84D" w14:textId="77777777" w:rsidR="00806D68" w:rsidRDefault="00806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55B2" w14:textId="7C8B2B14" w:rsidR="00806D68" w:rsidRPr="009D06AF" w:rsidRDefault="00806D68" w:rsidP="05A6DF7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CC79BA">
      <w:rPr>
        <w:noProof/>
        <w:sz w:val="18"/>
        <w:szCs w:val="18"/>
      </w:rPr>
      <w:t>3</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CC79BA">
      <w:rPr>
        <w:noProof/>
        <w:sz w:val="18"/>
        <w:szCs w:val="18"/>
      </w:rPr>
      <w:t>3</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300E" w14:textId="46E8013B" w:rsidR="00806D68" w:rsidRPr="003F70FC" w:rsidRDefault="00806D68" w:rsidP="05A6DF7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CC79BA">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CC79BA">
      <w:rPr>
        <w:noProof/>
        <w:sz w:val="18"/>
        <w:szCs w:val="18"/>
      </w:rPr>
      <w:t>3</w:t>
    </w:r>
    <w:r w:rsidRPr="305A363F">
      <w:rPr>
        <w:noProof/>
        <w:sz w:val="18"/>
        <w:szCs w:val="18"/>
      </w:rPr>
      <w:fldChar w:fldCharType="end"/>
    </w:r>
    <w:r w:rsidRPr="003F70FC">
      <w:rPr>
        <w:sz w:val="18"/>
        <w:szCs w:val="18"/>
      </w:rPr>
      <w:t>)</w:t>
    </w:r>
  </w:p>
  <w:p w14:paraId="726A6FF6" w14:textId="77777777" w:rsidR="00806D68" w:rsidRDefault="00806D6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806D68" w:rsidRPr="009F4478" w:rsidRDefault="00806D68" w:rsidP="05A6DF71">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806D68" w:rsidRPr="00C728BB" w:rsidRDefault="00806D68"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A0687D"/>
    <w:multiLevelType w:val="hybridMultilevel"/>
    <w:tmpl w:val="C1382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8921E4"/>
    <w:multiLevelType w:val="hybridMultilevel"/>
    <w:tmpl w:val="56F09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8113C2"/>
    <w:multiLevelType w:val="hybridMultilevel"/>
    <w:tmpl w:val="696A8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445D1F"/>
    <w:multiLevelType w:val="hybridMultilevel"/>
    <w:tmpl w:val="7C5E8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4B1C95"/>
    <w:multiLevelType w:val="hybridMultilevel"/>
    <w:tmpl w:val="691A82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545FD7"/>
    <w:multiLevelType w:val="hybridMultilevel"/>
    <w:tmpl w:val="72CEDC3E"/>
    <w:lvl w:ilvl="0" w:tplc="52FE46C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10"/>
  </w:num>
  <w:num w:numId="4">
    <w:abstractNumId w:val="18"/>
  </w:num>
  <w:num w:numId="5">
    <w:abstractNumId w:val="13"/>
  </w:num>
  <w:num w:numId="6">
    <w:abstractNumId w:val="19"/>
  </w:num>
  <w:num w:numId="7">
    <w:abstractNumId w:val="3"/>
  </w:num>
  <w:num w:numId="8">
    <w:abstractNumId w:val="0"/>
  </w:num>
  <w:num w:numId="9">
    <w:abstractNumId w:val="16"/>
  </w:num>
  <w:num w:numId="10">
    <w:abstractNumId w:val="25"/>
  </w:num>
  <w:num w:numId="11">
    <w:abstractNumId w:val="28"/>
  </w:num>
  <w:num w:numId="12">
    <w:abstractNumId w:val="5"/>
  </w:num>
  <w:num w:numId="13">
    <w:abstractNumId w:val="23"/>
  </w:num>
  <w:num w:numId="14">
    <w:abstractNumId w:val="17"/>
  </w:num>
  <w:num w:numId="15">
    <w:abstractNumId w:val="7"/>
  </w:num>
  <w:num w:numId="16">
    <w:abstractNumId w:val="12"/>
  </w:num>
  <w:num w:numId="17">
    <w:abstractNumId w:val="21"/>
  </w:num>
  <w:num w:numId="18">
    <w:abstractNumId w:val="14"/>
  </w:num>
  <w:num w:numId="19">
    <w:abstractNumId w:val="9"/>
  </w:num>
  <w:num w:numId="20">
    <w:abstractNumId w:val="8"/>
  </w:num>
  <w:num w:numId="21">
    <w:abstractNumId w:val="15"/>
  </w:num>
  <w:num w:numId="22">
    <w:abstractNumId w:val="24"/>
  </w:num>
  <w:num w:numId="23">
    <w:abstractNumId w:val="27"/>
  </w:num>
  <w:num w:numId="24">
    <w:abstractNumId w:val="4"/>
  </w:num>
  <w:num w:numId="25">
    <w:abstractNumId w:val="6"/>
  </w:num>
  <w:num w:numId="26">
    <w:abstractNumId w:val="20"/>
  </w:num>
  <w:num w:numId="27">
    <w:abstractNumId w:val="11"/>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37374"/>
    <w:rsid w:val="0004331C"/>
    <w:rsid w:val="00043BED"/>
    <w:rsid w:val="0004560A"/>
    <w:rsid w:val="000469BC"/>
    <w:rsid w:val="0004791E"/>
    <w:rsid w:val="000571C4"/>
    <w:rsid w:val="00057A0E"/>
    <w:rsid w:val="000616A9"/>
    <w:rsid w:val="00070207"/>
    <w:rsid w:val="000731B8"/>
    <w:rsid w:val="00075FD9"/>
    <w:rsid w:val="00082024"/>
    <w:rsid w:val="00084F7A"/>
    <w:rsid w:val="00086069"/>
    <w:rsid w:val="00087E28"/>
    <w:rsid w:val="00092958"/>
    <w:rsid w:val="00092ADA"/>
    <w:rsid w:val="00093977"/>
    <w:rsid w:val="00094009"/>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130"/>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4E6B"/>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D6C3A"/>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660D"/>
    <w:rsid w:val="002270DB"/>
    <w:rsid w:val="002278F9"/>
    <w:rsid w:val="00227C37"/>
    <w:rsid w:val="0023143A"/>
    <w:rsid w:val="00234D83"/>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B6E31"/>
    <w:rsid w:val="002C1483"/>
    <w:rsid w:val="002D1766"/>
    <w:rsid w:val="002D261E"/>
    <w:rsid w:val="002D4E73"/>
    <w:rsid w:val="002E7D9B"/>
    <w:rsid w:val="002F2DA7"/>
    <w:rsid w:val="002F5D7E"/>
    <w:rsid w:val="00302E4E"/>
    <w:rsid w:val="003053C0"/>
    <w:rsid w:val="003100D9"/>
    <w:rsid w:val="00311A65"/>
    <w:rsid w:val="00311C45"/>
    <w:rsid w:val="00311E0B"/>
    <w:rsid w:val="00327D9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16F0"/>
    <w:rsid w:val="003B214B"/>
    <w:rsid w:val="003B2A4B"/>
    <w:rsid w:val="003B551C"/>
    <w:rsid w:val="003C4DEF"/>
    <w:rsid w:val="003C78B9"/>
    <w:rsid w:val="003D263D"/>
    <w:rsid w:val="003D7BC7"/>
    <w:rsid w:val="003F4EF1"/>
    <w:rsid w:val="003F70FC"/>
    <w:rsid w:val="0040178B"/>
    <w:rsid w:val="00407A72"/>
    <w:rsid w:val="00407E0B"/>
    <w:rsid w:val="004118BA"/>
    <w:rsid w:val="00416E34"/>
    <w:rsid w:val="004215C5"/>
    <w:rsid w:val="0042508E"/>
    <w:rsid w:val="00425333"/>
    <w:rsid w:val="0042683B"/>
    <w:rsid w:val="004344FF"/>
    <w:rsid w:val="00436455"/>
    <w:rsid w:val="00437664"/>
    <w:rsid w:val="00444DBA"/>
    <w:rsid w:val="00453A5D"/>
    <w:rsid w:val="00461524"/>
    <w:rsid w:val="00463EBF"/>
    <w:rsid w:val="00470879"/>
    <w:rsid w:val="004752D0"/>
    <w:rsid w:val="00476753"/>
    <w:rsid w:val="00481A9B"/>
    <w:rsid w:val="0048436D"/>
    <w:rsid w:val="004862CE"/>
    <w:rsid w:val="00490D84"/>
    <w:rsid w:val="00496F20"/>
    <w:rsid w:val="004A32C0"/>
    <w:rsid w:val="004B6BD5"/>
    <w:rsid w:val="004B7319"/>
    <w:rsid w:val="004C2B40"/>
    <w:rsid w:val="004C4DAF"/>
    <w:rsid w:val="004C57C5"/>
    <w:rsid w:val="004C7F7B"/>
    <w:rsid w:val="004D0A78"/>
    <w:rsid w:val="004D1FEA"/>
    <w:rsid w:val="004D3061"/>
    <w:rsid w:val="004D6ED2"/>
    <w:rsid w:val="004E31A0"/>
    <w:rsid w:val="004E524E"/>
    <w:rsid w:val="004F1766"/>
    <w:rsid w:val="004F4DBE"/>
    <w:rsid w:val="004F5D06"/>
    <w:rsid w:val="005020B3"/>
    <w:rsid w:val="00505FF7"/>
    <w:rsid w:val="005115D5"/>
    <w:rsid w:val="0051552B"/>
    <w:rsid w:val="0051766E"/>
    <w:rsid w:val="0052206F"/>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50A"/>
    <w:rsid w:val="0064297C"/>
    <w:rsid w:val="00642FDB"/>
    <w:rsid w:val="00661252"/>
    <w:rsid w:val="00666980"/>
    <w:rsid w:val="006677FF"/>
    <w:rsid w:val="00670A69"/>
    <w:rsid w:val="0067286C"/>
    <w:rsid w:val="00675338"/>
    <w:rsid w:val="00676A99"/>
    <w:rsid w:val="00676FAC"/>
    <w:rsid w:val="00685963"/>
    <w:rsid w:val="00686758"/>
    <w:rsid w:val="0068718D"/>
    <w:rsid w:val="006948B2"/>
    <w:rsid w:val="00695C5D"/>
    <w:rsid w:val="0069675A"/>
    <w:rsid w:val="006A1212"/>
    <w:rsid w:val="006A16F9"/>
    <w:rsid w:val="006A4805"/>
    <w:rsid w:val="006A5A50"/>
    <w:rsid w:val="006A5BB7"/>
    <w:rsid w:val="006A6C08"/>
    <w:rsid w:val="006A7580"/>
    <w:rsid w:val="006B55DA"/>
    <w:rsid w:val="006B5EC3"/>
    <w:rsid w:val="006C153E"/>
    <w:rsid w:val="006C651F"/>
    <w:rsid w:val="006D071F"/>
    <w:rsid w:val="006D28D9"/>
    <w:rsid w:val="006D6DF7"/>
    <w:rsid w:val="006E5FFD"/>
    <w:rsid w:val="006E62BE"/>
    <w:rsid w:val="006F0FC7"/>
    <w:rsid w:val="006F7F6D"/>
    <w:rsid w:val="00705CB3"/>
    <w:rsid w:val="00706901"/>
    <w:rsid w:val="007121FD"/>
    <w:rsid w:val="007122C6"/>
    <w:rsid w:val="00716399"/>
    <w:rsid w:val="00721CCD"/>
    <w:rsid w:val="00721D7C"/>
    <w:rsid w:val="00723147"/>
    <w:rsid w:val="00731473"/>
    <w:rsid w:val="007340ED"/>
    <w:rsid w:val="00735961"/>
    <w:rsid w:val="00736B16"/>
    <w:rsid w:val="00745045"/>
    <w:rsid w:val="00750AAF"/>
    <w:rsid w:val="00750C14"/>
    <w:rsid w:val="007512D3"/>
    <w:rsid w:val="00751B3C"/>
    <w:rsid w:val="00761238"/>
    <w:rsid w:val="00772CE1"/>
    <w:rsid w:val="007736BC"/>
    <w:rsid w:val="00783559"/>
    <w:rsid w:val="007874E7"/>
    <w:rsid w:val="00787FDF"/>
    <w:rsid w:val="00790567"/>
    <w:rsid w:val="00793004"/>
    <w:rsid w:val="00793097"/>
    <w:rsid w:val="007A33E8"/>
    <w:rsid w:val="007A3CBB"/>
    <w:rsid w:val="007A53D7"/>
    <w:rsid w:val="007A7620"/>
    <w:rsid w:val="007B58BA"/>
    <w:rsid w:val="007C07DC"/>
    <w:rsid w:val="007C599E"/>
    <w:rsid w:val="007C6DAD"/>
    <w:rsid w:val="007D05A9"/>
    <w:rsid w:val="007D19CB"/>
    <w:rsid w:val="007E1C4C"/>
    <w:rsid w:val="007F1C6A"/>
    <w:rsid w:val="00804A71"/>
    <w:rsid w:val="00805572"/>
    <w:rsid w:val="00806BED"/>
    <w:rsid w:val="00806D68"/>
    <w:rsid w:val="00814D0F"/>
    <w:rsid w:val="00820BB2"/>
    <w:rsid w:val="00824720"/>
    <w:rsid w:val="00825B77"/>
    <w:rsid w:val="00826889"/>
    <w:rsid w:val="00830CC4"/>
    <w:rsid w:val="0083440F"/>
    <w:rsid w:val="0083566B"/>
    <w:rsid w:val="00835756"/>
    <w:rsid w:val="00836CAF"/>
    <w:rsid w:val="00842436"/>
    <w:rsid w:val="00843F47"/>
    <w:rsid w:val="0084720F"/>
    <w:rsid w:val="00847D21"/>
    <w:rsid w:val="00850478"/>
    <w:rsid w:val="00865D8C"/>
    <w:rsid w:val="0087465B"/>
    <w:rsid w:val="00875691"/>
    <w:rsid w:val="008808B3"/>
    <w:rsid w:val="008825D8"/>
    <w:rsid w:val="00884A53"/>
    <w:rsid w:val="00893AE4"/>
    <w:rsid w:val="00893CBB"/>
    <w:rsid w:val="00894992"/>
    <w:rsid w:val="008A3B7A"/>
    <w:rsid w:val="008B4EBE"/>
    <w:rsid w:val="008B571B"/>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27719"/>
    <w:rsid w:val="00933422"/>
    <w:rsid w:val="00934EF0"/>
    <w:rsid w:val="00936C2B"/>
    <w:rsid w:val="00944F2C"/>
    <w:rsid w:val="00945809"/>
    <w:rsid w:val="0095006A"/>
    <w:rsid w:val="00955C20"/>
    <w:rsid w:val="00957529"/>
    <w:rsid w:val="00957A84"/>
    <w:rsid w:val="009611A3"/>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1F66"/>
    <w:rsid w:val="00A32829"/>
    <w:rsid w:val="00A44349"/>
    <w:rsid w:val="00A457C5"/>
    <w:rsid w:val="00A501BA"/>
    <w:rsid w:val="00A5504A"/>
    <w:rsid w:val="00A66DB6"/>
    <w:rsid w:val="00A77D51"/>
    <w:rsid w:val="00A92018"/>
    <w:rsid w:val="00A92E98"/>
    <w:rsid w:val="00A94095"/>
    <w:rsid w:val="00AA4894"/>
    <w:rsid w:val="00AA4AFE"/>
    <w:rsid w:val="00AA4E67"/>
    <w:rsid w:val="00AB1146"/>
    <w:rsid w:val="00AB1404"/>
    <w:rsid w:val="00AB283C"/>
    <w:rsid w:val="00AB3748"/>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4C41"/>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128"/>
    <w:rsid w:val="00BD3A2F"/>
    <w:rsid w:val="00BD4F73"/>
    <w:rsid w:val="00BE1791"/>
    <w:rsid w:val="00BE1BFA"/>
    <w:rsid w:val="00BE24F7"/>
    <w:rsid w:val="00BE34D6"/>
    <w:rsid w:val="00BF0C0A"/>
    <w:rsid w:val="00C02339"/>
    <w:rsid w:val="00C10091"/>
    <w:rsid w:val="00C12730"/>
    <w:rsid w:val="00C239C2"/>
    <w:rsid w:val="00C24260"/>
    <w:rsid w:val="00C2670D"/>
    <w:rsid w:val="00C30BE5"/>
    <w:rsid w:val="00C33C7E"/>
    <w:rsid w:val="00C3435A"/>
    <w:rsid w:val="00C3482D"/>
    <w:rsid w:val="00C36CBF"/>
    <w:rsid w:val="00C37D12"/>
    <w:rsid w:val="00C37F6E"/>
    <w:rsid w:val="00C41158"/>
    <w:rsid w:val="00C415D1"/>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9BA"/>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36BA"/>
    <w:rsid w:val="00D3497F"/>
    <w:rsid w:val="00D34F03"/>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0909"/>
    <w:rsid w:val="00E1140A"/>
    <w:rsid w:val="00E14421"/>
    <w:rsid w:val="00E145A0"/>
    <w:rsid w:val="00E15880"/>
    <w:rsid w:val="00E21C14"/>
    <w:rsid w:val="00E24AEF"/>
    <w:rsid w:val="00E31FB1"/>
    <w:rsid w:val="00E36324"/>
    <w:rsid w:val="00E36EF9"/>
    <w:rsid w:val="00E4267F"/>
    <w:rsid w:val="00E42A5F"/>
    <w:rsid w:val="00E54B75"/>
    <w:rsid w:val="00E65830"/>
    <w:rsid w:val="00E65A0E"/>
    <w:rsid w:val="00E67806"/>
    <w:rsid w:val="00E71E49"/>
    <w:rsid w:val="00E74110"/>
    <w:rsid w:val="00E77416"/>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05A6DF71"/>
    <w:rsid w:val="17285A79"/>
    <w:rsid w:val="17A95EB2"/>
    <w:rsid w:val="197D745A"/>
    <w:rsid w:val="1CBDE9B9"/>
    <w:rsid w:val="2BBBC679"/>
    <w:rsid w:val="305A363F"/>
    <w:rsid w:val="317C0A23"/>
    <w:rsid w:val="3521405F"/>
    <w:rsid w:val="3A775DBE"/>
    <w:rsid w:val="3E8F34FF"/>
    <w:rsid w:val="44648C26"/>
    <w:rsid w:val="44ADC820"/>
    <w:rsid w:val="48344B71"/>
    <w:rsid w:val="53E5C484"/>
    <w:rsid w:val="5F96B62B"/>
    <w:rsid w:val="5FFBCA00"/>
    <w:rsid w:val="689A46BB"/>
    <w:rsid w:val="74B5870E"/>
    <w:rsid w:val="7AC8B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purl.org/dc/terms/"/>
    <ds:schemaRef ds:uri="http://schemas.openxmlformats.org/package/2006/metadata/core-properties"/>
    <ds:schemaRef ds:uri="9551ed1f-6870-4d4b-8695-b6b94c3571bc"/>
    <ds:schemaRef ds:uri="http://schemas.microsoft.com/office/2006/documentManagement/types"/>
    <ds:schemaRef ds:uri="http://schemas.microsoft.com/office/infopath/2007/PartnerControls"/>
    <ds:schemaRef ds:uri="http://purl.org/dc/elements/1.1/"/>
    <ds:schemaRef ds:uri="http://schemas.microsoft.com/office/2006/metadata/properties"/>
    <ds:schemaRef ds:uri="23b1227e-b277-4e9f-b60a-ea249abd97ca"/>
    <ds:schemaRef ds:uri="http://www.w3.org/XML/1998/namespace"/>
    <ds:schemaRef ds:uri="http://purl.org/dc/dcmitype/"/>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16877-5178-457C-A057-736B8E94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0</TotalTime>
  <Pages>3</Pages>
  <Words>712</Words>
  <Characters>3779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2</cp:revision>
  <cp:lastPrinted>2011-01-21T09:33:00Z</cp:lastPrinted>
  <dcterms:created xsi:type="dcterms:W3CDTF">2017-10-13T11:50:00Z</dcterms:created>
  <dcterms:modified xsi:type="dcterms:W3CDTF">2017-10-13T11:50:00Z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