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9CCD" w14:textId="77777777" w:rsidR="007F041F" w:rsidRDefault="007F041F">
      <w:bookmarkStart w:id="0" w:name="_GoBack"/>
      <w:bookmarkEnd w:id="0"/>
    </w:p>
    <w:tbl>
      <w:tblPr>
        <w:tblW w:w="3914" w:type="dxa"/>
        <w:tblInd w:w="5670" w:type="dxa"/>
        <w:tblLook w:val="01E0" w:firstRow="1" w:lastRow="1" w:firstColumn="1" w:lastColumn="1" w:noHBand="0" w:noVBand="0"/>
      </w:tblPr>
      <w:tblGrid>
        <w:gridCol w:w="3914"/>
      </w:tblGrid>
      <w:tr w:rsidR="00893CBB" w:rsidRPr="00ED14EE" w14:paraId="6E7C4AC2" w14:textId="77777777" w:rsidTr="007F041F">
        <w:trPr>
          <w:trHeight w:val="765"/>
        </w:trPr>
        <w:tc>
          <w:tcPr>
            <w:tcW w:w="3914" w:type="dxa"/>
            <w:shd w:val="clear" w:color="auto" w:fill="auto"/>
          </w:tcPr>
          <w:p w14:paraId="7B1B4E1E" w14:textId="77777777" w:rsidR="007F041F" w:rsidRDefault="007F041F" w:rsidP="00E779E1">
            <w:r>
              <w:t>Ekonomer</w:t>
            </w:r>
          </w:p>
          <w:p w14:paraId="6190D972" w14:textId="77777777" w:rsidR="00E779E1" w:rsidRPr="008719E4" w:rsidRDefault="00075F82" w:rsidP="00E779E1">
            <w:r w:rsidRPr="008719E4">
              <w:t>Redovisningsenheten</w:t>
            </w:r>
          </w:p>
          <w:p w14:paraId="0CF2D0B2" w14:textId="77777777" w:rsidR="00EC5160" w:rsidRPr="008719E4" w:rsidRDefault="00EC5160" w:rsidP="00E779E1">
            <w:r w:rsidRPr="008719E4">
              <w:t>Controllerenheten</w:t>
            </w:r>
          </w:p>
          <w:p w14:paraId="5A3CEDD1" w14:textId="77777777" w:rsidR="00E779E1" w:rsidRPr="00E779E1" w:rsidRDefault="00E779E1" w:rsidP="00E779E1">
            <w:r w:rsidRPr="008719E4">
              <w:t>Direktörer</w:t>
            </w:r>
          </w:p>
        </w:tc>
      </w:tr>
    </w:tbl>
    <w:p w14:paraId="314CDA88" w14:textId="77777777" w:rsidR="001A6211" w:rsidRPr="008A6F96" w:rsidRDefault="00E779E1" w:rsidP="00ED14EE">
      <w:pPr>
        <w:pStyle w:val="Rubrik1"/>
      </w:pPr>
      <w:bookmarkStart w:id="1" w:name="Subject"/>
      <w:r>
        <w:t>Detaljerade anvisningar årsbokslut</w:t>
      </w:r>
      <w:bookmarkEnd w:id="1"/>
    </w:p>
    <w:p w14:paraId="6C68562A" w14:textId="77777777" w:rsidR="00E779E1" w:rsidRDefault="00E779E1" w:rsidP="007F041F">
      <w:pPr>
        <w:pStyle w:val="Rubrik4"/>
      </w:pPr>
      <w:bookmarkStart w:id="2" w:name="Text"/>
      <w:bookmarkStart w:id="3" w:name="Start"/>
      <w:bookmarkStart w:id="4" w:name="_Toc150163790"/>
      <w:bookmarkStart w:id="5" w:name="_Toc150163935"/>
      <w:bookmarkStart w:id="6" w:name="_Toc151176297"/>
      <w:bookmarkEnd w:id="2"/>
      <w:bookmarkEnd w:id="3"/>
      <w:r>
        <w:t>Innehållsförteckning</w:t>
      </w:r>
      <w:bookmarkEnd w:id="4"/>
      <w:bookmarkEnd w:id="5"/>
      <w:bookmarkEnd w:id="6"/>
    </w:p>
    <w:p w14:paraId="5D8704CD" w14:textId="00B6D378" w:rsidR="009759DD" w:rsidRDefault="00017EDA">
      <w:pPr>
        <w:pStyle w:val="Innehll2"/>
        <w:tabs>
          <w:tab w:val="right" w:leader="dot" w:pos="8551"/>
        </w:tabs>
        <w:rPr>
          <w:rFonts w:asciiTheme="minorHAnsi" w:eastAsiaTheme="minorEastAsia" w:hAnsiTheme="minorHAnsi" w:cstheme="minorBidi"/>
          <w:noProof/>
          <w:sz w:val="22"/>
          <w:szCs w:val="22"/>
        </w:rPr>
      </w:pPr>
      <w:r>
        <w:fldChar w:fldCharType="begin"/>
      </w:r>
      <w:r w:rsidR="00E779E1">
        <w:instrText xml:space="preserve"> TOC \o "2-3" \h \z \u </w:instrText>
      </w:r>
      <w:r>
        <w:fldChar w:fldCharType="separate"/>
      </w:r>
      <w:hyperlink w:anchor="_Toc13203184" w:history="1">
        <w:r w:rsidR="009759DD" w:rsidRPr="00695DF3">
          <w:rPr>
            <w:rStyle w:val="Hyperlnk"/>
            <w:noProof/>
          </w:rPr>
          <w:t>Allmänt</w:t>
        </w:r>
        <w:r w:rsidR="009759DD">
          <w:rPr>
            <w:noProof/>
            <w:webHidden/>
          </w:rPr>
          <w:tab/>
        </w:r>
        <w:r w:rsidR="009759DD">
          <w:rPr>
            <w:noProof/>
            <w:webHidden/>
          </w:rPr>
          <w:fldChar w:fldCharType="begin"/>
        </w:r>
        <w:r w:rsidR="009759DD">
          <w:rPr>
            <w:noProof/>
            <w:webHidden/>
          </w:rPr>
          <w:instrText xml:space="preserve"> PAGEREF _Toc13203184 \h </w:instrText>
        </w:r>
        <w:r w:rsidR="009759DD">
          <w:rPr>
            <w:noProof/>
            <w:webHidden/>
          </w:rPr>
        </w:r>
        <w:r w:rsidR="009759DD">
          <w:rPr>
            <w:noProof/>
            <w:webHidden/>
          </w:rPr>
          <w:fldChar w:fldCharType="separate"/>
        </w:r>
        <w:r w:rsidR="001C04B6">
          <w:rPr>
            <w:noProof/>
            <w:webHidden/>
          </w:rPr>
          <w:t>2</w:t>
        </w:r>
        <w:r w:rsidR="009759DD">
          <w:rPr>
            <w:noProof/>
            <w:webHidden/>
          </w:rPr>
          <w:fldChar w:fldCharType="end"/>
        </w:r>
      </w:hyperlink>
    </w:p>
    <w:p w14:paraId="1FD0032B" w14:textId="17189F19"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185" w:history="1">
        <w:r w:rsidR="009759DD" w:rsidRPr="00695DF3">
          <w:rPr>
            <w:rStyle w:val="Hyperlnk"/>
            <w:noProof/>
          </w:rPr>
          <w:t>Periodisering</w:t>
        </w:r>
        <w:r w:rsidR="009759DD">
          <w:rPr>
            <w:noProof/>
            <w:webHidden/>
          </w:rPr>
          <w:tab/>
        </w:r>
        <w:r w:rsidR="009759DD">
          <w:rPr>
            <w:noProof/>
            <w:webHidden/>
          </w:rPr>
          <w:fldChar w:fldCharType="begin"/>
        </w:r>
        <w:r w:rsidR="009759DD">
          <w:rPr>
            <w:noProof/>
            <w:webHidden/>
          </w:rPr>
          <w:instrText xml:space="preserve"> PAGEREF _Toc13203185 \h </w:instrText>
        </w:r>
        <w:r w:rsidR="009759DD">
          <w:rPr>
            <w:noProof/>
            <w:webHidden/>
          </w:rPr>
        </w:r>
        <w:r w:rsidR="009759DD">
          <w:rPr>
            <w:noProof/>
            <w:webHidden/>
          </w:rPr>
          <w:fldChar w:fldCharType="separate"/>
        </w:r>
        <w:r w:rsidR="001C04B6">
          <w:rPr>
            <w:noProof/>
            <w:webHidden/>
          </w:rPr>
          <w:t>2</w:t>
        </w:r>
        <w:r w:rsidR="009759DD">
          <w:rPr>
            <w:noProof/>
            <w:webHidden/>
          </w:rPr>
          <w:fldChar w:fldCharType="end"/>
        </w:r>
      </w:hyperlink>
    </w:p>
    <w:p w14:paraId="0A16422B" w14:textId="5576F5D0"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186" w:history="1">
        <w:r w:rsidR="009759DD" w:rsidRPr="00695DF3">
          <w:rPr>
            <w:rStyle w:val="Hyperlnk"/>
            <w:noProof/>
          </w:rPr>
          <w:t>Periodisering av kostnader</w:t>
        </w:r>
        <w:r w:rsidR="009759DD">
          <w:rPr>
            <w:noProof/>
            <w:webHidden/>
          </w:rPr>
          <w:tab/>
        </w:r>
        <w:r w:rsidR="009759DD">
          <w:rPr>
            <w:noProof/>
            <w:webHidden/>
          </w:rPr>
          <w:fldChar w:fldCharType="begin"/>
        </w:r>
        <w:r w:rsidR="009759DD">
          <w:rPr>
            <w:noProof/>
            <w:webHidden/>
          </w:rPr>
          <w:instrText xml:space="preserve"> PAGEREF _Toc13203186 \h </w:instrText>
        </w:r>
        <w:r w:rsidR="009759DD">
          <w:rPr>
            <w:noProof/>
            <w:webHidden/>
          </w:rPr>
        </w:r>
        <w:r w:rsidR="009759DD">
          <w:rPr>
            <w:noProof/>
            <w:webHidden/>
          </w:rPr>
          <w:fldChar w:fldCharType="separate"/>
        </w:r>
        <w:r w:rsidR="001C04B6">
          <w:rPr>
            <w:noProof/>
            <w:webHidden/>
          </w:rPr>
          <w:t>2</w:t>
        </w:r>
        <w:r w:rsidR="009759DD">
          <w:rPr>
            <w:noProof/>
            <w:webHidden/>
          </w:rPr>
          <w:fldChar w:fldCharType="end"/>
        </w:r>
      </w:hyperlink>
    </w:p>
    <w:p w14:paraId="12F53248" w14:textId="3D9AB282"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187" w:history="1">
        <w:r w:rsidR="009759DD" w:rsidRPr="00695DF3">
          <w:rPr>
            <w:rStyle w:val="Hyperlnk"/>
            <w:noProof/>
          </w:rPr>
          <w:t>Periodisering av intäkter</w:t>
        </w:r>
        <w:r w:rsidR="009759DD">
          <w:rPr>
            <w:noProof/>
            <w:webHidden/>
          </w:rPr>
          <w:tab/>
        </w:r>
        <w:r w:rsidR="009759DD">
          <w:rPr>
            <w:noProof/>
            <w:webHidden/>
          </w:rPr>
          <w:fldChar w:fldCharType="begin"/>
        </w:r>
        <w:r w:rsidR="009759DD">
          <w:rPr>
            <w:noProof/>
            <w:webHidden/>
          </w:rPr>
          <w:instrText xml:space="preserve"> PAGEREF _Toc13203187 \h </w:instrText>
        </w:r>
        <w:r w:rsidR="009759DD">
          <w:rPr>
            <w:noProof/>
            <w:webHidden/>
          </w:rPr>
        </w:r>
        <w:r w:rsidR="009759DD">
          <w:rPr>
            <w:noProof/>
            <w:webHidden/>
          </w:rPr>
          <w:fldChar w:fldCharType="separate"/>
        </w:r>
        <w:r w:rsidR="001C04B6">
          <w:rPr>
            <w:noProof/>
            <w:webHidden/>
          </w:rPr>
          <w:t>2</w:t>
        </w:r>
        <w:r w:rsidR="009759DD">
          <w:rPr>
            <w:noProof/>
            <w:webHidden/>
          </w:rPr>
          <w:fldChar w:fldCharType="end"/>
        </w:r>
      </w:hyperlink>
    </w:p>
    <w:p w14:paraId="6396B2A5" w14:textId="25B9106D"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188" w:history="1">
        <w:r w:rsidR="009759DD" w:rsidRPr="00695DF3">
          <w:rPr>
            <w:rStyle w:val="Hyperlnk"/>
            <w:noProof/>
          </w:rPr>
          <w:t>Kundfakturor</w:t>
        </w:r>
        <w:r w:rsidR="009759DD">
          <w:rPr>
            <w:noProof/>
            <w:webHidden/>
          </w:rPr>
          <w:tab/>
        </w:r>
        <w:r w:rsidR="009759DD">
          <w:rPr>
            <w:noProof/>
            <w:webHidden/>
          </w:rPr>
          <w:fldChar w:fldCharType="begin"/>
        </w:r>
        <w:r w:rsidR="009759DD">
          <w:rPr>
            <w:noProof/>
            <w:webHidden/>
          </w:rPr>
          <w:instrText xml:space="preserve"> PAGEREF _Toc13203188 \h </w:instrText>
        </w:r>
        <w:r w:rsidR="009759DD">
          <w:rPr>
            <w:noProof/>
            <w:webHidden/>
          </w:rPr>
        </w:r>
        <w:r w:rsidR="009759DD">
          <w:rPr>
            <w:noProof/>
            <w:webHidden/>
          </w:rPr>
          <w:fldChar w:fldCharType="separate"/>
        </w:r>
        <w:r w:rsidR="001C04B6">
          <w:rPr>
            <w:noProof/>
            <w:webHidden/>
          </w:rPr>
          <w:t>4</w:t>
        </w:r>
        <w:r w:rsidR="009759DD">
          <w:rPr>
            <w:noProof/>
            <w:webHidden/>
          </w:rPr>
          <w:fldChar w:fldCharType="end"/>
        </w:r>
      </w:hyperlink>
    </w:p>
    <w:p w14:paraId="27505084" w14:textId="750F288D"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189" w:history="1">
        <w:r w:rsidR="009759DD" w:rsidRPr="00695DF3">
          <w:rPr>
            <w:rStyle w:val="Hyperlnk"/>
            <w:noProof/>
          </w:rPr>
          <w:t>Kundfaktura filer från försystem</w:t>
        </w:r>
        <w:r w:rsidR="009759DD">
          <w:rPr>
            <w:noProof/>
            <w:webHidden/>
          </w:rPr>
          <w:tab/>
        </w:r>
        <w:r w:rsidR="009759DD">
          <w:rPr>
            <w:noProof/>
            <w:webHidden/>
          </w:rPr>
          <w:fldChar w:fldCharType="begin"/>
        </w:r>
        <w:r w:rsidR="009759DD">
          <w:rPr>
            <w:noProof/>
            <w:webHidden/>
          </w:rPr>
          <w:instrText xml:space="preserve"> PAGEREF _Toc13203189 \h </w:instrText>
        </w:r>
        <w:r w:rsidR="009759DD">
          <w:rPr>
            <w:noProof/>
            <w:webHidden/>
          </w:rPr>
        </w:r>
        <w:r w:rsidR="009759DD">
          <w:rPr>
            <w:noProof/>
            <w:webHidden/>
          </w:rPr>
          <w:fldChar w:fldCharType="separate"/>
        </w:r>
        <w:r w:rsidR="001C04B6">
          <w:rPr>
            <w:noProof/>
            <w:webHidden/>
          </w:rPr>
          <w:t>4</w:t>
        </w:r>
        <w:r w:rsidR="009759DD">
          <w:rPr>
            <w:noProof/>
            <w:webHidden/>
          </w:rPr>
          <w:fldChar w:fldCharType="end"/>
        </w:r>
      </w:hyperlink>
    </w:p>
    <w:p w14:paraId="4F2D92FF" w14:textId="78141523"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190" w:history="1">
        <w:r w:rsidR="009759DD" w:rsidRPr="00695DF3">
          <w:rPr>
            <w:rStyle w:val="Hyperlnk"/>
            <w:noProof/>
          </w:rPr>
          <w:t>Internfakturering</w:t>
        </w:r>
        <w:r w:rsidR="009759DD">
          <w:rPr>
            <w:noProof/>
            <w:webHidden/>
          </w:rPr>
          <w:tab/>
        </w:r>
        <w:r w:rsidR="009759DD">
          <w:rPr>
            <w:noProof/>
            <w:webHidden/>
          </w:rPr>
          <w:fldChar w:fldCharType="begin"/>
        </w:r>
        <w:r w:rsidR="009759DD">
          <w:rPr>
            <w:noProof/>
            <w:webHidden/>
          </w:rPr>
          <w:instrText xml:space="preserve"> PAGEREF _Toc13203190 \h </w:instrText>
        </w:r>
        <w:r w:rsidR="009759DD">
          <w:rPr>
            <w:noProof/>
            <w:webHidden/>
          </w:rPr>
        </w:r>
        <w:r w:rsidR="009759DD">
          <w:rPr>
            <w:noProof/>
            <w:webHidden/>
          </w:rPr>
          <w:fldChar w:fldCharType="separate"/>
        </w:r>
        <w:r w:rsidR="001C04B6">
          <w:rPr>
            <w:noProof/>
            <w:webHidden/>
          </w:rPr>
          <w:t>4</w:t>
        </w:r>
        <w:r w:rsidR="009759DD">
          <w:rPr>
            <w:noProof/>
            <w:webHidden/>
          </w:rPr>
          <w:fldChar w:fldCharType="end"/>
        </w:r>
      </w:hyperlink>
    </w:p>
    <w:p w14:paraId="226D1F93" w14:textId="6944CEFB"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191" w:history="1">
        <w:r w:rsidR="009759DD" w:rsidRPr="00695DF3">
          <w:rPr>
            <w:rStyle w:val="Hyperlnk"/>
            <w:noProof/>
          </w:rPr>
          <w:t>Externfakturering</w:t>
        </w:r>
        <w:r w:rsidR="009759DD">
          <w:rPr>
            <w:noProof/>
            <w:webHidden/>
          </w:rPr>
          <w:tab/>
        </w:r>
        <w:r w:rsidR="009759DD">
          <w:rPr>
            <w:noProof/>
            <w:webHidden/>
          </w:rPr>
          <w:fldChar w:fldCharType="begin"/>
        </w:r>
        <w:r w:rsidR="009759DD">
          <w:rPr>
            <w:noProof/>
            <w:webHidden/>
          </w:rPr>
          <w:instrText xml:space="preserve"> PAGEREF _Toc13203191 \h </w:instrText>
        </w:r>
        <w:r w:rsidR="009759DD">
          <w:rPr>
            <w:noProof/>
            <w:webHidden/>
          </w:rPr>
        </w:r>
        <w:r w:rsidR="009759DD">
          <w:rPr>
            <w:noProof/>
            <w:webHidden/>
          </w:rPr>
          <w:fldChar w:fldCharType="separate"/>
        </w:r>
        <w:r w:rsidR="001C04B6">
          <w:rPr>
            <w:noProof/>
            <w:webHidden/>
          </w:rPr>
          <w:t>4</w:t>
        </w:r>
        <w:r w:rsidR="009759DD">
          <w:rPr>
            <w:noProof/>
            <w:webHidden/>
          </w:rPr>
          <w:fldChar w:fldCharType="end"/>
        </w:r>
      </w:hyperlink>
    </w:p>
    <w:p w14:paraId="4F610333" w14:textId="2095C06E"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192" w:history="1">
        <w:r w:rsidR="009759DD" w:rsidRPr="00695DF3">
          <w:rPr>
            <w:rStyle w:val="Hyperlnk"/>
            <w:noProof/>
          </w:rPr>
          <w:t>Leverantörsfakturor – både i Business World och Visma Proceedo</w:t>
        </w:r>
        <w:r w:rsidR="009759DD">
          <w:rPr>
            <w:noProof/>
            <w:webHidden/>
          </w:rPr>
          <w:tab/>
        </w:r>
        <w:r w:rsidR="009759DD">
          <w:rPr>
            <w:noProof/>
            <w:webHidden/>
          </w:rPr>
          <w:fldChar w:fldCharType="begin"/>
        </w:r>
        <w:r w:rsidR="009759DD">
          <w:rPr>
            <w:noProof/>
            <w:webHidden/>
          </w:rPr>
          <w:instrText xml:space="preserve"> PAGEREF _Toc13203192 \h </w:instrText>
        </w:r>
        <w:r w:rsidR="009759DD">
          <w:rPr>
            <w:noProof/>
            <w:webHidden/>
          </w:rPr>
        </w:r>
        <w:r w:rsidR="009759DD">
          <w:rPr>
            <w:noProof/>
            <w:webHidden/>
          </w:rPr>
          <w:fldChar w:fldCharType="separate"/>
        </w:r>
        <w:r w:rsidR="001C04B6">
          <w:rPr>
            <w:noProof/>
            <w:webHidden/>
          </w:rPr>
          <w:t>5</w:t>
        </w:r>
        <w:r w:rsidR="009759DD">
          <w:rPr>
            <w:noProof/>
            <w:webHidden/>
          </w:rPr>
          <w:fldChar w:fldCharType="end"/>
        </w:r>
      </w:hyperlink>
    </w:p>
    <w:p w14:paraId="57C4893A" w14:textId="30023678"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193" w:history="1">
        <w:r w:rsidR="009759DD" w:rsidRPr="00695DF3">
          <w:rPr>
            <w:rStyle w:val="Hyperlnk"/>
            <w:noProof/>
          </w:rPr>
          <w:t>Periodisering av externa leverantörsfakturor</w:t>
        </w:r>
        <w:r w:rsidR="009759DD">
          <w:rPr>
            <w:noProof/>
            <w:webHidden/>
          </w:rPr>
          <w:tab/>
        </w:r>
        <w:r w:rsidR="009759DD">
          <w:rPr>
            <w:noProof/>
            <w:webHidden/>
          </w:rPr>
          <w:fldChar w:fldCharType="begin"/>
        </w:r>
        <w:r w:rsidR="009759DD">
          <w:rPr>
            <w:noProof/>
            <w:webHidden/>
          </w:rPr>
          <w:instrText xml:space="preserve"> PAGEREF _Toc13203193 \h </w:instrText>
        </w:r>
        <w:r w:rsidR="009759DD">
          <w:rPr>
            <w:noProof/>
            <w:webHidden/>
          </w:rPr>
        </w:r>
        <w:r w:rsidR="009759DD">
          <w:rPr>
            <w:noProof/>
            <w:webHidden/>
          </w:rPr>
          <w:fldChar w:fldCharType="separate"/>
        </w:r>
        <w:r w:rsidR="001C04B6">
          <w:rPr>
            <w:noProof/>
            <w:webHidden/>
          </w:rPr>
          <w:t>5</w:t>
        </w:r>
        <w:r w:rsidR="009759DD">
          <w:rPr>
            <w:noProof/>
            <w:webHidden/>
          </w:rPr>
          <w:fldChar w:fldCharType="end"/>
        </w:r>
      </w:hyperlink>
    </w:p>
    <w:p w14:paraId="29D15DC6" w14:textId="2663DCAE"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194" w:history="1">
        <w:r w:rsidR="009759DD" w:rsidRPr="00695DF3">
          <w:rPr>
            <w:rStyle w:val="Hyperlnk"/>
            <w:noProof/>
          </w:rPr>
          <w:t>Utbetalningsorder</w:t>
        </w:r>
        <w:r w:rsidR="009759DD">
          <w:rPr>
            <w:noProof/>
            <w:webHidden/>
          </w:rPr>
          <w:tab/>
        </w:r>
        <w:r w:rsidR="009759DD">
          <w:rPr>
            <w:noProof/>
            <w:webHidden/>
          </w:rPr>
          <w:fldChar w:fldCharType="begin"/>
        </w:r>
        <w:r w:rsidR="009759DD">
          <w:rPr>
            <w:noProof/>
            <w:webHidden/>
          </w:rPr>
          <w:instrText xml:space="preserve"> PAGEREF _Toc13203194 \h </w:instrText>
        </w:r>
        <w:r w:rsidR="009759DD">
          <w:rPr>
            <w:noProof/>
            <w:webHidden/>
          </w:rPr>
        </w:r>
        <w:r w:rsidR="009759DD">
          <w:rPr>
            <w:noProof/>
            <w:webHidden/>
          </w:rPr>
          <w:fldChar w:fldCharType="separate"/>
        </w:r>
        <w:r w:rsidR="001C04B6">
          <w:rPr>
            <w:noProof/>
            <w:webHidden/>
          </w:rPr>
          <w:t>6</w:t>
        </w:r>
        <w:r w:rsidR="009759DD">
          <w:rPr>
            <w:noProof/>
            <w:webHidden/>
          </w:rPr>
          <w:fldChar w:fldCharType="end"/>
        </w:r>
      </w:hyperlink>
    </w:p>
    <w:p w14:paraId="60073764" w14:textId="1C17596C"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195" w:history="1">
        <w:r w:rsidR="009759DD" w:rsidRPr="00695DF3">
          <w:rPr>
            <w:rStyle w:val="Hyperlnk"/>
            <w:noProof/>
          </w:rPr>
          <w:t xml:space="preserve">Sista bokföringsdag för år </w:t>
        </w:r>
        <w:r w:rsidR="007B1D0A">
          <w:rPr>
            <w:rStyle w:val="Hyperlnk"/>
            <w:noProof/>
          </w:rPr>
          <w:t>2020</w:t>
        </w:r>
        <w:r w:rsidR="009759DD">
          <w:rPr>
            <w:noProof/>
            <w:webHidden/>
          </w:rPr>
          <w:tab/>
        </w:r>
        <w:r w:rsidR="009759DD">
          <w:rPr>
            <w:noProof/>
            <w:webHidden/>
          </w:rPr>
          <w:fldChar w:fldCharType="begin"/>
        </w:r>
        <w:r w:rsidR="009759DD">
          <w:rPr>
            <w:noProof/>
            <w:webHidden/>
          </w:rPr>
          <w:instrText xml:space="preserve"> PAGEREF _Toc13203195 \h </w:instrText>
        </w:r>
        <w:r w:rsidR="009759DD">
          <w:rPr>
            <w:noProof/>
            <w:webHidden/>
          </w:rPr>
        </w:r>
        <w:r w:rsidR="009759DD">
          <w:rPr>
            <w:noProof/>
            <w:webHidden/>
          </w:rPr>
          <w:fldChar w:fldCharType="separate"/>
        </w:r>
        <w:r w:rsidR="001C04B6">
          <w:rPr>
            <w:noProof/>
            <w:webHidden/>
          </w:rPr>
          <w:t>7</w:t>
        </w:r>
        <w:r w:rsidR="009759DD">
          <w:rPr>
            <w:noProof/>
            <w:webHidden/>
          </w:rPr>
          <w:fldChar w:fldCharType="end"/>
        </w:r>
      </w:hyperlink>
    </w:p>
    <w:p w14:paraId="0FE4D597" w14:textId="3AFCF0FC"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196" w:history="1">
        <w:r w:rsidR="009759DD" w:rsidRPr="00695DF3">
          <w:rPr>
            <w:rStyle w:val="Hyperlnk"/>
            <w:noProof/>
          </w:rPr>
          <w:t>Period utifrån vilket år som avses:</w:t>
        </w:r>
        <w:r w:rsidR="009759DD">
          <w:rPr>
            <w:noProof/>
            <w:webHidden/>
          </w:rPr>
          <w:tab/>
        </w:r>
        <w:r w:rsidR="009759DD">
          <w:rPr>
            <w:noProof/>
            <w:webHidden/>
          </w:rPr>
          <w:fldChar w:fldCharType="begin"/>
        </w:r>
        <w:r w:rsidR="009759DD">
          <w:rPr>
            <w:noProof/>
            <w:webHidden/>
          </w:rPr>
          <w:instrText xml:space="preserve"> PAGEREF _Toc13203196 \h </w:instrText>
        </w:r>
        <w:r w:rsidR="009759DD">
          <w:rPr>
            <w:noProof/>
            <w:webHidden/>
          </w:rPr>
        </w:r>
        <w:r w:rsidR="009759DD">
          <w:rPr>
            <w:noProof/>
            <w:webHidden/>
          </w:rPr>
          <w:fldChar w:fldCharType="separate"/>
        </w:r>
        <w:r w:rsidR="001C04B6">
          <w:rPr>
            <w:noProof/>
            <w:webHidden/>
          </w:rPr>
          <w:t>7</w:t>
        </w:r>
        <w:r w:rsidR="009759DD">
          <w:rPr>
            <w:noProof/>
            <w:webHidden/>
          </w:rPr>
          <w:fldChar w:fldCharType="end"/>
        </w:r>
      </w:hyperlink>
    </w:p>
    <w:p w14:paraId="58E2C8A9" w14:textId="1AFD1E83"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197" w:history="1">
        <w:r w:rsidR="009759DD" w:rsidRPr="00695DF3">
          <w:rPr>
            <w:rStyle w:val="Hyperlnk"/>
            <w:noProof/>
          </w:rPr>
          <w:t>Bokföringsorder</w:t>
        </w:r>
        <w:r w:rsidR="009759DD">
          <w:rPr>
            <w:noProof/>
            <w:webHidden/>
          </w:rPr>
          <w:tab/>
        </w:r>
        <w:r w:rsidR="009759DD">
          <w:rPr>
            <w:noProof/>
            <w:webHidden/>
          </w:rPr>
          <w:fldChar w:fldCharType="begin"/>
        </w:r>
        <w:r w:rsidR="009759DD">
          <w:rPr>
            <w:noProof/>
            <w:webHidden/>
          </w:rPr>
          <w:instrText xml:space="preserve"> PAGEREF _Toc13203197 \h </w:instrText>
        </w:r>
        <w:r w:rsidR="009759DD">
          <w:rPr>
            <w:noProof/>
            <w:webHidden/>
          </w:rPr>
        </w:r>
        <w:r w:rsidR="009759DD">
          <w:rPr>
            <w:noProof/>
            <w:webHidden/>
          </w:rPr>
          <w:fldChar w:fldCharType="separate"/>
        </w:r>
        <w:r w:rsidR="001C04B6">
          <w:rPr>
            <w:noProof/>
            <w:webHidden/>
          </w:rPr>
          <w:t>7</w:t>
        </w:r>
        <w:r w:rsidR="009759DD">
          <w:rPr>
            <w:noProof/>
            <w:webHidden/>
          </w:rPr>
          <w:fldChar w:fldCharType="end"/>
        </w:r>
      </w:hyperlink>
    </w:p>
    <w:p w14:paraId="0F38EE30" w14:textId="38EC37B2"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198" w:history="1">
        <w:r w:rsidR="009759DD" w:rsidRPr="00695DF3">
          <w:rPr>
            <w:rStyle w:val="Hyperlnk"/>
            <w:noProof/>
          </w:rPr>
          <w:t>Integrationsfiler till ekonomisystemet</w:t>
        </w:r>
        <w:r w:rsidR="009759DD">
          <w:rPr>
            <w:noProof/>
            <w:webHidden/>
          </w:rPr>
          <w:tab/>
        </w:r>
        <w:r w:rsidR="009759DD">
          <w:rPr>
            <w:noProof/>
            <w:webHidden/>
          </w:rPr>
          <w:fldChar w:fldCharType="begin"/>
        </w:r>
        <w:r w:rsidR="009759DD">
          <w:rPr>
            <w:noProof/>
            <w:webHidden/>
          </w:rPr>
          <w:instrText xml:space="preserve"> PAGEREF _Toc13203198 \h </w:instrText>
        </w:r>
        <w:r w:rsidR="009759DD">
          <w:rPr>
            <w:noProof/>
            <w:webHidden/>
          </w:rPr>
        </w:r>
        <w:r w:rsidR="009759DD">
          <w:rPr>
            <w:noProof/>
            <w:webHidden/>
          </w:rPr>
          <w:fldChar w:fldCharType="separate"/>
        </w:r>
        <w:r w:rsidR="001C04B6">
          <w:rPr>
            <w:noProof/>
            <w:webHidden/>
          </w:rPr>
          <w:t>7</w:t>
        </w:r>
        <w:r w:rsidR="009759DD">
          <w:rPr>
            <w:noProof/>
            <w:webHidden/>
          </w:rPr>
          <w:fldChar w:fldCharType="end"/>
        </w:r>
      </w:hyperlink>
    </w:p>
    <w:p w14:paraId="16166568" w14:textId="74864E23"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199" w:history="1">
        <w:r w:rsidR="009759DD" w:rsidRPr="00695DF3">
          <w:rPr>
            <w:rStyle w:val="Hyperlnk"/>
            <w:noProof/>
          </w:rPr>
          <w:t>Redovisning av likvida medel</w:t>
        </w:r>
        <w:r w:rsidR="009759DD">
          <w:rPr>
            <w:noProof/>
            <w:webHidden/>
          </w:rPr>
          <w:tab/>
        </w:r>
        <w:r w:rsidR="009759DD">
          <w:rPr>
            <w:noProof/>
            <w:webHidden/>
          </w:rPr>
          <w:fldChar w:fldCharType="begin"/>
        </w:r>
        <w:r w:rsidR="009759DD">
          <w:rPr>
            <w:noProof/>
            <w:webHidden/>
          </w:rPr>
          <w:instrText xml:space="preserve"> PAGEREF _Toc13203199 \h </w:instrText>
        </w:r>
        <w:r w:rsidR="009759DD">
          <w:rPr>
            <w:noProof/>
            <w:webHidden/>
          </w:rPr>
        </w:r>
        <w:r w:rsidR="009759DD">
          <w:rPr>
            <w:noProof/>
            <w:webHidden/>
          </w:rPr>
          <w:fldChar w:fldCharType="separate"/>
        </w:r>
        <w:r w:rsidR="001C04B6">
          <w:rPr>
            <w:noProof/>
            <w:webHidden/>
          </w:rPr>
          <w:t>7</w:t>
        </w:r>
        <w:r w:rsidR="009759DD">
          <w:rPr>
            <w:noProof/>
            <w:webHidden/>
          </w:rPr>
          <w:fldChar w:fldCharType="end"/>
        </w:r>
      </w:hyperlink>
    </w:p>
    <w:p w14:paraId="743D0292" w14:textId="7BE2DA90"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200" w:history="1">
        <w:r w:rsidR="009759DD" w:rsidRPr="00695DF3">
          <w:rPr>
            <w:rStyle w:val="Hyperlnk"/>
            <w:noProof/>
          </w:rPr>
          <w:t>Försäljningsintäkter</w:t>
        </w:r>
        <w:r w:rsidR="009759DD">
          <w:rPr>
            <w:noProof/>
            <w:webHidden/>
          </w:rPr>
          <w:tab/>
        </w:r>
        <w:r w:rsidR="009759DD">
          <w:rPr>
            <w:noProof/>
            <w:webHidden/>
          </w:rPr>
          <w:fldChar w:fldCharType="begin"/>
        </w:r>
        <w:r w:rsidR="009759DD">
          <w:rPr>
            <w:noProof/>
            <w:webHidden/>
          </w:rPr>
          <w:instrText xml:space="preserve"> PAGEREF _Toc13203200 \h </w:instrText>
        </w:r>
        <w:r w:rsidR="009759DD">
          <w:rPr>
            <w:noProof/>
            <w:webHidden/>
          </w:rPr>
        </w:r>
        <w:r w:rsidR="009759DD">
          <w:rPr>
            <w:noProof/>
            <w:webHidden/>
          </w:rPr>
          <w:fldChar w:fldCharType="separate"/>
        </w:r>
        <w:r w:rsidR="001C04B6">
          <w:rPr>
            <w:noProof/>
            <w:webHidden/>
          </w:rPr>
          <w:t>7</w:t>
        </w:r>
        <w:r w:rsidR="009759DD">
          <w:rPr>
            <w:noProof/>
            <w:webHidden/>
          </w:rPr>
          <w:fldChar w:fldCharType="end"/>
        </w:r>
      </w:hyperlink>
    </w:p>
    <w:p w14:paraId="6398994B" w14:textId="00AE9126"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201" w:history="1">
        <w:r w:rsidR="009759DD" w:rsidRPr="00695DF3">
          <w:rPr>
            <w:rStyle w:val="Hyperlnk"/>
            <w:noProof/>
          </w:rPr>
          <w:t>Instruktion för handkassor</w:t>
        </w:r>
        <w:r w:rsidR="009759DD">
          <w:rPr>
            <w:noProof/>
            <w:webHidden/>
          </w:rPr>
          <w:tab/>
        </w:r>
        <w:r w:rsidR="009759DD">
          <w:rPr>
            <w:noProof/>
            <w:webHidden/>
          </w:rPr>
          <w:fldChar w:fldCharType="begin"/>
        </w:r>
        <w:r w:rsidR="009759DD">
          <w:rPr>
            <w:noProof/>
            <w:webHidden/>
          </w:rPr>
          <w:instrText xml:space="preserve"> PAGEREF _Toc13203201 \h </w:instrText>
        </w:r>
        <w:r w:rsidR="009759DD">
          <w:rPr>
            <w:noProof/>
            <w:webHidden/>
          </w:rPr>
        </w:r>
        <w:r w:rsidR="009759DD">
          <w:rPr>
            <w:noProof/>
            <w:webHidden/>
          </w:rPr>
          <w:fldChar w:fldCharType="separate"/>
        </w:r>
        <w:r w:rsidR="001C04B6">
          <w:rPr>
            <w:noProof/>
            <w:webHidden/>
          </w:rPr>
          <w:t>8</w:t>
        </w:r>
        <w:r w:rsidR="009759DD">
          <w:rPr>
            <w:noProof/>
            <w:webHidden/>
          </w:rPr>
          <w:fldChar w:fldCharType="end"/>
        </w:r>
      </w:hyperlink>
    </w:p>
    <w:p w14:paraId="703DAEA1" w14:textId="424EE372"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202" w:history="1">
        <w:r w:rsidR="009759DD" w:rsidRPr="00695DF3">
          <w:rPr>
            <w:rStyle w:val="Hyperlnk"/>
            <w:noProof/>
          </w:rPr>
          <w:t>Balanskonton</w:t>
        </w:r>
        <w:r w:rsidR="009759DD">
          <w:rPr>
            <w:noProof/>
            <w:webHidden/>
          </w:rPr>
          <w:tab/>
        </w:r>
        <w:r w:rsidR="009759DD">
          <w:rPr>
            <w:noProof/>
            <w:webHidden/>
          </w:rPr>
          <w:fldChar w:fldCharType="begin"/>
        </w:r>
        <w:r w:rsidR="009759DD">
          <w:rPr>
            <w:noProof/>
            <w:webHidden/>
          </w:rPr>
          <w:instrText xml:space="preserve"> PAGEREF _Toc13203202 \h </w:instrText>
        </w:r>
        <w:r w:rsidR="009759DD">
          <w:rPr>
            <w:noProof/>
            <w:webHidden/>
          </w:rPr>
        </w:r>
        <w:r w:rsidR="009759DD">
          <w:rPr>
            <w:noProof/>
            <w:webHidden/>
          </w:rPr>
          <w:fldChar w:fldCharType="separate"/>
        </w:r>
        <w:r w:rsidR="001C04B6">
          <w:rPr>
            <w:noProof/>
            <w:webHidden/>
          </w:rPr>
          <w:t>8</w:t>
        </w:r>
        <w:r w:rsidR="009759DD">
          <w:rPr>
            <w:noProof/>
            <w:webHidden/>
          </w:rPr>
          <w:fldChar w:fldCharType="end"/>
        </w:r>
      </w:hyperlink>
    </w:p>
    <w:p w14:paraId="09615545" w14:textId="1050E4CA"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203" w:history="1">
        <w:r w:rsidR="009759DD" w:rsidRPr="00695DF3">
          <w:rPr>
            <w:rStyle w:val="Hyperlnk"/>
            <w:noProof/>
          </w:rPr>
          <w:t>Avstämning av balanskonton, kontoklass 1 och 2</w:t>
        </w:r>
        <w:r w:rsidR="009759DD">
          <w:rPr>
            <w:noProof/>
            <w:webHidden/>
          </w:rPr>
          <w:tab/>
        </w:r>
        <w:r w:rsidR="009759DD">
          <w:rPr>
            <w:noProof/>
            <w:webHidden/>
          </w:rPr>
          <w:fldChar w:fldCharType="begin"/>
        </w:r>
        <w:r w:rsidR="009759DD">
          <w:rPr>
            <w:noProof/>
            <w:webHidden/>
          </w:rPr>
          <w:instrText xml:space="preserve"> PAGEREF _Toc13203203 \h </w:instrText>
        </w:r>
        <w:r w:rsidR="009759DD">
          <w:rPr>
            <w:noProof/>
            <w:webHidden/>
          </w:rPr>
        </w:r>
        <w:r w:rsidR="009759DD">
          <w:rPr>
            <w:noProof/>
            <w:webHidden/>
          </w:rPr>
          <w:fldChar w:fldCharType="separate"/>
        </w:r>
        <w:r w:rsidR="001C04B6">
          <w:rPr>
            <w:noProof/>
            <w:webHidden/>
          </w:rPr>
          <w:t>8</w:t>
        </w:r>
        <w:r w:rsidR="009759DD">
          <w:rPr>
            <w:noProof/>
            <w:webHidden/>
          </w:rPr>
          <w:fldChar w:fldCharType="end"/>
        </w:r>
      </w:hyperlink>
    </w:p>
    <w:p w14:paraId="7610F86D" w14:textId="7FB2D71B"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204" w:history="1">
        <w:r w:rsidR="009759DD" w:rsidRPr="00695DF3">
          <w:rPr>
            <w:rStyle w:val="Hyperlnk"/>
            <w:noProof/>
          </w:rPr>
          <w:t>Bokslutsspecifikationer</w:t>
        </w:r>
        <w:r w:rsidR="009759DD">
          <w:rPr>
            <w:noProof/>
            <w:webHidden/>
          </w:rPr>
          <w:tab/>
        </w:r>
        <w:r w:rsidR="009759DD">
          <w:rPr>
            <w:noProof/>
            <w:webHidden/>
          </w:rPr>
          <w:fldChar w:fldCharType="begin"/>
        </w:r>
        <w:r w:rsidR="009759DD">
          <w:rPr>
            <w:noProof/>
            <w:webHidden/>
          </w:rPr>
          <w:instrText xml:space="preserve"> PAGEREF _Toc13203204 \h </w:instrText>
        </w:r>
        <w:r w:rsidR="009759DD">
          <w:rPr>
            <w:noProof/>
            <w:webHidden/>
          </w:rPr>
        </w:r>
        <w:r w:rsidR="009759DD">
          <w:rPr>
            <w:noProof/>
            <w:webHidden/>
          </w:rPr>
          <w:fldChar w:fldCharType="separate"/>
        </w:r>
        <w:r w:rsidR="001C04B6">
          <w:rPr>
            <w:noProof/>
            <w:webHidden/>
          </w:rPr>
          <w:t>9</w:t>
        </w:r>
        <w:r w:rsidR="009759DD">
          <w:rPr>
            <w:noProof/>
            <w:webHidden/>
          </w:rPr>
          <w:fldChar w:fldCharType="end"/>
        </w:r>
      </w:hyperlink>
    </w:p>
    <w:p w14:paraId="04176EEE" w14:textId="2CED32AF"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205" w:history="1">
        <w:r w:rsidR="009759DD" w:rsidRPr="00695DF3">
          <w:rPr>
            <w:rStyle w:val="Hyperlnk"/>
            <w:noProof/>
          </w:rPr>
          <w:t>Kontroll och analys av balans- och resultatkonton</w:t>
        </w:r>
        <w:r w:rsidR="009759DD">
          <w:rPr>
            <w:noProof/>
            <w:webHidden/>
          </w:rPr>
          <w:tab/>
        </w:r>
        <w:r w:rsidR="009759DD">
          <w:rPr>
            <w:noProof/>
            <w:webHidden/>
          </w:rPr>
          <w:fldChar w:fldCharType="begin"/>
        </w:r>
        <w:r w:rsidR="009759DD">
          <w:rPr>
            <w:noProof/>
            <w:webHidden/>
          </w:rPr>
          <w:instrText xml:space="preserve"> PAGEREF _Toc13203205 \h </w:instrText>
        </w:r>
        <w:r w:rsidR="009759DD">
          <w:rPr>
            <w:noProof/>
            <w:webHidden/>
          </w:rPr>
        </w:r>
        <w:r w:rsidR="009759DD">
          <w:rPr>
            <w:noProof/>
            <w:webHidden/>
          </w:rPr>
          <w:fldChar w:fldCharType="separate"/>
        </w:r>
        <w:r w:rsidR="001C04B6">
          <w:rPr>
            <w:noProof/>
            <w:webHidden/>
          </w:rPr>
          <w:t>10</w:t>
        </w:r>
        <w:r w:rsidR="009759DD">
          <w:rPr>
            <w:noProof/>
            <w:webHidden/>
          </w:rPr>
          <w:fldChar w:fldCharType="end"/>
        </w:r>
      </w:hyperlink>
    </w:p>
    <w:p w14:paraId="1207415C" w14:textId="7497DC16"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206" w:history="1">
        <w:r w:rsidR="009759DD" w:rsidRPr="00695DF3">
          <w:rPr>
            <w:rStyle w:val="Hyperlnk"/>
            <w:noProof/>
          </w:rPr>
          <w:t>Kontroll och analys av resultatkonton</w:t>
        </w:r>
        <w:r w:rsidR="009759DD">
          <w:rPr>
            <w:noProof/>
            <w:webHidden/>
          </w:rPr>
          <w:tab/>
        </w:r>
        <w:r w:rsidR="009759DD">
          <w:rPr>
            <w:noProof/>
            <w:webHidden/>
          </w:rPr>
          <w:fldChar w:fldCharType="begin"/>
        </w:r>
        <w:r w:rsidR="009759DD">
          <w:rPr>
            <w:noProof/>
            <w:webHidden/>
          </w:rPr>
          <w:instrText xml:space="preserve"> PAGEREF _Toc13203206 \h </w:instrText>
        </w:r>
        <w:r w:rsidR="009759DD">
          <w:rPr>
            <w:noProof/>
            <w:webHidden/>
          </w:rPr>
        </w:r>
        <w:r w:rsidR="009759DD">
          <w:rPr>
            <w:noProof/>
            <w:webHidden/>
          </w:rPr>
          <w:fldChar w:fldCharType="separate"/>
        </w:r>
        <w:r w:rsidR="001C04B6">
          <w:rPr>
            <w:noProof/>
            <w:webHidden/>
          </w:rPr>
          <w:t>10</w:t>
        </w:r>
        <w:r w:rsidR="009759DD">
          <w:rPr>
            <w:noProof/>
            <w:webHidden/>
          </w:rPr>
          <w:fldChar w:fldCharType="end"/>
        </w:r>
      </w:hyperlink>
    </w:p>
    <w:p w14:paraId="3B630FEF" w14:textId="25FE5E5C" w:rsidR="009759DD" w:rsidRDefault="00661313">
      <w:pPr>
        <w:pStyle w:val="Innehll3"/>
        <w:tabs>
          <w:tab w:val="right" w:leader="dot" w:pos="8551"/>
        </w:tabs>
        <w:rPr>
          <w:rFonts w:asciiTheme="minorHAnsi" w:eastAsiaTheme="minorEastAsia" w:hAnsiTheme="minorHAnsi" w:cstheme="minorBidi"/>
          <w:noProof/>
          <w:sz w:val="22"/>
          <w:szCs w:val="22"/>
        </w:rPr>
      </w:pPr>
      <w:hyperlink w:anchor="_Toc13203207" w:history="1">
        <w:r w:rsidR="009759DD" w:rsidRPr="00695DF3">
          <w:rPr>
            <w:rStyle w:val="Hyperlnk"/>
            <w:noProof/>
          </w:rPr>
          <w:t>Värdering av tillgångar</w:t>
        </w:r>
        <w:r w:rsidR="009759DD">
          <w:rPr>
            <w:noProof/>
            <w:webHidden/>
          </w:rPr>
          <w:tab/>
        </w:r>
        <w:r w:rsidR="009759DD">
          <w:rPr>
            <w:noProof/>
            <w:webHidden/>
          </w:rPr>
          <w:fldChar w:fldCharType="begin"/>
        </w:r>
        <w:r w:rsidR="009759DD">
          <w:rPr>
            <w:noProof/>
            <w:webHidden/>
          </w:rPr>
          <w:instrText xml:space="preserve"> PAGEREF _Toc13203207 \h </w:instrText>
        </w:r>
        <w:r w:rsidR="009759DD">
          <w:rPr>
            <w:noProof/>
            <w:webHidden/>
          </w:rPr>
        </w:r>
        <w:r w:rsidR="009759DD">
          <w:rPr>
            <w:noProof/>
            <w:webHidden/>
          </w:rPr>
          <w:fldChar w:fldCharType="separate"/>
        </w:r>
        <w:r w:rsidR="001C04B6">
          <w:rPr>
            <w:noProof/>
            <w:webHidden/>
          </w:rPr>
          <w:t>10</w:t>
        </w:r>
        <w:r w:rsidR="009759DD">
          <w:rPr>
            <w:noProof/>
            <w:webHidden/>
          </w:rPr>
          <w:fldChar w:fldCharType="end"/>
        </w:r>
      </w:hyperlink>
    </w:p>
    <w:p w14:paraId="62670F6D" w14:textId="29B510C8"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208" w:history="1">
        <w:r w:rsidR="009759DD" w:rsidRPr="00695DF3">
          <w:rPr>
            <w:rStyle w:val="Hyperlnk"/>
            <w:noProof/>
          </w:rPr>
          <w:t>Inventering av befintliga anläggningstillgångar</w:t>
        </w:r>
        <w:r w:rsidR="009759DD">
          <w:rPr>
            <w:noProof/>
            <w:webHidden/>
          </w:rPr>
          <w:tab/>
        </w:r>
        <w:r w:rsidR="009759DD">
          <w:rPr>
            <w:noProof/>
            <w:webHidden/>
          </w:rPr>
          <w:fldChar w:fldCharType="begin"/>
        </w:r>
        <w:r w:rsidR="009759DD">
          <w:rPr>
            <w:noProof/>
            <w:webHidden/>
          </w:rPr>
          <w:instrText xml:space="preserve"> PAGEREF _Toc13203208 \h </w:instrText>
        </w:r>
        <w:r w:rsidR="009759DD">
          <w:rPr>
            <w:noProof/>
            <w:webHidden/>
          </w:rPr>
        </w:r>
        <w:r w:rsidR="009759DD">
          <w:rPr>
            <w:noProof/>
            <w:webHidden/>
          </w:rPr>
          <w:fldChar w:fldCharType="separate"/>
        </w:r>
        <w:r w:rsidR="001C04B6">
          <w:rPr>
            <w:noProof/>
            <w:webHidden/>
          </w:rPr>
          <w:t>10</w:t>
        </w:r>
        <w:r w:rsidR="009759DD">
          <w:rPr>
            <w:noProof/>
            <w:webHidden/>
          </w:rPr>
          <w:fldChar w:fldCharType="end"/>
        </w:r>
      </w:hyperlink>
    </w:p>
    <w:p w14:paraId="26C7AD01" w14:textId="3056A96F"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209" w:history="1">
        <w:r w:rsidR="009759DD" w:rsidRPr="00695DF3">
          <w:rPr>
            <w:rStyle w:val="Hyperlnk"/>
            <w:noProof/>
          </w:rPr>
          <w:t>Pågående investeringsprojekt</w:t>
        </w:r>
        <w:r w:rsidR="009759DD">
          <w:rPr>
            <w:noProof/>
            <w:webHidden/>
          </w:rPr>
          <w:tab/>
        </w:r>
        <w:r w:rsidR="009759DD">
          <w:rPr>
            <w:noProof/>
            <w:webHidden/>
          </w:rPr>
          <w:fldChar w:fldCharType="begin"/>
        </w:r>
        <w:r w:rsidR="009759DD">
          <w:rPr>
            <w:noProof/>
            <w:webHidden/>
          </w:rPr>
          <w:instrText xml:space="preserve"> PAGEREF _Toc13203209 \h </w:instrText>
        </w:r>
        <w:r w:rsidR="009759DD">
          <w:rPr>
            <w:noProof/>
            <w:webHidden/>
          </w:rPr>
        </w:r>
        <w:r w:rsidR="009759DD">
          <w:rPr>
            <w:noProof/>
            <w:webHidden/>
          </w:rPr>
          <w:fldChar w:fldCharType="separate"/>
        </w:r>
        <w:r w:rsidR="001C04B6">
          <w:rPr>
            <w:noProof/>
            <w:webHidden/>
          </w:rPr>
          <w:t>11</w:t>
        </w:r>
        <w:r w:rsidR="009759DD">
          <w:rPr>
            <w:noProof/>
            <w:webHidden/>
          </w:rPr>
          <w:fldChar w:fldCharType="end"/>
        </w:r>
      </w:hyperlink>
    </w:p>
    <w:p w14:paraId="5544C220" w14:textId="5BEDFF42"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210" w:history="1">
        <w:r w:rsidR="009759DD" w:rsidRPr="00695DF3">
          <w:rPr>
            <w:rStyle w:val="Hyperlnk"/>
            <w:noProof/>
          </w:rPr>
          <w:t>Inventarieförteckning</w:t>
        </w:r>
        <w:r w:rsidR="009759DD">
          <w:rPr>
            <w:noProof/>
            <w:webHidden/>
          </w:rPr>
          <w:tab/>
        </w:r>
        <w:r w:rsidR="009759DD">
          <w:rPr>
            <w:noProof/>
            <w:webHidden/>
          </w:rPr>
          <w:fldChar w:fldCharType="begin"/>
        </w:r>
        <w:r w:rsidR="009759DD">
          <w:rPr>
            <w:noProof/>
            <w:webHidden/>
          </w:rPr>
          <w:instrText xml:space="preserve"> PAGEREF _Toc13203210 \h </w:instrText>
        </w:r>
        <w:r w:rsidR="009759DD">
          <w:rPr>
            <w:noProof/>
            <w:webHidden/>
          </w:rPr>
        </w:r>
        <w:r w:rsidR="009759DD">
          <w:rPr>
            <w:noProof/>
            <w:webHidden/>
          </w:rPr>
          <w:fldChar w:fldCharType="separate"/>
        </w:r>
        <w:r w:rsidR="001C04B6">
          <w:rPr>
            <w:noProof/>
            <w:webHidden/>
          </w:rPr>
          <w:t>11</w:t>
        </w:r>
        <w:r w:rsidR="009759DD">
          <w:rPr>
            <w:noProof/>
            <w:webHidden/>
          </w:rPr>
          <w:fldChar w:fldCharType="end"/>
        </w:r>
      </w:hyperlink>
    </w:p>
    <w:p w14:paraId="49D81965" w14:textId="7A364A1C"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211" w:history="1">
        <w:r w:rsidR="009759DD" w:rsidRPr="00695DF3">
          <w:rPr>
            <w:rStyle w:val="Hyperlnk"/>
            <w:noProof/>
          </w:rPr>
          <w:t>Leasing</w:t>
        </w:r>
        <w:r w:rsidR="009759DD">
          <w:rPr>
            <w:noProof/>
            <w:webHidden/>
          </w:rPr>
          <w:tab/>
        </w:r>
        <w:r w:rsidR="009759DD">
          <w:rPr>
            <w:noProof/>
            <w:webHidden/>
          </w:rPr>
          <w:fldChar w:fldCharType="begin"/>
        </w:r>
        <w:r w:rsidR="009759DD">
          <w:rPr>
            <w:noProof/>
            <w:webHidden/>
          </w:rPr>
          <w:instrText xml:space="preserve"> PAGEREF _Toc13203211 \h </w:instrText>
        </w:r>
        <w:r w:rsidR="009759DD">
          <w:rPr>
            <w:noProof/>
            <w:webHidden/>
          </w:rPr>
        </w:r>
        <w:r w:rsidR="009759DD">
          <w:rPr>
            <w:noProof/>
            <w:webHidden/>
          </w:rPr>
          <w:fldChar w:fldCharType="separate"/>
        </w:r>
        <w:r w:rsidR="001C04B6">
          <w:rPr>
            <w:noProof/>
            <w:webHidden/>
          </w:rPr>
          <w:t>11</w:t>
        </w:r>
        <w:r w:rsidR="009759DD">
          <w:rPr>
            <w:noProof/>
            <w:webHidden/>
          </w:rPr>
          <w:fldChar w:fldCharType="end"/>
        </w:r>
      </w:hyperlink>
    </w:p>
    <w:p w14:paraId="02531462" w14:textId="39FA9BCD"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212" w:history="1">
        <w:r w:rsidR="009759DD" w:rsidRPr="00695DF3">
          <w:rPr>
            <w:rStyle w:val="Hyperlnk"/>
            <w:noProof/>
          </w:rPr>
          <w:t>Tömning av verksamhet 8 och 48</w:t>
        </w:r>
        <w:r w:rsidR="009759DD">
          <w:rPr>
            <w:noProof/>
            <w:webHidden/>
          </w:rPr>
          <w:tab/>
        </w:r>
        <w:r w:rsidR="009759DD">
          <w:rPr>
            <w:noProof/>
            <w:webHidden/>
          </w:rPr>
          <w:fldChar w:fldCharType="begin"/>
        </w:r>
        <w:r w:rsidR="009759DD">
          <w:rPr>
            <w:noProof/>
            <w:webHidden/>
          </w:rPr>
          <w:instrText xml:space="preserve"> PAGEREF _Toc13203212 \h </w:instrText>
        </w:r>
        <w:r w:rsidR="009759DD">
          <w:rPr>
            <w:noProof/>
            <w:webHidden/>
          </w:rPr>
        </w:r>
        <w:r w:rsidR="009759DD">
          <w:rPr>
            <w:noProof/>
            <w:webHidden/>
          </w:rPr>
          <w:fldChar w:fldCharType="separate"/>
        </w:r>
        <w:r w:rsidR="001C04B6">
          <w:rPr>
            <w:noProof/>
            <w:webHidden/>
          </w:rPr>
          <w:t>12</w:t>
        </w:r>
        <w:r w:rsidR="009759DD">
          <w:rPr>
            <w:noProof/>
            <w:webHidden/>
          </w:rPr>
          <w:fldChar w:fldCharType="end"/>
        </w:r>
      </w:hyperlink>
    </w:p>
    <w:p w14:paraId="48419B2A" w14:textId="277BC2BB"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213" w:history="1">
        <w:r w:rsidR="009759DD" w:rsidRPr="00695DF3">
          <w:rPr>
            <w:rStyle w:val="Hyperlnk"/>
            <w:noProof/>
          </w:rPr>
          <w:t xml:space="preserve">Verifikationer avseende år </w:t>
        </w:r>
        <w:r w:rsidR="007B1D0A">
          <w:rPr>
            <w:rStyle w:val="Hyperlnk"/>
            <w:noProof/>
          </w:rPr>
          <w:t>2020</w:t>
        </w:r>
        <w:r w:rsidR="009759DD">
          <w:rPr>
            <w:noProof/>
            <w:webHidden/>
          </w:rPr>
          <w:tab/>
        </w:r>
        <w:r w:rsidR="009759DD">
          <w:rPr>
            <w:noProof/>
            <w:webHidden/>
          </w:rPr>
          <w:fldChar w:fldCharType="begin"/>
        </w:r>
        <w:r w:rsidR="009759DD">
          <w:rPr>
            <w:noProof/>
            <w:webHidden/>
          </w:rPr>
          <w:instrText xml:space="preserve"> PAGEREF _Toc13203213 \h </w:instrText>
        </w:r>
        <w:r w:rsidR="009759DD">
          <w:rPr>
            <w:noProof/>
            <w:webHidden/>
          </w:rPr>
        </w:r>
        <w:r w:rsidR="009759DD">
          <w:rPr>
            <w:noProof/>
            <w:webHidden/>
          </w:rPr>
          <w:fldChar w:fldCharType="separate"/>
        </w:r>
        <w:r w:rsidR="001C04B6">
          <w:rPr>
            <w:noProof/>
            <w:webHidden/>
          </w:rPr>
          <w:t>12</w:t>
        </w:r>
        <w:r w:rsidR="009759DD">
          <w:rPr>
            <w:noProof/>
            <w:webHidden/>
          </w:rPr>
          <w:fldChar w:fldCharType="end"/>
        </w:r>
      </w:hyperlink>
    </w:p>
    <w:p w14:paraId="17EA7081" w14:textId="229D5F7B" w:rsidR="009759DD" w:rsidRDefault="00661313">
      <w:pPr>
        <w:pStyle w:val="Innehll2"/>
        <w:tabs>
          <w:tab w:val="right" w:leader="dot" w:pos="8551"/>
        </w:tabs>
        <w:rPr>
          <w:rFonts w:asciiTheme="minorHAnsi" w:eastAsiaTheme="minorEastAsia" w:hAnsiTheme="minorHAnsi" w:cstheme="minorBidi"/>
          <w:noProof/>
          <w:sz w:val="22"/>
          <w:szCs w:val="22"/>
        </w:rPr>
      </w:pPr>
      <w:hyperlink w:anchor="_Toc13203214" w:history="1">
        <w:r w:rsidR="009759DD" w:rsidRPr="00695DF3">
          <w:rPr>
            <w:rStyle w:val="Hyperlnk"/>
            <w:noProof/>
          </w:rPr>
          <w:t xml:space="preserve">Tidplan årsbokslut </w:t>
        </w:r>
        <w:r w:rsidR="007B1D0A">
          <w:rPr>
            <w:rStyle w:val="Hyperlnk"/>
            <w:noProof/>
          </w:rPr>
          <w:t>2020</w:t>
        </w:r>
        <w:r w:rsidR="009759DD">
          <w:rPr>
            <w:noProof/>
            <w:webHidden/>
          </w:rPr>
          <w:tab/>
        </w:r>
        <w:r w:rsidR="009759DD">
          <w:rPr>
            <w:noProof/>
            <w:webHidden/>
          </w:rPr>
          <w:fldChar w:fldCharType="begin"/>
        </w:r>
        <w:r w:rsidR="009759DD">
          <w:rPr>
            <w:noProof/>
            <w:webHidden/>
          </w:rPr>
          <w:instrText xml:space="preserve"> PAGEREF _Toc13203214 \h </w:instrText>
        </w:r>
        <w:r w:rsidR="009759DD">
          <w:rPr>
            <w:noProof/>
            <w:webHidden/>
          </w:rPr>
        </w:r>
        <w:r w:rsidR="009759DD">
          <w:rPr>
            <w:noProof/>
            <w:webHidden/>
          </w:rPr>
          <w:fldChar w:fldCharType="separate"/>
        </w:r>
        <w:r w:rsidR="001C04B6">
          <w:rPr>
            <w:noProof/>
            <w:webHidden/>
          </w:rPr>
          <w:t>13</w:t>
        </w:r>
        <w:r w:rsidR="009759DD">
          <w:rPr>
            <w:noProof/>
            <w:webHidden/>
          </w:rPr>
          <w:fldChar w:fldCharType="end"/>
        </w:r>
      </w:hyperlink>
    </w:p>
    <w:p w14:paraId="09AB1704" w14:textId="4E3189F9" w:rsidR="00E779E1" w:rsidRDefault="00017EDA" w:rsidP="00E779E1">
      <w:r>
        <w:fldChar w:fldCharType="end"/>
      </w:r>
    </w:p>
    <w:p w14:paraId="039E9DBE" w14:textId="77777777" w:rsidR="00043E93" w:rsidRDefault="00E779E1" w:rsidP="006965D4">
      <w:pPr>
        <w:pStyle w:val="Rubrik2"/>
      </w:pPr>
      <w:r>
        <w:br w:type="page"/>
      </w:r>
    </w:p>
    <w:p w14:paraId="771638B8" w14:textId="77777777" w:rsidR="006965D4" w:rsidRPr="006965D4" w:rsidRDefault="00E779E1" w:rsidP="006965D4">
      <w:pPr>
        <w:pStyle w:val="Rubrik2"/>
      </w:pPr>
      <w:bookmarkStart w:id="7" w:name="_Toc13203184"/>
      <w:r w:rsidRPr="00204916">
        <w:lastRenderedPageBreak/>
        <w:t>Allmänt</w:t>
      </w:r>
      <w:bookmarkEnd w:id="7"/>
    </w:p>
    <w:p w14:paraId="2A8ADB9D" w14:textId="6E4E84DF" w:rsidR="00BF658D" w:rsidRDefault="00D028A7" w:rsidP="002368DD">
      <w:r>
        <w:t xml:space="preserve">Årets bokslutsarbete kommer att genomföras enligt bifogad tidplan. Kommunen ska visa en korrekt och rättvisande bild av den ekonomiska ställningen för kommunen samt för </w:t>
      </w:r>
      <w:r w:rsidR="00FF40B6" w:rsidRPr="00FF40B6">
        <w:t>kommunkoncerne</w:t>
      </w:r>
      <w:r w:rsidR="00FF40B6">
        <w:t>n</w:t>
      </w:r>
      <w:r w:rsidRPr="00D028A7">
        <w:t xml:space="preserve"> </w:t>
      </w:r>
      <w:r w:rsidR="00E779E1" w:rsidRPr="00D028A7">
        <w:t xml:space="preserve">för år </w:t>
      </w:r>
      <w:r w:rsidR="007B1D0A">
        <w:t>2020</w:t>
      </w:r>
      <w:r w:rsidR="00E779E1">
        <w:t>.</w:t>
      </w:r>
      <w:r w:rsidR="00E779E1" w:rsidRPr="00204916">
        <w:t xml:space="preserve"> För att </w:t>
      </w:r>
      <w:r w:rsidR="00E779E1">
        <w:t>boksluts</w:t>
      </w:r>
      <w:r w:rsidR="00E779E1" w:rsidRPr="00204916">
        <w:t xml:space="preserve">arbetet ska flyta utan problem, behöver vi alla samarbeta så att vi kan registrera både externa och interna fakturor, bokföringsorder och andra transaktioner så snart det är möjligt. </w:t>
      </w:r>
    </w:p>
    <w:p w14:paraId="2C17D7C0" w14:textId="77777777" w:rsidR="00451B3B" w:rsidRDefault="00E779E1" w:rsidP="00E506FF">
      <w:pPr>
        <w:pStyle w:val="Rubrik2"/>
      </w:pPr>
      <w:bookmarkStart w:id="8" w:name="_Hlt463695944"/>
      <w:bookmarkStart w:id="9" w:name="_Toc530463129"/>
      <w:bookmarkStart w:id="10" w:name="_Toc23842498"/>
      <w:bookmarkStart w:id="11" w:name="_Toc23844594"/>
      <w:bookmarkStart w:id="12" w:name="_Toc23845064"/>
      <w:bookmarkStart w:id="13" w:name="_Toc23845774"/>
      <w:bookmarkStart w:id="14" w:name="_Toc23846398"/>
      <w:bookmarkStart w:id="15" w:name="_Toc23911881"/>
      <w:bookmarkStart w:id="16" w:name="_Toc26606226"/>
      <w:bookmarkStart w:id="17" w:name="_Toc86034036"/>
      <w:bookmarkStart w:id="18" w:name="_Toc13203185"/>
      <w:bookmarkEnd w:id="8"/>
      <w:r w:rsidRPr="00204916">
        <w:t>Periodisering</w:t>
      </w:r>
      <w:bookmarkEnd w:id="9"/>
      <w:bookmarkEnd w:id="10"/>
      <w:bookmarkEnd w:id="11"/>
      <w:bookmarkEnd w:id="12"/>
      <w:bookmarkEnd w:id="13"/>
      <w:bookmarkEnd w:id="14"/>
      <w:bookmarkEnd w:id="15"/>
      <w:bookmarkEnd w:id="16"/>
      <w:bookmarkEnd w:id="17"/>
      <w:bookmarkEnd w:id="18"/>
    </w:p>
    <w:p w14:paraId="29BC9FB1" w14:textId="77777777" w:rsidR="00235595" w:rsidRDefault="00E506FF" w:rsidP="00E506FF">
      <w:r w:rsidRPr="00CD28D0">
        <w:t xml:space="preserve">För </w:t>
      </w:r>
      <w:r>
        <w:t>att få ett rättvisande resultat</w:t>
      </w:r>
      <w:r w:rsidRPr="00CD28D0">
        <w:t xml:space="preserve"> är det viktigt att kommunens regler för periodisering följs. </w:t>
      </w:r>
    </w:p>
    <w:p w14:paraId="444712F5" w14:textId="77777777" w:rsidR="00235595" w:rsidRDefault="00235595" w:rsidP="00E506FF"/>
    <w:p w14:paraId="75AF09AE" w14:textId="50228CC9" w:rsidR="00235595" w:rsidRPr="00235595" w:rsidRDefault="00E506FF" w:rsidP="00235595">
      <w:pPr>
        <w:pStyle w:val="Liststycke"/>
        <w:numPr>
          <w:ilvl w:val="0"/>
          <w:numId w:val="14"/>
        </w:numPr>
        <w:rPr>
          <w:rFonts w:ascii="Garamond" w:hAnsi="Garamond"/>
        </w:rPr>
      </w:pPr>
      <w:r w:rsidRPr="00235595">
        <w:rPr>
          <w:rFonts w:ascii="Garamond" w:hAnsi="Garamond"/>
        </w:rPr>
        <w:t>Affärshändelse överstigande 1</w:t>
      </w:r>
      <w:r w:rsidR="00E6257E">
        <w:rPr>
          <w:rFonts w:ascii="Garamond" w:hAnsi="Garamond"/>
        </w:rPr>
        <w:t xml:space="preserve">,5 basbelopp, motsvarande </w:t>
      </w:r>
      <w:r w:rsidR="007B1D0A">
        <w:rPr>
          <w:rFonts w:ascii="Garamond" w:hAnsi="Garamond"/>
        </w:rPr>
        <w:t>70 950</w:t>
      </w:r>
      <w:r w:rsidRPr="00235595">
        <w:rPr>
          <w:rFonts w:ascii="Garamond" w:hAnsi="Garamond"/>
        </w:rPr>
        <w:t xml:space="preserve"> kronor (exklusive moms) ska periodiseras.</w:t>
      </w:r>
    </w:p>
    <w:p w14:paraId="57135FC1" w14:textId="0E6B49DB" w:rsidR="00235595" w:rsidRPr="00235595" w:rsidRDefault="00E506FF" w:rsidP="00235595">
      <w:pPr>
        <w:pStyle w:val="Liststycke"/>
        <w:numPr>
          <w:ilvl w:val="0"/>
          <w:numId w:val="14"/>
        </w:numPr>
        <w:rPr>
          <w:rFonts w:ascii="Garamond" w:hAnsi="Garamond"/>
        </w:rPr>
      </w:pPr>
      <w:r w:rsidRPr="00235595">
        <w:rPr>
          <w:rFonts w:ascii="Garamond" w:hAnsi="Garamond"/>
        </w:rPr>
        <w:t>Om flera affärshändelser som har ett naturligt sa</w:t>
      </w:r>
      <w:r w:rsidR="00E6257E">
        <w:rPr>
          <w:rFonts w:ascii="Garamond" w:hAnsi="Garamond"/>
        </w:rPr>
        <w:t xml:space="preserve">mband tillsammans uppgår till </w:t>
      </w:r>
      <w:r w:rsidR="007B1D0A">
        <w:rPr>
          <w:rFonts w:ascii="Garamond" w:hAnsi="Garamond"/>
        </w:rPr>
        <w:t>70 950</w:t>
      </w:r>
      <w:r w:rsidRPr="00235595">
        <w:rPr>
          <w:rFonts w:ascii="Garamond" w:hAnsi="Garamond"/>
        </w:rPr>
        <w:t xml:space="preserve"> kr (exklusive moms) då ska dessa periodiseras. </w:t>
      </w:r>
    </w:p>
    <w:p w14:paraId="1D4D5F95" w14:textId="77777777" w:rsidR="00E506FF" w:rsidRPr="00235595" w:rsidRDefault="00E506FF" w:rsidP="00235595">
      <w:pPr>
        <w:pStyle w:val="Liststycke"/>
        <w:numPr>
          <w:ilvl w:val="0"/>
          <w:numId w:val="14"/>
        </w:numPr>
        <w:rPr>
          <w:rFonts w:ascii="Garamond" w:hAnsi="Garamond"/>
        </w:rPr>
      </w:pPr>
      <w:r w:rsidRPr="00235595">
        <w:rPr>
          <w:rFonts w:ascii="Garamond" w:hAnsi="Garamond"/>
        </w:rPr>
        <w:t xml:space="preserve">Inga interna intäkter eller kostnader får periodiseras mot balanskonton.  </w:t>
      </w:r>
    </w:p>
    <w:p w14:paraId="3C58A342" w14:textId="77777777" w:rsidR="00E506FF" w:rsidRDefault="00E506FF" w:rsidP="00E506FF">
      <w:pPr>
        <w:spacing w:before="120"/>
      </w:pPr>
      <w:r>
        <w:t xml:space="preserve">Viktigt att tänka på vid elektroniska bokföringsorder är att skanna in och bifoga underlag till periodiseringarna. </w:t>
      </w:r>
    </w:p>
    <w:p w14:paraId="2F7BE36F" w14:textId="77777777" w:rsidR="00E506FF" w:rsidRDefault="00E506FF" w:rsidP="00E506FF">
      <w:pPr>
        <w:spacing w:before="120"/>
      </w:pPr>
    </w:p>
    <w:p w14:paraId="3ED0E59A" w14:textId="77777777" w:rsidR="003B3F53" w:rsidRPr="00204916" w:rsidRDefault="003B3F53" w:rsidP="003B3F53">
      <w:pPr>
        <w:pStyle w:val="Rubrik3"/>
      </w:pPr>
      <w:bookmarkStart w:id="19" w:name="_Toc13203186"/>
      <w:bookmarkStart w:id="20" w:name="_Toc519096402"/>
      <w:r w:rsidRPr="00204916">
        <w:t>Periodisering av kostnader</w:t>
      </w:r>
      <w:bookmarkEnd w:id="19"/>
    </w:p>
    <w:p w14:paraId="6F051B56" w14:textId="53C64026" w:rsidR="003B3F53" w:rsidRDefault="003B3F53" w:rsidP="003B3F53">
      <w:pPr>
        <w:numPr>
          <w:ilvl w:val="0"/>
          <w:numId w:val="2"/>
        </w:numPr>
        <w:spacing w:before="120" w:line="240" w:lineRule="auto"/>
      </w:pPr>
      <w:r w:rsidRPr="00204916">
        <w:t xml:space="preserve">Om leverans </w:t>
      </w:r>
      <w:r>
        <w:t xml:space="preserve">av vara eller tjänst </w:t>
      </w:r>
      <w:r w:rsidRPr="00204916">
        <w:t xml:space="preserve">sker efter årsskiftet, ska kostnaden bokföras på </w:t>
      </w:r>
      <w:r w:rsidR="007B1D0A">
        <w:t>2021</w:t>
      </w:r>
      <w:r>
        <w:t xml:space="preserve"> </w:t>
      </w:r>
      <w:r w:rsidRPr="00204916">
        <w:t xml:space="preserve">även om </w:t>
      </w:r>
      <w:r w:rsidR="001B19F5">
        <w:t xml:space="preserve">kostanden är budgeterad på </w:t>
      </w:r>
      <w:r w:rsidR="007B1D0A">
        <w:t>2020</w:t>
      </w:r>
      <w:r w:rsidR="001B19F5">
        <w:t xml:space="preserve"> eller om </w:t>
      </w:r>
      <w:r w:rsidRPr="00204916">
        <w:t xml:space="preserve">beställningen skett på </w:t>
      </w:r>
      <w:r w:rsidR="007B1D0A">
        <w:t>2020</w:t>
      </w:r>
      <w:r w:rsidRPr="00204916">
        <w:t xml:space="preserve">. </w:t>
      </w:r>
    </w:p>
    <w:p w14:paraId="31F69CA4" w14:textId="19743C30" w:rsidR="003B3F53" w:rsidRPr="00204916" w:rsidRDefault="003B3F53" w:rsidP="003B3F53">
      <w:pPr>
        <w:numPr>
          <w:ilvl w:val="0"/>
          <w:numId w:val="2"/>
        </w:numPr>
        <w:spacing w:before="120" w:line="240" w:lineRule="auto"/>
      </w:pPr>
      <w:r>
        <w:t xml:space="preserve">Om leverans av vara eller tjänst sker före årsskiftet, men fakturan ej hunnit komma ska kostnaderna ändå bokföras på år </w:t>
      </w:r>
      <w:r w:rsidR="007B1D0A">
        <w:t>2020</w:t>
      </w:r>
      <w:r>
        <w:t>, exempelvis på konto 29918 med vändning.</w:t>
      </w:r>
    </w:p>
    <w:p w14:paraId="35487433" w14:textId="77777777" w:rsidR="003B3F53" w:rsidRPr="00204916" w:rsidRDefault="003B3F53" w:rsidP="003B3F53">
      <w:pPr>
        <w:pStyle w:val="Rubrik3"/>
      </w:pPr>
      <w:bookmarkStart w:id="21" w:name="_Toc13203187"/>
      <w:r w:rsidRPr="00204916">
        <w:t>Periodisering av intäkter</w:t>
      </w:r>
      <w:bookmarkEnd w:id="21"/>
    </w:p>
    <w:p w14:paraId="379E9CD3" w14:textId="684ACC72" w:rsidR="003B3F53" w:rsidRPr="00204916" w:rsidRDefault="003B3F53" w:rsidP="003B3F53">
      <w:pPr>
        <w:numPr>
          <w:ilvl w:val="0"/>
          <w:numId w:val="2"/>
        </w:numPr>
        <w:spacing w:before="120" w:line="240" w:lineRule="auto"/>
      </w:pPr>
      <w:r w:rsidRPr="00204916">
        <w:t xml:space="preserve">Om en vara eller tjänst levereras 1 januari, </w:t>
      </w:r>
      <w:r w:rsidR="007B1D0A">
        <w:t>2021</w:t>
      </w:r>
      <w:r w:rsidRPr="00204916">
        <w:t xml:space="preserve"> eller senare, </w:t>
      </w:r>
      <w:r>
        <w:t>ska</w:t>
      </w:r>
      <w:r w:rsidRPr="00204916">
        <w:t xml:space="preserve"> den bokföras på </w:t>
      </w:r>
      <w:r w:rsidR="007B1D0A">
        <w:t>2021</w:t>
      </w:r>
      <w:r w:rsidRPr="00204916">
        <w:t xml:space="preserve">, </w:t>
      </w:r>
      <w:r>
        <w:t>även</w:t>
      </w:r>
      <w:r w:rsidRPr="00204916">
        <w:t xml:space="preserve"> om den har beställts </w:t>
      </w:r>
      <w:r w:rsidR="007B1D0A">
        <w:t>2020</w:t>
      </w:r>
      <w:r w:rsidRPr="00204916">
        <w:t>.</w:t>
      </w:r>
    </w:p>
    <w:p w14:paraId="5A00A35F" w14:textId="16280CCE" w:rsidR="000C3650" w:rsidRDefault="003B3F53" w:rsidP="002368DD">
      <w:pPr>
        <w:numPr>
          <w:ilvl w:val="0"/>
          <w:numId w:val="2"/>
        </w:numPr>
        <w:spacing w:before="120" w:line="240" w:lineRule="auto"/>
      </w:pPr>
      <w:r w:rsidRPr="00F471D9">
        <w:rPr>
          <w:b/>
        </w:rPr>
        <w:t xml:space="preserve">Statsbidrag </w:t>
      </w:r>
      <w:r w:rsidRPr="00204916">
        <w:t xml:space="preserve">som avser </w:t>
      </w:r>
      <w:r w:rsidR="007B1D0A">
        <w:t>2020</w:t>
      </w:r>
      <w:r w:rsidRPr="00204916">
        <w:t xml:space="preserve"> kan bokföras till och med </w:t>
      </w:r>
      <w:r w:rsidR="007B1D0A">
        <w:t>2021</w:t>
      </w:r>
      <w:r w:rsidRPr="00BF3894">
        <w:t>-01-</w:t>
      </w:r>
      <w:r w:rsidR="000C3650">
        <w:t>19</w:t>
      </w:r>
      <w:r w:rsidRPr="00204916">
        <w:t xml:space="preserve">. Om det saknas underlag för exakt beräkning av fordran, ska den beräknas preliminärt på de uppgifter som finns tillhanda. Detta är bättre än att avstå från periodisering. Kopia på underlag för statsbidragsfordran skickas tillsammans med bokslutsbilagan till </w:t>
      </w:r>
      <w:r>
        <w:t>Redovisningsenheten.</w:t>
      </w:r>
      <w:r w:rsidRPr="00204916">
        <w:t xml:space="preserve"> </w:t>
      </w:r>
      <w:r>
        <w:t>Vid frågor om detta kontakta Central ekonomi.</w:t>
      </w:r>
      <w:bookmarkEnd w:id="20"/>
    </w:p>
    <w:p w14:paraId="5BDDA51F" w14:textId="77777777" w:rsidR="00962AB4" w:rsidRDefault="00962AB4" w:rsidP="002368DD"/>
    <w:p w14:paraId="69E6728D" w14:textId="77777777" w:rsidR="00962AB4" w:rsidRDefault="00962AB4" w:rsidP="002368DD"/>
    <w:p w14:paraId="5CFB8C59" w14:textId="77777777" w:rsidR="00962AB4" w:rsidRDefault="00962AB4" w:rsidP="002368DD"/>
    <w:p w14:paraId="02CA6334" w14:textId="77777777" w:rsidR="00962AB4" w:rsidRDefault="00962AB4" w:rsidP="002368DD"/>
    <w:p w14:paraId="74F1CC50" w14:textId="77777777" w:rsidR="00962AB4" w:rsidRDefault="00962AB4" w:rsidP="002368DD"/>
    <w:p w14:paraId="2F3CF956" w14:textId="77777777" w:rsidR="00962AB4" w:rsidRDefault="00962AB4" w:rsidP="002368DD"/>
    <w:p w14:paraId="233E0E91" w14:textId="77777777" w:rsidR="00962AB4" w:rsidRDefault="00962AB4" w:rsidP="002368DD"/>
    <w:p w14:paraId="0455F70C" w14:textId="77777777" w:rsidR="00962AB4" w:rsidRDefault="00962AB4" w:rsidP="002368DD"/>
    <w:p w14:paraId="228AA86F" w14:textId="1EC19AA2" w:rsidR="001C4319" w:rsidRDefault="00E506FF" w:rsidP="002368DD">
      <w:r>
        <w:lastRenderedPageBreak/>
        <w:t xml:space="preserve">Det finns flera </w:t>
      </w:r>
      <w:r w:rsidRPr="002E39D4">
        <w:rPr>
          <w:b/>
        </w:rPr>
        <w:t>periodiseringskonton</w:t>
      </w:r>
      <w:r>
        <w:t xml:space="preserve"> beroende på om det är en kostnad eller intäkt som ska periodiseras och om det är något som ska bokföras i förskott eller en uppbokning för kommande kostnader.</w:t>
      </w:r>
    </w:p>
    <w:p w14:paraId="3C6C6E23" w14:textId="77777777" w:rsidR="007F041F" w:rsidRDefault="007F041F" w:rsidP="002368DD"/>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00"/>
        <w:gridCol w:w="1825"/>
        <w:gridCol w:w="5670"/>
      </w:tblGrid>
      <w:tr w:rsidR="007B1D0A" w:rsidRPr="004F1D03" w14:paraId="73190030" w14:textId="77777777" w:rsidTr="00915C25">
        <w:trPr>
          <w:trHeight w:val="330"/>
          <w:jc w:val="center"/>
        </w:trPr>
        <w:tc>
          <w:tcPr>
            <w:tcW w:w="1000" w:type="dxa"/>
            <w:shd w:val="clear" w:color="000000" w:fill="99CCFF"/>
            <w:vAlign w:val="center"/>
          </w:tcPr>
          <w:p w14:paraId="18993394" w14:textId="77777777" w:rsidR="007B1D0A" w:rsidRPr="004F1D03" w:rsidRDefault="007B1D0A" w:rsidP="00915C25">
            <w:pPr>
              <w:jc w:val="center"/>
              <w:rPr>
                <w:rFonts w:cs="Calibri"/>
                <w:b/>
                <w:color w:val="000000"/>
                <w:sz w:val="22"/>
                <w:szCs w:val="22"/>
              </w:rPr>
            </w:pPr>
            <w:r w:rsidRPr="004F1D03">
              <w:rPr>
                <w:rFonts w:cs="Calibri"/>
                <w:b/>
                <w:color w:val="000000"/>
                <w:sz w:val="22"/>
                <w:szCs w:val="22"/>
              </w:rPr>
              <w:t>Konto</w:t>
            </w:r>
          </w:p>
        </w:tc>
        <w:tc>
          <w:tcPr>
            <w:tcW w:w="1825" w:type="dxa"/>
            <w:shd w:val="clear" w:color="000000" w:fill="99CCFF"/>
            <w:vAlign w:val="center"/>
          </w:tcPr>
          <w:p w14:paraId="485C63D2" w14:textId="77777777" w:rsidR="007B1D0A" w:rsidRPr="004F1D03" w:rsidRDefault="007B1D0A" w:rsidP="00915C25">
            <w:pPr>
              <w:rPr>
                <w:rFonts w:cs="Calibri"/>
                <w:b/>
                <w:color w:val="000000"/>
                <w:sz w:val="22"/>
                <w:szCs w:val="22"/>
              </w:rPr>
            </w:pPr>
            <w:r>
              <w:rPr>
                <w:rFonts w:cs="Calibri"/>
                <w:b/>
                <w:color w:val="000000"/>
                <w:sz w:val="22"/>
                <w:szCs w:val="22"/>
              </w:rPr>
              <w:t>Kontonamn</w:t>
            </w:r>
          </w:p>
        </w:tc>
        <w:tc>
          <w:tcPr>
            <w:tcW w:w="5670" w:type="dxa"/>
            <w:shd w:val="clear" w:color="000000" w:fill="99CCFF"/>
            <w:vAlign w:val="center"/>
          </w:tcPr>
          <w:p w14:paraId="1B6E5754" w14:textId="77777777" w:rsidR="007B1D0A" w:rsidRPr="004F1D03" w:rsidRDefault="007B1D0A" w:rsidP="00915C25">
            <w:pPr>
              <w:rPr>
                <w:rFonts w:cs="Calibri"/>
                <w:b/>
                <w:color w:val="000000"/>
                <w:sz w:val="22"/>
                <w:szCs w:val="22"/>
              </w:rPr>
            </w:pPr>
            <w:r w:rsidRPr="002373CF">
              <w:rPr>
                <w:rFonts w:cs="Calibri"/>
                <w:b/>
                <w:color w:val="000000"/>
                <w:sz w:val="22"/>
                <w:szCs w:val="22"/>
              </w:rPr>
              <w:t>Beskrivning</w:t>
            </w:r>
          </w:p>
        </w:tc>
      </w:tr>
      <w:tr w:rsidR="007B1D0A" w:rsidRPr="00AE52EE" w14:paraId="5EE140E6" w14:textId="77777777" w:rsidTr="00915C25">
        <w:trPr>
          <w:trHeight w:val="960"/>
          <w:jc w:val="center"/>
        </w:trPr>
        <w:tc>
          <w:tcPr>
            <w:tcW w:w="1000" w:type="dxa"/>
            <w:vAlign w:val="center"/>
          </w:tcPr>
          <w:p w14:paraId="21292701" w14:textId="77777777" w:rsidR="007B1D0A" w:rsidRPr="004F1D03" w:rsidRDefault="007B1D0A" w:rsidP="00915C25">
            <w:pPr>
              <w:jc w:val="center"/>
              <w:rPr>
                <w:rFonts w:cs="Calibri"/>
                <w:color w:val="000000"/>
                <w:sz w:val="22"/>
                <w:szCs w:val="22"/>
              </w:rPr>
            </w:pPr>
            <w:r w:rsidRPr="004F1D03">
              <w:rPr>
                <w:rFonts w:cs="Calibri"/>
                <w:color w:val="000000"/>
                <w:sz w:val="22"/>
                <w:szCs w:val="22"/>
              </w:rPr>
              <w:t>165xx</w:t>
            </w:r>
          </w:p>
        </w:tc>
        <w:tc>
          <w:tcPr>
            <w:tcW w:w="1825" w:type="dxa"/>
            <w:vAlign w:val="center"/>
          </w:tcPr>
          <w:p w14:paraId="42CA04B0" w14:textId="77777777" w:rsidR="007B1D0A" w:rsidRPr="004F1D03" w:rsidRDefault="007B1D0A" w:rsidP="00915C25">
            <w:pPr>
              <w:rPr>
                <w:rFonts w:cs="Calibri"/>
                <w:color w:val="000000"/>
                <w:sz w:val="22"/>
                <w:szCs w:val="22"/>
              </w:rPr>
            </w:pPr>
            <w:r w:rsidRPr="004F1D03">
              <w:rPr>
                <w:rFonts w:cs="Calibri"/>
                <w:color w:val="000000"/>
                <w:sz w:val="22"/>
                <w:szCs w:val="22"/>
              </w:rPr>
              <w:t>Fordringar avseende statsbidrag</w:t>
            </w:r>
          </w:p>
        </w:tc>
        <w:tc>
          <w:tcPr>
            <w:tcW w:w="5670" w:type="dxa"/>
            <w:vAlign w:val="center"/>
          </w:tcPr>
          <w:p w14:paraId="5B22BE09" w14:textId="77777777" w:rsidR="007B1D0A" w:rsidRPr="004F1D03" w:rsidRDefault="007B1D0A" w:rsidP="00915C25">
            <w:pPr>
              <w:rPr>
                <w:rFonts w:cs="Calibri"/>
                <w:color w:val="000000"/>
                <w:sz w:val="22"/>
                <w:szCs w:val="22"/>
              </w:rPr>
            </w:pPr>
            <w:r w:rsidRPr="004F1D03">
              <w:rPr>
                <w:rFonts w:cs="Calibri"/>
                <w:color w:val="000000"/>
                <w:sz w:val="22"/>
                <w:szCs w:val="22"/>
              </w:rPr>
              <w:t xml:space="preserve">Fordringar avseende statsbidrag bokförs på separata konton som börjar på 165xx beroende på vad fordran avser och får inte bokföras som upplupna intäkter på </w:t>
            </w:r>
            <w:proofErr w:type="spellStart"/>
            <w:r w:rsidRPr="004F1D03">
              <w:rPr>
                <w:rFonts w:cs="Calibri"/>
                <w:color w:val="000000"/>
                <w:sz w:val="22"/>
                <w:szCs w:val="22"/>
              </w:rPr>
              <w:t>interimskonton</w:t>
            </w:r>
            <w:proofErr w:type="spellEnd"/>
            <w:r w:rsidRPr="004F1D03">
              <w:rPr>
                <w:rFonts w:cs="Calibri"/>
                <w:color w:val="000000"/>
                <w:sz w:val="22"/>
                <w:szCs w:val="22"/>
              </w:rPr>
              <w:t>.</w:t>
            </w:r>
          </w:p>
        </w:tc>
      </w:tr>
      <w:tr w:rsidR="007B1D0A" w:rsidRPr="00AE52EE" w14:paraId="3705C7F0" w14:textId="77777777" w:rsidTr="00915C25">
        <w:trPr>
          <w:trHeight w:val="960"/>
          <w:jc w:val="center"/>
        </w:trPr>
        <w:tc>
          <w:tcPr>
            <w:tcW w:w="1000" w:type="dxa"/>
            <w:vAlign w:val="center"/>
          </w:tcPr>
          <w:p w14:paraId="0283AB66"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17110</w:t>
            </w:r>
            <w:proofErr w:type="gramEnd"/>
          </w:p>
        </w:tc>
        <w:tc>
          <w:tcPr>
            <w:tcW w:w="1825" w:type="dxa"/>
            <w:vAlign w:val="center"/>
          </w:tcPr>
          <w:p w14:paraId="1053147E" w14:textId="77777777" w:rsidR="007B1D0A" w:rsidRPr="004F1D03" w:rsidRDefault="007B1D0A" w:rsidP="00915C25">
            <w:pPr>
              <w:rPr>
                <w:rFonts w:cs="Calibri"/>
                <w:color w:val="000000"/>
                <w:sz w:val="22"/>
                <w:szCs w:val="22"/>
              </w:rPr>
            </w:pPr>
            <w:r w:rsidRPr="004F1D03">
              <w:rPr>
                <w:rFonts w:cs="Calibri"/>
                <w:color w:val="000000"/>
                <w:sz w:val="22"/>
                <w:szCs w:val="22"/>
              </w:rPr>
              <w:t>Förutbetalda kostnader</w:t>
            </w:r>
          </w:p>
        </w:tc>
        <w:tc>
          <w:tcPr>
            <w:tcW w:w="5670" w:type="dxa"/>
            <w:vAlign w:val="center"/>
          </w:tcPr>
          <w:p w14:paraId="5E45CE3C" w14:textId="059EF124" w:rsidR="007B1D0A" w:rsidRPr="004F1D03" w:rsidRDefault="007B1D0A" w:rsidP="00915C25">
            <w:pPr>
              <w:rPr>
                <w:rFonts w:cs="Calibri"/>
                <w:color w:val="000000"/>
                <w:sz w:val="22"/>
                <w:szCs w:val="22"/>
              </w:rPr>
            </w:pPr>
            <w:r w:rsidRPr="004F1D03">
              <w:rPr>
                <w:rFonts w:cs="Calibri"/>
                <w:color w:val="000000"/>
                <w:sz w:val="22"/>
                <w:szCs w:val="22"/>
              </w:rPr>
              <w:t xml:space="preserve">Kostnaderna som betalas före </w:t>
            </w:r>
            <w:proofErr w:type="spellStart"/>
            <w:r>
              <w:rPr>
                <w:rFonts w:cs="Calibri"/>
                <w:color w:val="000000"/>
                <w:sz w:val="22"/>
                <w:szCs w:val="22"/>
              </w:rPr>
              <w:t>periodbryt</w:t>
            </w:r>
            <w:proofErr w:type="spellEnd"/>
            <w:r w:rsidRPr="004F1D03">
              <w:rPr>
                <w:rFonts w:cs="Calibri"/>
                <w:color w:val="000000"/>
                <w:sz w:val="22"/>
                <w:szCs w:val="22"/>
              </w:rPr>
              <w:t xml:space="preserve">, men ska belasta kommande </w:t>
            </w:r>
            <w:r>
              <w:rPr>
                <w:rFonts w:cs="Calibri"/>
                <w:color w:val="000000"/>
                <w:sz w:val="22"/>
                <w:szCs w:val="22"/>
              </w:rPr>
              <w:t>period</w:t>
            </w:r>
            <w:r w:rsidRPr="004F1D03">
              <w:rPr>
                <w:rFonts w:cs="Calibri"/>
                <w:color w:val="000000"/>
                <w:sz w:val="22"/>
                <w:szCs w:val="22"/>
              </w:rPr>
              <w:t xml:space="preserve">. Bokförs i debet på </w:t>
            </w:r>
            <w:proofErr w:type="gramStart"/>
            <w:r w:rsidR="000C3650">
              <w:rPr>
                <w:rFonts w:cs="Calibri"/>
                <w:color w:val="000000"/>
                <w:sz w:val="22"/>
                <w:szCs w:val="22"/>
              </w:rPr>
              <w:t>17110</w:t>
            </w:r>
            <w:proofErr w:type="gramEnd"/>
            <w:r w:rsidR="000C3650">
              <w:rPr>
                <w:rFonts w:cs="Calibri"/>
                <w:color w:val="000000"/>
                <w:sz w:val="22"/>
                <w:szCs w:val="22"/>
              </w:rPr>
              <w:t xml:space="preserve"> och kredit på kostnadskonteringen. </w:t>
            </w:r>
          </w:p>
        </w:tc>
      </w:tr>
      <w:tr w:rsidR="007B1D0A" w:rsidRPr="00AE52EE" w14:paraId="393AF04A" w14:textId="77777777" w:rsidTr="00915C25">
        <w:trPr>
          <w:trHeight w:val="645"/>
          <w:jc w:val="center"/>
        </w:trPr>
        <w:tc>
          <w:tcPr>
            <w:tcW w:w="1000" w:type="dxa"/>
            <w:vAlign w:val="center"/>
          </w:tcPr>
          <w:p w14:paraId="73D40A7E"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17510</w:t>
            </w:r>
            <w:proofErr w:type="gramEnd"/>
          </w:p>
        </w:tc>
        <w:tc>
          <w:tcPr>
            <w:tcW w:w="1825" w:type="dxa"/>
            <w:vAlign w:val="center"/>
          </w:tcPr>
          <w:p w14:paraId="28A3687B" w14:textId="77777777" w:rsidR="007B1D0A" w:rsidRPr="004F1D03" w:rsidRDefault="007B1D0A" w:rsidP="00915C25">
            <w:pPr>
              <w:rPr>
                <w:rFonts w:cs="Calibri"/>
                <w:color w:val="000000"/>
                <w:sz w:val="22"/>
                <w:szCs w:val="22"/>
              </w:rPr>
            </w:pPr>
            <w:r w:rsidRPr="004F1D03">
              <w:rPr>
                <w:rFonts w:cs="Calibri"/>
                <w:color w:val="000000"/>
                <w:sz w:val="22"/>
                <w:szCs w:val="22"/>
              </w:rPr>
              <w:t>Upplupna intäkter</w:t>
            </w:r>
          </w:p>
        </w:tc>
        <w:tc>
          <w:tcPr>
            <w:tcW w:w="5670" w:type="dxa"/>
            <w:vAlign w:val="center"/>
          </w:tcPr>
          <w:p w14:paraId="1FEBEEF5" w14:textId="77777777"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som inte kommit kommunen tillhanda före </w:t>
            </w:r>
            <w:proofErr w:type="spellStart"/>
            <w:r>
              <w:rPr>
                <w:rFonts w:cs="Calibri"/>
                <w:color w:val="000000"/>
                <w:sz w:val="22"/>
                <w:szCs w:val="22"/>
              </w:rPr>
              <w:t>periodbryt</w:t>
            </w:r>
            <w:proofErr w:type="spellEnd"/>
            <w:r w:rsidRPr="004F1D03">
              <w:rPr>
                <w:rFonts w:cs="Calibri"/>
                <w:color w:val="000000"/>
                <w:sz w:val="22"/>
                <w:szCs w:val="22"/>
              </w:rPr>
              <w:t xml:space="preserve">. Bokför i debet på </w:t>
            </w:r>
            <w:proofErr w:type="gramStart"/>
            <w:r w:rsidRPr="004F1D03">
              <w:rPr>
                <w:rFonts w:cs="Calibri"/>
                <w:color w:val="000000"/>
                <w:sz w:val="22"/>
                <w:szCs w:val="22"/>
              </w:rPr>
              <w:t>17510</w:t>
            </w:r>
            <w:proofErr w:type="gramEnd"/>
            <w:r w:rsidRPr="004F1D03">
              <w:rPr>
                <w:rFonts w:cs="Calibri"/>
                <w:color w:val="000000"/>
                <w:sz w:val="22"/>
                <w:szCs w:val="22"/>
              </w:rPr>
              <w:t xml:space="preserve"> och kredit på intäktskonteringen.</w:t>
            </w:r>
          </w:p>
        </w:tc>
      </w:tr>
      <w:tr w:rsidR="007B1D0A" w:rsidRPr="00AE52EE" w14:paraId="552892F9" w14:textId="77777777" w:rsidTr="00915C25">
        <w:trPr>
          <w:trHeight w:val="645"/>
          <w:jc w:val="center"/>
        </w:trPr>
        <w:tc>
          <w:tcPr>
            <w:tcW w:w="1000" w:type="dxa"/>
            <w:vAlign w:val="center"/>
          </w:tcPr>
          <w:p w14:paraId="25212512"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17511</w:t>
            </w:r>
            <w:proofErr w:type="gramEnd"/>
          </w:p>
        </w:tc>
        <w:tc>
          <w:tcPr>
            <w:tcW w:w="1825" w:type="dxa"/>
            <w:vAlign w:val="center"/>
          </w:tcPr>
          <w:p w14:paraId="0397E362" w14:textId="77777777" w:rsidR="007B1D0A" w:rsidRPr="004F1D03" w:rsidRDefault="007B1D0A" w:rsidP="00915C25">
            <w:pPr>
              <w:rPr>
                <w:rFonts w:cs="Calibri"/>
                <w:color w:val="000000"/>
                <w:sz w:val="22"/>
                <w:szCs w:val="22"/>
              </w:rPr>
            </w:pPr>
            <w:r w:rsidRPr="004F1D03">
              <w:rPr>
                <w:rFonts w:cs="Calibri"/>
                <w:color w:val="000000"/>
                <w:sz w:val="22"/>
                <w:szCs w:val="22"/>
              </w:rPr>
              <w:t>Upplupna intäkter sociala processen</w:t>
            </w:r>
          </w:p>
        </w:tc>
        <w:tc>
          <w:tcPr>
            <w:tcW w:w="5670" w:type="dxa"/>
            <w:vAlign w:val="center"/>
          </w:tcPr>
          <w:p w14:paraId="74FAD0C9" w14:textId="77777777"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w:t>
            </w:r>
            <w:r>
              <w:rPr>
                <w:rFonts w:cs="Calibri"/>
                <w:color w:val="000000"/>
                <w:sz w:val="22"/>
                <w:szCs w:val="22"/>
              </w:rPr>
              <w:t xml:space="preserve">för sociala processen </w:t>
            </w:r>
            <w:r w:rsidRPr="004F1D03">
              <w:rPr>
                <w:rFonts w:cs="Calibri"/>
                <w:color w:val="000000"/>
                <w:sz w:val="22"/>
                <w:szCs w:val="22"/>
              </w:rPr>
              <w:t xml:space="preserve">som inte kommit kommunen tillhanda före </w:t>
            </w:r>
            <w:proofErr w:type="spellStart"/>
            <w:r>
              <w:rPr>
                <w:rFonts w:cs="Calibri"/>
                <w:color w:val="000000"/>
                <w:sz w:val="22"/>
                <w:szCs w:val="22"/>
              </w:rPr>
              <w:t>periodbryt</w:t>
            </w:r>
            <w:proofErr w:type="spellEnd"/>
            <w:r w:rsidRPr="004F1D03">
              <w:rPr>
                <w:rFonts w:cs="Calibri"/>
                <w:color w:val="000000"/>
                <w:sz w:val="22"/>
                <w:szCs w:val="22"/>
              </w:rPr>
              <w:t xml:space="preserve">. Bokför i debet på </w:t>
            </w:r>
            <w:proofErr w:type="gramStart"/>
            <w:r w:rsidRPr="004F1D03">
              <w:rPr>
                <w:rFonts w:cs="Calibri"/>
                <w:color w:val="000000"/>
                <w:sz w:val="22"/>
                <w:szCs w:val="22"/>
              </w:rPr>
              <w:t>17510</w:t>
            </w:r>
            <w:proofErr w:type="gramEnd"/>
            <w:r w:rsidRPr="004F1D03">
              <w:rPr>
                <w:rFonts w:cs="Calibri"/>
                <w:color w:val="000000"/>
                <w:sz w:val="22"/>
                <w:szCs w:val="22"/>
              </w:rPr>
              <w:t xml:space="preserve"> och kredit på intäktskonteringen</w:t>
            </w:r>
          </w:p>
        </w:tc>
      </w:tr>
      <w:tr w:rsidR="007B1D0A" w:rsidRPr="00AE52EE" w14:paraId="2466C187" w14:textId="77777777" w:rsidTr="00915C25">
        <w:trPr>
          <w:trHeight w:val="645"/>
          <w:jc w:val="center"/>
        </w:trPr>
        <w:tc>
          <w:tcPr>
            <w:tcW w:w="1000" w:type="dxa"/>
            <w:vAlign w:val="center"/>
          </w:tcPr>
          <w:p w14:paraId="109B404A"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17580</w:t>
            </w:r>
            <w:proofErr w:type="gramEnd"/>
          </w:p>
        </w:tc>
        <w:tc>
          <w:tcPr>
            <w:tcW w:w="1825" w:type="dxa"/>
            <w:vAlign w:val="center"/>
          </w:tcPr>
          <w:p w14:paraId="2EFE0497" w14:textId="77777777" w:rsidR="007B1D0A" w:rsidRPr="004F1D03" w:rsidRDefault="007B1D0A" w:rsidP="00915C25">
            <w:pPr>
              <w:rPr>
                <w:rFonts w:cs="Calibri"/>
                <w:color w:val="000000"/>
                <w:sz w:val="22"/>
                <w:szCs w:val="22"/>
              </w:rPr>
            </w:pPr>
            <w:r w:rsidRPr="004F1D03">
              <w:rPr>
                <w:rFonts w:cs="Calibri"/>
                <w:color w:val="000000"/>
                <w:sz w:val="22"/>
                <w:szCs w:val="22"/>
              </w:rPr>
              <w:t>Periodisering av intäkter</w:t>
            </w:r>
          </w:p>
        </w:tc>
        <w:tc>
          <w:tcPr>
            <w:tcW w:w="5670" w:type="dxa"/>
            <w:vAlign w:val="center"/>
          </w:tcPr>
          <w:p w14:paraId="6202E70D" w14:textId="5ECCA0EB"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som inte kommit kommunen tillhanda före </w:t>
            </w:r>
            <w:proofErr w:type="spellStart"/>
            <w:r>
              <w:rPr>
                <w:rFonts w:cs="Calibri"/>
                <w:color w:val="000000"/>
                <w:sz w:val="22"/>
                <w:szCs w:val="22"/>
              </w:rPr>
              <w:t>periodbryt</w:t>
            </w:r>
            <w:proofErr w:type="spellEnd"/>
            <w:r w:rsidRPr="004F1D03">
              <w:rPr>
                <w:rFonts w:cs="Calibri"/>
                <w:color w:val="000000"/>
                <w:sz w:val="22"/>
                <w:szCs w:val="22"/>
              </w:rPr>
              <w:t>. Används för intäkter som ska vändas bort nästkommande månad.</w:t>
            </w:r>
          </w:p>
        </w:tc>
      </w:tr>
      <w:tr w:rsidR="007B1D0A" w:rsidRPr="00AE52EE" w14:paraId="579AFF56" w14:textId="77777777" w:rsidTr="00915C25">
        <w:trPr>
          <w:trHeight w:val="645"/>
          <w:jc w:val="center"/>
        </w:trPr>
        <w:tc>
          <w:tcPr>
            <w:tcW w:w="1000" w:type="dxa"/>
            <w:vAlign w:val="center"/>
          </w:tcPr>
          <w:p w14:paraId="151B2FC9"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17610</w:t>
            </w:r>
            <w:proofErr w:type="gramEnd"/>
          </w:p>
        </w:tc>
        <w:tc>
          <w:tcPr>
            <w:tcW w:w="1825" w:type="dxa"/>
            <w:vAlign w:val="center"/>
          </w:tcPr>
          <w:p w14:paraId="4F050065" w14:textId="77777777" w:rsidR="007B1D0A" w:rsidRPr="004F1D03" w:rsidRDefault="007B1D0A" w:rsidP="00915C25">
            <w:pPr>
              <w:rPr>
                <w:rFonts w:cs="Calibri"/>
                <w:color w:val="000000"/>
                <w:sz w:val="22"/>
                <w:szCs w:val="22"/>
              </w:rPr>
            </w:pPr>
            <w:r w:rsidRPr="004F1D03">
              <w:rPr>
                <w:rFonts w:cs="Calibri"/>
                <w:color w:val="000000"/>
                <w:sz w:val="22"/>
                <w:szCs w:val="22"/>
              </w:rPr>
              <w:t>Upplupna ränteintäkter</w:t>
            </w:r>
          </w:p>
        </w:tc>
        <w:tc>
          <w:tcPr>
            <w:tcW w:w="5670" w:type="dxa"/>
            <w:vAlign w:val="center"/>
          </w:tcPr>
          <w:p w14:paraId="0DECFC62" w14:textId="77777777" w:rsidR="007B1D0A" w:rsidRPr="004F1D03" w:rsidRDefault="007B1D0A" w:rsidP="00915C25">
            <w:pPr>
              <w:rPr>
                <w:rFonts w:cs="Calibri"/>
                <w:color w:val="000000"/>
                <w:sz w:val="22"/>
                <w:szCs w:val="22"/>
              </w:rPr>
            </w:pPr>
            <w:r>
              <w:rPr>
                <w:rFonts w:cs="Calibri"/>
                <w:color w:val="000000"/>
                <w:sz w:val="22"/>
                <w:szCs w:val="22"/>
              </w:rPr>
              <w:t xml:space="preserve">Används endast för upplupna ränteintäkter avseende </w:t>
            </w:r>
            <w:proofErr w:type="spellStart"/>
            <w:r>
              <w:rPr>
                <w:rFonts w:cs="Calibri"/>
                <w:color w:val="000000"/>
                <w:sz w:val="22"/>
                <w:szCs w:val="22"/>
              </w:rPr>
              <w:t>kommunes</w:t>
            </w:r>
            <w:proofErr w:type="spellEnd"/>
            <w:r>
              <w:rPr>
                <w:rFonts w:cs="Calibri"/>
                <w:color w:val="000000"/>
                <w:sz w:val="22"/>
                <w:szCs w:val="22"/>
              </w:rPr>
              <w:t xml:space="preserve"> likvidkonton. </w:t>
            </w:r>
          </w:p>
        </w:tc>
      </w:tr>
      <w:tr w:rsidR="008430B7" w:rsidRPr="00AE52EE" w14:paraId="5082696F" w14:textId="77777777" w:rsidTr="00915C25">
        <w:trPr>
          <w:trHeight w:val="645"/>
          <w:jc w:val="center"/>
        </w:trPr>
        <w:tc>
          <w:tcPr>
            <w:tcW w:w="1000" w:type="dxa"/>
            <w:vAlign w:val="center"/>
          </w:tcPr>
          <w:p w14:paraId="7508F292" w14:textId="33D6277E" w:rsidR="008430B7" w:rsidRPr="004F1D03" w:rsidRDefault="00E33175" w:rsidP="00915C25">
            <w:pPr>
              <w:jc w:val="center"/>
              <w:rPr>
                <w:rFonts w:cs="Calibri"/>
                <w:color w:val="000000"/>
                <w:sz w:val="22"/>
                <w:szCs w:val="22"/>
              </w:rPr>
            </w:pPr>
            <w:proofErr w:type="gramStart"/>
            <w:r>
              <w:rPr>
                <w:rFonts w:cs="Calibri"/>
                <w:color w:val="000000"/>
                <w:sz w:val="22"/>
                <w:szCs w:val="22"/>
              </w:rPr>
              <w:t>28120</w:t>
            </w:r>
            <w:proofErr w:type="gramEnd"/>
          </w:p>
        </w:tc>
        <w:tc>
          <w:tcPr>
            <w:tcW w:w="1825" w:type="dxa"/>
            <w:vAlign w:val="center"/>
          </w:tcPr>
          <w:p w14:paraId="734EC3BF" w14:textId="6C2CB8FC" w:rsidR="008430B7" w:rsidRPr="004F1D03" w:rsidRDefault="00E33175" w:rsidP="00915C25">
            <w:pPr>
              <w:rPr>
                <w:rFonts w:cs="Calibri"/>
                <w:color w:val="000000"/>
                <w:sz w:val="22"/>
                <w:szCs w:val="22"/>
              </w:rPr>
            </w:pPr>
            <w:r>
              <w:rPr>
                <w:rFonts w:cs="Calibri"/>
                <w:color w:val="000000"/>
                <w:sz w:val="22"/>
                <w:szCs w:val="22"/>
              </w:rPr>
              <w:t>Statsbidragsskulder</w:t>
            </w:r>
          </w:p>
        </w:tc>
        <w:tc>
          <w:tcPr>
            <w:tcW w:w="5670" w:type="dxa"/>
            <w:vAlign w:val="center"/>
          </w:tcPr>
          <w:p w14:paraId="2FB86834" w14:textId="5645A208" w:rsidR="008430B7" w:rsidRDefault="00E33175" w:rsidP="00915C25">
            <w:pPr>
              <w:rPr>
                <w:rFonts w:cs="Calibri"/>
                <w:color w:val="000000"/>
                <w:sz w:val="22"/>
                <w:szCs w:val="22"/>
              </w:rPr>
            </w:pPr>
            <w:r>
              <w:rPr>
                <w:rFonts w:cs="Calibri"/>
                <w:color w:val="000000"/>
                <w:sz w:val="22"/>
                <w:szCs w:val="22"/>
              </w:rPr>
              <w:t>Skulder</w:t>
            </w:r>
            <w:r w:rsidRPr="004F1D03">
              <w:rPr>
                <w:rFonts w:cs="Calibri"/>
                <w:color w:val="000000"/>
                <w:sz w:val="22"/>
                <w:szCs w:val="22"/>
              </w:rPr>
              <w:t xml:space="preserve"> avseende statsbidrag bokförs på separat </w:t>
            </w:r>
            <w:r>
              <w:rPr>
                <w:rFonts w:cs="Calibri"/>
                <w:color w:val="000000"/>
                <w:sz w:val="22"/>
                <w:szCs w:val="22"/>
              </w:rPr>
              <w:t>konto.</w:t>
            </w:r>
          </w:p>
        </w:tc>
      </w:tr>
      <w:tr w:rsidR="007B1D0A" w:rsidRPr="00AE52EE" w14:paraId="66DED8D6" w14:textId="77777777" w:rsidTr="00915C25">
        <w:trPr>
          <w:trHeight w:val="645"/>
          <w:jc w:val="center"/>
        </w:trPr>
        <w:tc>
          <w:tcPr>
            <w:tcW w:w="1000" w:type="dxa"/>
            <w:vAlign w:val="center"/>
          </w:tcPr>
          <w:p w14:paraId="704267DF" w14:textId="77777777" w:rsidR="007B1D0A" w:rsidRPr="004F1D03" w:rsidRDefault="007B1D0A" w:rsidP="00915C25">
            <w:pPr>
              <w:jc w:val="center"/>
              <w:rPr>
                <w:rFonts w:cs="Calibri"/>
                <w:color w:val="000000"/>
                <w:sz w:val="22"/>
                <w:szCs w:val="22"/>
              </w:rPr>
            </w:pPr>
            <w:proofErr w:type="gramStart"/>
            <w:r>
              <w:rPr>
                <w:rFonts w:cs="Calibri"/>
                <w:color w:val="000000"/>
                <w:sz w:val="22"/>
                <w:szCs w:val="22"/>
              </w:rPr>
              <w:t>29910</w:t>
            </w:r>
            <w:proofErr w:type="gramEnd"/>
          </w:p>
        </w:tc>
        <w:tc>
          <w:tcPr>
            <w:tcW w:w="1825" w:type="dxa"/>
            <w:vAlign w:val="center"/>
          </w:tcPr>
          <w:p w14:paraId="3E97C9DA" w14:textId="77777777" w:rsidR="007B1D0A" w:rsidRPr="004F1D03" w:rsidRDefault="007B1D0A" w:rsidP="00915C25">
            <w:pPr>
              <w:rPr>
                <w:rFonts w:cs="Calibri"/>
                <w:color w:val="000000"/>
                <w:sz w:val="22"/>
                <w:szCs w:val="22"/>
              </w:rPr>
            </w:pPr>
            <w:r>
              <w:rPr>
                <w:rFonts w:cs="Calibri"/>
                <w:color w:val="000000"/>
                <w:sz w:val="22"/>
                <w:szCs w:val="22"/>
              </w:rPr>
              <w:t>Förutbetalda intäkter VSS</w:t>
            </w:r>
          </w:p>
        </w:tc>
        <w:tc>
          <w:tcPr>
            <w:tcW w:w="5670" w:type="dxa"/>
            <w:vAlign w:val="center"/>
          </w:tcPr>
          <w:p w14:paraId="60278324" w14:textId="77777777"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w:t>
            </w:r>
            <w:r>
              <w:rPr>
                <w:rFonts w:cs="Calibri"/>
                <w:color w:val="000000"/>
                <w:sz w:val="22"/>
                <w:szCs w:val="22"/>
              </w:rPr>
              <w:t xml:space="preserve">för VSS </w:t>
            </w:r>
            <w:r w:rsidRPr="004F1D03">
              <w:rPr>
                <w:rFonts w:cs="Calibri"/>
                <w:color w:val="000000"/>
                <w:sz w:val="22"/>
                <w:szCs w:val="22"/>
              </w:rPr>
              <w:t xml:space="preserve">som kommer till kommunen på </w:t>
            </w:r>
            <w:r>
              <w:rPr>
                <w:rFonts w:cs="Calibri"/>
                <w:color w:val="000000"/>
                <w:sz w:val="22"/>
                <w:szCs w:val="22"/>
              </w:rPr>
              <w:t>innevarande period</w:t>
            </w:r>
            <w:r w:rsidRPr="004F1D03">
              <w:rPr>
                <w:rFonts w:cs="Calibri"/>
                <w:color w:val="000000"/>
                <w:sz w:val="22"/>
                <w:szCs w:val="22"/>
              </w:rPr>
              <w:t xml:space="preserve">, men </w:t>
            </w:r>
            <w:r>
              <w:rPr>
                <w:rFonts w:cs="Calibri"/>
                <w:color w:val="000000"/>
                <w:sz w:val="22"/>
                <w:szCs w:val="22"/>
              </w:rPr>
              <w:t>som avser kommande period.</w:t>
            </w:r>
          </w:p>
        </w:tc>
      </w:tr>
      <w:tr w:rsidR="007B1D0A" w:rsidRPr="00AE52EE" w14:paraId="01B34FF3" w14:textId="77777777" w:rsidTr="00915C25">
        <w:trPr>
          <w:trHeight w:val="645"/>
          <w:jc w:val="center"/>
        </w:trPr>
        <w:tc>
          <w:tcPr>
            <w:tcW w:w="1000" w:type="dxa"/>
            <w:vAlign w:val="center"/>
          </w:tcPr>
          <w:p w14:paraId="0E318501"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29911</w:t>
            </w:r>
            <w:proofErr w:type="gramEnd"/>
          </w:p>
        </w:tc>
        <w:tc>
          <w:tcPr>
            <w:tcW w:w="1825" w:type="dxa"/>
            <w:vAlign w:val="center"/>
          </w:tcPr>
          <w:p w14:paraId="1CC82320" w14:textId="77777777" w:rsidR="007B1D0A" w:rsidRPr="004F1D03" w:rsidRDefault="007B1D0A" w:rsidP="00915C25">
            <w:pPr>
              <w:rPr>
                <w:rFonts w:cs="Calibri"/>
                <w:color w:val="000000"/>
                <w:sz w:val="22"/>
                <w:szCs w:val="22"/>
              </w:rPr>
            </w:pPr>
            <w:r w:rsidRPr="004F1D03">
              <w:rPr>
                <w:rFonts w:cs="Calibri"/>
                <w:color w:val="000000"/>
                <w:sz w:val="22"/>
                <w:szCs w:val="22"/>
              </w:rPr>
              <w:t>Upplupna kostnader sociala processen</w:t>
            </w:r>
          </w:p>
        </w:tc>
        <w:tc>
          <w:tcPr>
            <w:tcW w:w="5670" w:type="dxa"/>
            <w:vAlign w:val="center"/>
          </w:tcPr>
          <w:p w14:paraId="44F83919" w14:textId="77777777" w:rsidR="007B1D0A" w:rsidRPr="004F1D03" w:rsidRDefault="007B1D0A" w:rsidP="00915C25">
            <w:pPr>
              <w:rPr>
                <w:rFonts w:cs="Calibri"/>
                <w:color w:val="000000"/>
                <w:sz w:val="22"/>
                <w:szCs w:val="22"/>
              </w:rPr>
            </w:pPr>
            <w:r w:rsidRPr="004F1D03">
              <w:rPr>
                <w:rFonts w:cs="Calibri"/>
                <w:color w:val="000000"/>
                <w:sz w:val="22"/>
                <w:szCs w:val="22"/>
              </w:rPr>
              <w:t xml:space="preserve">På detta konto bokförs kostnader </w:t>
            </w:r>
            <w:r>
              <w:rPr>
                <w:rFonts w:cs="Calibri"/>
                <w:color w:val="000000"/>
                <w:sz w:val="22"/>
                <w:szCs w:val="22"/>
              </w:rPr>
              <w:t xml:space="preserve">för sociala processen </w:t>
            </w:r>
            <w:r w:rsidRPr="004F1D03">
              <w:rPr>
                <w:rFonts w:cs="Calibri"/>
                <w:color w:val="000000"/>
                <w:sz w:val="22"/>
                <w:szCs w:val="22"/>
              </w:rPr>
              <w:t xml:space="preserve">där fakturan inte </w:t>
            </w:r>
            <w:r>
              <w:rPr>
                <w:rFonts w:cs="Calibri"/>
                <w:color w:val="000000"/>
                <w:sz w:val="22"/>
                <w:szCs w:val="22"/>
              </w:rPr>
              <w:t>inkommit</w:t>
            </w:r>
            <w:r w:rsidRPr="004F1D03">
              <w:rPr>
                <w:rFonts w:cs="Calibri"/>
                <w:color w:val="000000"/>
                <w:sz w:val="22"/>
                <w:szCs w:val="22"/>
              </w:rPr>
              <w:t xml:space="preserve"> </w:t>
            </w:r>
            <w:r>
              <w:rPr>
                <w:rFonts w:cs="Calibri"/>
                <w:color w:val="000000"/>
                <w:sz w:val="22"/>
                <w:szCs w:val="22"/>
              </w:rPr>
              <w:t xml:space="preserve">före </w:t>
            </w:r>
            <w:proofErr w:type="spellStart"/>
            <w:r>
              <w:rPr>
                <w:rFonts w:cs="Calibri"/>
                <w:color w:val="000000"/>
                <w:sz w:val="22"/>
                <w:szCs w:val="22"/>
              </w:rPr>
              <w:t>periodbryt</w:t>
            </w:r>
            <w:proofErr w:type="spellEnd"/>
            <w:r w:rsidRPr="004F1D03">
              <w:rPr>
                <w:rFonts w:cs="Calibri"/>
                <w:color w:val="000000"/>
                <w:sz w:val="22"/>
                <w:szCs w:val="22"/>
              </w:rPr>
              <w:t>.</w:t>
            </w:r>
          </w:p>
        </w:tc>
      </w:tr>
      <w:tr w:rsidR="007B1D0A" w:rsidRPr="00AE52EE" w14:paraId="31FA0FC8" w14:textId="77777777" w:rsidTr="00915C25">
        <w:trPr>
          <w:trHeight w:val="645"/>
          <w:jc w:val="center"/>
        </w:trPr>
        <w:tc>
          <w:tcPr>
            <w:tcW w:w="1000" w:type="dxa"/>
            <w:vAlign w:val="center"/>
          </w:tcPr>
          <w:p w14:paraId="570EC4EA"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29912</w:t>
            </w:r>
            <w:proofErr w:type="gramEnd"/>
          </w:p>
        </w:tc>
        <w:tc>
          <w:tcPr>
            <w:tcW w:w="1825" w:type="dxa"/>
            <w:vAlign w:val="center"/>
          </w:tcPr>
          <w:p w14:paraId="6CA52238" w14:textId="77777777" w:rsidR="007B1D0A" w:rsidRPr="004F1D03" w:rsidRDefault="007B1D0A" w:rsidP="00915C25">
            <w:pPr>
              <w:rPr>
                <w:rFonts w:cs="Calibri"/>
                <w:color w:val="000000"/>
                <w:sz w:val="22"/>
                <w:szCs w:val="22"/>
              </w:rPr>
            </w:pPr>
            <w:r w:rsidRPr="004F1D03">
              <w:rPr>
                <w:rFonts w:cs="Calibri"/>
                <w:color w:val="000000"/>
                <w:sz w:val="22"/>
                <w:szCs w:val="22"/>
              </w:rPr>
              <w:t>Förutbetalda intäkter</w:t>
            </w:r>
          </w:p>
        </w:tc>
        <w:tc>
          <w:tcPr>
            <w:tcW w:w="5670" w:type="dxa"/>
            <w:vAlign w:val="center"/>
          </w:tcPr>
          <w:p w14:paraId="161EADB1" w14:textId="6B4652ED" w:rsidR="007B1D0A" w:rsidRPr="004F1D03" w:rsidRDefault="007B1D0A" w:rsidP="00915C25">
            <w:pPr>
              <w:rPr>
                <w:rFonts w:cs="Calibri"/>
                <w:color w:val="000000"/>
                <w:sz w:val="22"/>
                <w:szCs w:val="22"/>
              </w:rPr>
            </w:pPr>
            <w:r w:rsidRPr="004F1D03">
              <w:rPr>
                <w:rFonts w:cs="Calibri"/>
                <w:color w:val="000000"/>
                <w:sz w:val="22"/>
                <w:szCs w:val="22"/>
              </w:rPr>
              <w:t xml:space="preserve">Här bokförs intäkter som kommer till kommunen på </w:t>
            </w:r>
            <w:r>
              <w:rPr>
                <w:rFonts w:cs="Calibri"/>
                <w:color w:val="000000"/>
                <w:sz w:val="22"/>
                <w:szCs w:val="22"/>
              </w:rPr>
              <w:t>innevarande period</w:t>
            </w:r>
            <w:r w:rsidRPr="004F1D03">
              <w:rPr>
                <w:rFonts w:cs="Calibri"/>
                <w:color w:val="000000"/>
                <w:sz w:val="22"/>
                <w:szCs w:val="22"/>
              </w:rPr>
              <w:t xml:space="preserve">, men </w:t>
            </w:r>
            <w:r>
              <w:rPr>
                <w:rFonts w:cs="Calibri"/>
                <w:color w:val="000000"/>
                <w:sz w:val="22"/>
                <w:szCs w:val="22"/>
              </w:rPr>
              <w:t>som avser kommande period</w:t>
            </w:r>
            <w:r w:rsidRPr="004F1D03">
              <w:rPr>
                <w:rFonts w:cs="Calibri"/>
                <w:color w:val="000000"/>
                <w:sz w:val="22"/>
                <w:szCs w:val="22"/>
              </w:rPr>
              <w:t xml:space="preserve">. </w:t>
            </w:r>
          </w:p>
        </w:tc>
      </w:tr>
      <w:tr w:rsidR="007B1D0A" w:rsidRPr="00AE52EE" w14:paraId="664A0D67" w14:textId="77777777" w:rsidTr="00915C25">
        <w:trPr>
          <w:trHeight w:val="645"/>
          <w:jc w:val="center"/>
        </w:trPr>
        <w:tc>
          <w:tcPr>
            <w:tcW w:w="1000" w:type="dxa"/>
            <w:vAlign w:val="center"/>
          </w:tcPr>
          <w:p w14:paraId="613C3323"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29913</w:t>
            </w:r>
            <w:proofErr w:type="gramEnd"/>
          </w:p>
        </w:tc>
        <w:tc>
          <w:tcPr>
            <w:tcW w:w="1825" w:type="dxa"/>
            <w:vAlign w:val="center"/>
          </w:tcPr>
          <w:p w14:paraId="5D82AA7E" w14:textId="77777777" w:rsidR="007B1D0A" w:rsidRPr="004F1D03" w:rsidRDefault="007B1D0A" w:rsidP="00915C25">
            <w:pPr>
              <w:rPr>
                <w:rFonts w:cs="Calibri"/>
                <w:color w:val="000000"/>
                <w:sz w:val="22"/>
                <w:szCs w:val="22"/>
              </w:rPr>
            </w:pPr>
            <w:r w:rsidRPr="004F1D03">
              <w:rPr>
                <w:rFonts w:cs="Calibri"/>
                <w:color w:val="000000"/>
                <w:sz w:val="22"/>
                <w:szCs w:val="22"/>
              </w:rPr>
              <w:t>Upplupna kostnader</w:t>
            </w:r>
          </w:p>
        </w:tc>
        <w:tc>
          <w:tcPr>
            <w:tcW w:w="5670" w:type="dxa"/>
            <w:vAlign w:val="center"/>
          </w:tcPr>
          <w:p w14:paraId="78D38960" w14:textId="77777777" w:rsidR="007B1D0A" w:rsidRPr="004F1D03" w:rsidRDefault="007B1D0A" w:rsidP="00915C25">
            <w:pPr>
              <w:rPr>
                <w:rFonts w:cs="Calibri"/>
                <w:color w:val="000000"/>
                <w:sz w:val="22"/>
                <w:szCs w:val="22"/>
              </w:rPr>
            </w:pPr>
            <w:r w:rsidRPr="004F1D03">
              <w:rPr>
                <w:rFonts w:cs="Calibri"/>
                <w:color w:val="000000"/>
                <w:sz w:val="22"/>
                <w:szCs w:val="22"/>
              </w:rPr>
              <w:t xml:space="preserve">På detta konto bokförs kostnader där fakturan inte </w:t>
            </w:r>
            <w:r>
              <w:rPr>
                <w:rFonts w:cs="Calibri"/>
                <w:color w:val="000000"/>
                <w:sz w:val="22"/>
                <w:szCs w:val="22"/>
              </w:rPr>
              <w:t>inkommit</w:t>
            </w:r>
            <w:r w:rsidRPr="004F1D03">
              <w:rPr>
                <w:rFonts w:cs="Calibri"/>
                <w:color w:val="000000"/>
                <w:sz w:val="22"/>
                <w:szCs w:val="22"/>
              </w:rPr>
              <w:t xml:space="preserve"> på </w:t>
            </w:r>
            <w:r>
              <w:rPr>
                <w:rFonts w:cs="Calibri"/>
                <w:color w:val="000000"/>
                <w:sz w:val="22"/>
                <w:szCs w:val="22"/>
              </w:rPr>
              <w:t>innevarande period</w:t>
            </w:r>
            <w:r w:rsidRPr="004F1D03">
              <w:rPr>
                <w:rFonts w:cs="Calibri"/>
                <w:color w:val="000000"/>
                <w:sz w:val="22"/>
                <w:szCs w:val="22"/>
              </w:rPr>
              <w:t>.</w:t>
            </w:r>
          </w:p>
        </w:tc>
      </w:tr>
      <w:tr w:rsidR="007B1D0A" w:rsidRPr="00AE52EE" w14:paraId="311FE3DE" w14:textId="77777777" w:rsidTr="00915C25">
        <w:trPr>
          <w:trHeight w:val="645"/>
          <w:jc w:val="center"/>
        </w:trPr>
        <w:tc>
          <w:tcPr>
            <w:tcW w:w="1000" w:type="dxa"/>
            <w:vAlign w:val="center"/>
          </w:tcPr>
          <w:p w14:paraId="41F1070D"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29916</w:t>
            </w:r>
            <w:proofErr w:type="gramEnd"/>
          </w:p>
        </w:tc>
        <w:tc>
          <w:tcPr>
            <w:tcW w:w="1825" w:type="dxa"/>
            <w:vAlign w:val="center"/>
          </w:tcPr>
          <w:p w14:paraId="56A8675F" w14:textId="77777777" w:rsidR="007B1D0A" w:rsidRPr="004F1D03" w:rsidRDefault="007B1D0A" w:rsidP="00915C25">
            <w:pPr>
              <w:rPr>
                <w:rFonts w:cs="Calibri"/>
                <w:color w:val="000000"/>
                <w:sz w:val="22"/>
                <w:szCs w:val="22"/>
              </w:rPr>
            </w:pPr>
            <w:r w:rsidRPr="004F1D03">
              <w:rPr>
                <w:rFonts w:cs="Calibri"/>
                <w:color w:val="000000"/>
                <w:sz w:val="22"/>
                <w:szCs w:val="22"/>
              </w:rPr>
              <w:t>Förutbetalda intäkter Sociala processen</w:t>
            </w:r>
          </w:p>
        </w:tc>
        <w:tc>
          <w:tcPr>
            <w:tcW w:w="5670" w:type="dxa"/>
            <w:vAlign w:val="center"/>
          </w:tcPr>
          <w:p w14:paraId="159285B3" w14:textId="77777777" w:rsidR="007B1D0A" w:rsidRPr="004F1D03" w:rsidRDefault="007B1D0A" w:rsidP="00915C25">
            <w:pPr>
              <w:rPr>
                <w:rFonts w:cs="Calibri"/>
                <w:color w:val="000000"/>
                <w:sz w:val="22"/>
                <w:szCs w:val="22"/>
              </w:rPr>
            </w:pPr>
            <w:proofErr w:type="spellStart"/>
            <w:r>
              <w:rPr>
                <w:rFonts w:cs="Calibri"/>
                <w:color w:val="000000"/>
                <w:sz w:val="22"/>
                <w:szCs w:val="22"/>
              </w:rPr>
              <w:t>Förskottsbetalda</w:t>
            </w:r>
            <w:proofErr w:type="spellEnd"/>
            <w:r>
              <w:rPr>
                <w:rFonts w:cs="Calibri"/>
                <w:color w:val="000000"/>
                <w:sz w:val="22"/>
                <w:szCs w:val="22"/>
              </w:rPr>
              <w:t xml:space="preserve"> intäkter Används endast av den sociala processen.</w:t>
            </w:r>
          </w:p>
        </w:tc>
      </w:tr>
      <w:tr w:rsidR="007B1D0A" w:rsidRPr="00AE52EE" w14:paraId="1952F5E7" w14:textId="77777777" w:rsidTr="00915C25">
        <w:trPr>
          <w:trHeight w:val="645"/>
          <w:jc w:val="center"/>
        </w:trPr>
        <w:tc>
          <w:tcPr>
            <w:tcW w:w="1000" w:type="dxa"/>
            <w:vAlign w:val="center"/>
          </w:tcPr>
          <w:p w14:paraId="2F758C33" w14:textId="77777777" w:rsidR="007B1D0A" w:rsidRPr="004F1D03" w:rsidRDefault="007B1D0A" w:rsidP="00915C25">
            <w:pPr>
              <w:jc w:val="center"/>
              <w:rPr>
                <w:rFonts w:cs="Calibri"/>
                <w:color w:val="000000"/>
                <w:sz w:val="22"/>
                <w:szCs w:val="22"/>
              </w:rPr>
            </w:pPr>
            <w:proofErr w:type="gramStart"/>
            <w:r w:rsidRPr="004F1D03">
              <w:rPr>
                <w:rFonts w:cs="Calibri"/>
                <w:color w:val="000000"/>
                <w:sz w:val="22"/>
                <w:szCs w:val="22"/>
              </w:rPr>
              <w:t>29918</w:t>
            </w:r>
            <w:proofErr w:type="gramEnd"/>
          </w:p>
        </w:tc>
        <w:tc>
          <w:tcPr>
            <w:tcW w:w="1825" w:type="dxa"/>
            <w:vAlign w:val="center"/>
          </w:tcPr>
          <w:p w14:paraId="4B903E1E" w14:textId="77777777" w:rsidR="007B1D0A" w:rsidRPr="004F1D03" w:rsidRDefault="007B1D0A" w:rsidP="00915C25">
            <w:pPr>
              <w:rPr>
                <w:rFonts w:cs="Calibri"/>
                <w:color w:val="000000"/>
                <w:sz w:val="22"/>
                <w:szCs w:val="22"/>
              </w:rPr>
            </w:pPr>
            <w:r w:rsidRPr="004F1D03">
              <w:rPr>
                <w:rFonts w:cs="Calibri"/>
                <w:color w:val="000000"/>
                <w:sz w:val="22"/>
                <w:szCs w:val="22"/>
              </w:rPr>
              <w:t>Upplupna kostnader med vändning</w:t>
            </w:r>
          </w:p>
        </w:tc>
        <w:tc>
          <w:tcPr>
            <w:tcW w:w="5670" w:type="dxa"/>
            <w:vAlign w:val="center"/>
          </w:tcPr>
          <w:p w14:paraId="77ABEA93" w14:textId="77777777" w:rsidR="007B1D0A" w:rsidRPr="004F1D03" w:rsidRDefault="007B1D0A" w:rsidP="00915C25">
            <w:pPr>
              <w:rPr>
                <w:rFonts w:cs="Calibri"/>
                <w:color w:val="000000"/>
                <w:sz w:val="22"/>
                <w:szCs w:val="22"/>
              </w:rPr>
            </w:pPr>
            <w:r w:rsidRPr="004F1D03">
              <w:rPr>
                <w:rFonts w:cs="Calibri"/>
                <w:color w:val="000000"/>
                <w:sz w:val="22"/>
                <w:szCs w:val="22"/>
              </w:rPr>
              <w:t>Används</w:t>
            </w:r>
            <w:r>
              <w:rPr>
                <w:rFonts w:cs="Calibri"/>
                <w:color w:val="000000"/>
                <w:sz w:val="22"/>
                <w:szCs w:val="22"/>
              </w:rPr>
              <w:t xml:space="preserve"> för periodisering av kostnader med vändning – bokas med manuell bokföringsorder som vändes i nästa period.</w:t>
            </w:r>
          </w:p>
        </w:tc>
      </w:tr>
    </w:tbl>
    <w:p w14:paraId="02F53E46" w14:textId="77777777" w:rsidR="005D5E42" w:rsidRDefault="005D5E42" w:rsidP="00E779E1">
      <w:pPr>
        <w:spacing w:before="120"/>
      </w:pPr>
    </w:p>
    <w:p w14:paraId="1562BF27" w14:textId="77777777" w:rsidR="00E779E1" w:rsidRPr="00204916" w:rsidRDefault="00EC3424" w:rsidP="00E779E1">
      <w:pPr>
        <w:pStyle w:val="Rubrik2"/>
      </w:pPr>
      <w:bookmarkStart w:id="22" w:name="_Hlt463695995"/>
      <w:bookmarkStart w:id="23" w:name="_Toc13203188"/>
      <w:bookmarkStart w:id="24" w:name="_Toc530463135"/>
      <w:bookmarkStart w:id="25" w:name="_Toc23842504"/>
      <w:bookmarkEnd w:id="22"/>
      <w:r>
        <w:lastRenderedPageBreak/>
        <w:t>K</w:t>
      </w:r>
      <w:r w:rsidR="00A638A2">
        <w:t>undfakturor</w:t>
      </w:r>
      <w:bookmarkEnd w:id="23"/>
    </w:p>
    <w:p w14:paraId="084BE5BC" w14:textId="7297C45B" w:rsidR="00E779E1" w:rsidRDefault="00E779E1" w:rsidP="002368DD">
      <w:r w:rsidRPr="00204916">
        <w:t xml:space="preserve">Varor och tjänster som har levererats </w:t>
      </w:r>
      <w:r w:rsidR="00D825EC">
        <w:t xml:space="preserve">och utförts </w:t>
      </w:r>
      <w:r w:rsidRPr="00204916">
        <w:t xml:space="preserve">till interna och externa kunder under </w:t>
      </w:r>
      <w:r w:rsidR="007B1D0A">
        <w:t>2020</w:t>
      </w:r>
      <w:r w:rsidRPr="00204916">
        <w:t xml:space="preserve">, ska faktureras och bokföras på </w:t>
      </w:r>
      <w:r w:rsidR="007B1D0A">
        <w:t>2020</w:t>
      </w:r>
      <w:r w:rsidRPr="00204916">
        <w:t xml:space="preserve">. </w:t>
      </w:r>
      <w:r w:rsidR="008A37FB" w:rsidRPr="00204916">
        <w:t xml:space="preserve">Det är nödvändigt för att </w:t>
      </w:r>
      <w:r w:rsidR="008A37FB">
        <w:t xml:space="preserve">kommunen och </w:t>
      </w:r>
      <w:r w:rsidR="008A37FB" w:rsidRPr="00204916">
        <w:t>alla resultatenheter ska få en rättvisande bild av kostnader och intäkter.</w:t>
      </w:r>
    </w:p>
    <w:p w14:paraId="62B90801" w14:textId="77777777" w:rsidR="002368DD" w:rsidRPr="00204916" w:rsidRDefault="002368DD" w:rsidP="002368DD">
      <w:pPr>
        <w:rPr>
          <w:b/>
          <w:i/>
        </w:rPr>
      </w:pPr>
    </w:p>
    <w:p w14:paraId="6F74FCBB" w14:textId="7B9197B8" w:rsidR="00E779E1" w:rsidRPr="00962AB4" w:rsidRDefault="00E779E1" w:rsidP="002368DD">
      <w:pPr>
        <w:rPr>
          <w:color w:val="FF0000"/>
        </w:rPr>
      </w:pPr>
      <w:r>
        <w:t xml:space="preserve">December månad innebär alltid en stor arbetsbelastning på kundreskontran med många faktureringar som </w:t>
      </w:r>
      <w:r w:rsidR="00246F8E">
        <w:t>ska</w:t>
      </w:r>
      <w:r>
        <w:t xml:space="preserve"> bokföras på gamla året samt faktureringar som gäller det nya året t.ex. tomträtter och hyror. Det är också många kassaposter d.v.s. inbetalningar</w:t>
      </w:r>
      <w:r w:rsidR="00770560">
        <w:t xml:space="preserve"> av fakturor som ska bokföras. Den </w:t>
      </w:r>
      <w:r w:rsidR="000C3650">
        <w:t>4</w:t>
      </w:r>
      <w:r w:rsidR="00075F82">
        <w:t xml:space="preserve"> januari </w:t>
      </w:r>
      <w:r w:rsidR="007B1D0A">
        <w:t>2021</w:t>
      </w:r>
      <w:r>
        <w:t xml:space="preserve"> stängs kassabokföringen på gamla året. Det är först därefter som kundreskontrans kundfordringskonton slutligt kan stämmas av mot restlängder. Därefter </w:t>
      </w:r>
      <w:r w:rsidR="00246F8E">
        <w:t>ska</w:t>
      </w:r>
      <w:r>
        <w:t xml:space="preserve"> os</w:t>
      </w:r>
      <w:r w:rsidR="00770560">
        <w:t xml:space="preserve">äkra kundfordringar gås igenom. </w:t>
      </w:r>
      <w:bookmarkStart w:id="26" w:name="_Hlk53568908"/>
      <w:r w:rsidR="00770560" w:rsidRPr="004C6796">
        <w:t xml:space="preserve">Därför är sista </w:t>
      </w:r>
      <w:r w:rsidR="004C6796" w:rsidRPr="004C6796">
        <w:t>dagen att göra försäljningsorder</w:t>
      </w:r>
      <w:r w:rsidR="00FE158E" w:rsidRPr="004C6796">
        <w:t xml:space="preserve"> i webben för interna och externa fakturor</w:t>
      </w:r>
      <w:r w:rsidR="00770560" w:rsidRPr="004C6796">
        <w:t xml:space="preserve"> den </w:t>
      </w:r>
      <w:r w:rsidR="00DF22EC">
        <w:t>21 december</w:t>
      </w:r>
      <w:r w:rsidR="007A708C">
        <w:t>.</w:t>
      </w:r>
      <w:r w:rsidR="00962AB4">
        <w:t xml:space="preserve"> </w:t>
      </w:r>
    </w:p>
    <w:bookmarkEnd w:id="26"/>
    <w:p w14:paraId="76108120" w14:textId="77777777" w:rsidR="002368DD" w:rsidRPr="002F1C1B" w:rsidRDefault="002368DD" w:rsidP="002368DD">
      <w:pPr>
        <w:rPr>
          <w:b/>
        </w:rPr>
      </w:pPr>
    </w:p>
    <w:p w14:paraId="723697BE" w14:textId="34ED744A" w:rsidR="00E779E1" w:rsidRDefault="00D825EC" w:rsidP="002368DD">
      <w:r>
        <w:t xml:space="preserve">Om fakturorna inte hinner utfärdas innan årsskiftet måste intäkterna som avser </w:t>
      </w:r>
      <w:r w:rsidR="007B1D0A">
        <w:t>2020</w:t>
      </w:r>
      <w:r>
        <w:t xml:space="preserve"> ändå bokföras på </w:t>
      </w:r>
      <w:r w:rsidR="007B1D0A">
        <w:t>2020</w:t>
      </w:r>
      <w:r>
        <w:t xml:space="preserve">. </w:t>
      </w:r>
      <w:r w:rsidR="00E779E1">
        <w:t xml:space="preserve">För att få intäkterna periodiserade ska verksamheterna göra en bokföringsorder som intäktsförs på år </w:t>
      </w:r>
      <w:r w:rsidR="007B1D0A">
        <w:t>2020</w:t>
      </w:r>
      <w:r w:rsidR="00E779E1">
        <w:t xml:space="preserve"> i kredit och </w:t>
      </w:r>
      <w:proofErr w:type="spellStart"/>
      <w:r w:rsidR="00E779E1">
        <w:t>motbokas</w:t>
      </w:r>
      <w:proofErr w:type="spellEnd"/>
      <w:r w:rsidR="00E779E1">
        <w:t xml:space="preserve"> mot Övriga inkomstrester konto 17510 i debet (exkl. moms). Verksamheten fakturerar på vanligt</w:t>
      </w:r>
      <w:r w:rsidR="002B2BD2">
        <w:t xml:space="preserve"> sätt</w:t>
      </w:r>
      <w:r w:rsidR="00E779E1">
        <w:t xml:space="preserve"> </w:t>
      </w:r>
      <w:r w:rsidR="002B2BD2">
        <w:t>i UBW</w:t>
      </w:r>
      <w:r w:rsidR="00075F82">
        <w:t xml:space="preserve"> konto 17510 i kredit på år </w:t>
      </w:r>
      <w:r w:rsidR="007B1D0A">
        <w:t>2021</w:t>
      </w:r>
      <w:r w:rsidR="00E779E1">
        <w:t>. Beloppsgräns för periodisering finns på sidan 2.</w:t>
      </w:r>
    </w:p>
    <w:p w14:paraId="33683C40" w14:textId="77777777" w:rsidR="0083469D" w:rsidRDefault="0083469D" w:rsidP="002368DD"/>
    <w:p w14:paraId="40DC3034" w14:textId="77777777" w:rsidR="0083469D" w:rsidRDefault="0083469D" w:rsidP="0083469D">
      <w:pPr>
        <w:pStyle w:val="Rubrik3"/>
      </w:pPr>
      <w:bookmarkStart w:id="27" w:name="_Toc13203189"/>
      <w:r>
        <w:rPr>
          <w:u w:val="single"/>
        </w:rPr>
        <w:t>Kundfaktura filer från försystem</w:t>
      </w:r>
      <w:bookmarkEnd w:id="27"/>
    </w:p>
    <w:p w14:paraId="5A320345" w14:textId="16806A51" w:rsidR="0083469D" w:rsidRDefault="0083469D" w:rsidP="0083469D">
      <w:pPr>
        <w:spacing w:before="120"/>
        <w:rPr>
          <w:rFonts w:eastAsiaTheme="minorHAnsi"/>
        </w:rPr>
      </w:pPr>
      <w:r>
        <w:t xml:space="preserve">Fakturafiler ska vara Redovisningsenheten tillhanda senast </w:t>
      </w:r>
      <w:r w:rsidR="007B1D0A">
        <w:t>2020</w:t>
      </w:r>
      <w:r>
        <w:t>-12-</w:t>
      </w:r>
      <w:r w:rsidR="00DF22EC">
        <w:t>21</w:t>
      </w:r>
      <w:r>
        <w:t>. Du som lämnar filerna är ansvarig för att integrationsfilerna har korrekt bokföringsdatum och innehåll. Detta gäller i samband med alla bokslut, inte bara i årsbokslutet.</w:t>
      </w:r>
    </w:p>
    <w:p w14:paraId="60E3822C" w14:textId="3544829B" w:rsidR="00E779E1" w:rsidRPr="005B5660" w:rsidRDefault="00E779E1" w:rsidP="002368DD">
      <w:pPr>
        <w:rPr>
          <w:color w:val="FF0000"/>
        </w:rPr>
      </w:pPr>
      <w:bookmarkStart w:id="28" w:name="_Toc86034038"/>
      <w:bookmarkStart w:id="29" w:name="_Toc23844598"/>
      <w:bookmarkStart w:id="30" w:name="_Toc23845070"/>
      <w:bookmarkStart w:id="31" w:name="_Toc23845780"/>
      <w:bookmarkStart w:id="32" w:name="_Toc23846404"/>
    </w:p>
    <w:p w14:paraId="1305BC03" w14:textId="77777777" w:rsidR="00E779E1" w:rsidRPr="00DF22EC" w:rsidRDefault="00E779E1" w:rsidP="00E779E1">
      <w:pPr>
        <w:pStyle w:val="Rubrik3"/>
        <w:spacing w:before="120"/>
      </w:pPr>
      <w:bookmarkStart w:id="33" w:name="_Toc13203190"/>
      <w:bookmarkStart w:id="34" w:name="_Hlk53389362"/>
      <w:bookmarkEnd w:id="28"/>
      <w:r w:rsidRPr="00DF22EC">
        <w:t>Internfakturering</w:t>
      </w:r>
      <w:bookmarkEnd w:id="33"/>
    </w:p>
    <w:p w14:paraId="5E0A7363" w14:textId="728E48EC" w:rsidR="00E779E1" w:rsidRPr="00DF22EC" w:rsidRDefault="007B1D0A" w:rsidP="00E779E1">
      <w:pPr>
        <w:numPr>
          <w:ilvl w:val="0"/>
          <w:numId w:val="2"/>
        </w:numPr>
        <w:spacing w:before="120" w:line="240" w:lineRule="auto"/>
      </w:pPr>
      <w:r w:rsidRPr="00DF22EC">
        <w:rPr>
          <w:b/>
        </w:rPr>
        <w:t>2020</w:t>
      </w:r>
      <w:r w:rsidR="00E779E1" w:rsidRPr="00DF22EC">
        <w:rPr>
          <w:b/>
        </w:rPr>
        <w:t>-12-</w:t>
      </w:r>
      <w:r w:rsidR="00DF22EC" w:rsidRPr="00DF22EC">
        <w:rPr>
          <w:b/>
        </w:rPr>
        <w:t>21</w:t>
      </w:r>
      <w:r w:rsidR="00E779E1" w:rsidRPr="00DF22EC">
        <w:rPr>
          <w:b/>
        </w:rPr>
        <w:t xml:space="preserve"> </w:t>
      </w:r>
      <w:r w:rsidR="00E779E1" w:rsidRPr="00DF22EC">
        <w:t>är sista dag för att själv utfärda (registrera) in</w:t>
      </w:r>
      <w:r w:rsidR="00EC3424" w:rsidRPr="00DF22EC">
        <w:t>terna kundfakturor</w:t>
      </w:r>
    </w:p>
    <w:p w14:paraId="720E9B1B" w14:textId="23602352" w:rsidR="00426E44" w:rsidRPr="00DF22EC" w:rsidRDefault="00426E44" w:rsidP="00E779E1">
      <w:pPr>
        <w:numPr>
          <w:ilvl w:val="0"/>
          <w:numId w:val="2"/>
        </w:numPr>
        <w:spacing w:before="120" w:line="240" w:lineRule="auto"/>
      </w:pPr>
      <w:r w:rsidRPr="00DF22EC">
        <w:rPr>
          <w:b/>
        </w:rPr>
        <w:t xml:space="preserve">2020-12-21 </w:t>
      </w:r>
      <w:r w:rsidRPr="00DF22EC">
        <w:rPr>
          <w:bCs/>
        </w:rPr>
        <w:t>är sista dag att registrera interna kundfakturor avseende tid och projekt</w:t>
      </w:r>
    </w:p>
    <w:p w14:paraId="51F994ED" w14:textId="1FA2E954" w:rsidR="00E779E1" w:rsidRPr="00DF22EC" w:rsidRDefault="007B1D0A" w:rsidP="00E779E1">
      <w:pPr>
        <w:numPr>
          <w:ilvl w:val="0"/>
          <w:numId w:val="2"/>
        </w:numPr>
        <w:spacing w:before="120" w:line="240" w:lineRule="auto"/>
      </w:pPr>
      <w:r w:rsidRPr="00DF22EC">
        <w:rPr>
          <w:b/>
        </w:rPr>
        <w:t>2021</w:t>
      </w:r>
      <w:r w:rsidR="00E779E1" w:rsidRPr="00DF22EC">
        <w:rPr>
          <w:b/>
        </w:rPr>
        <w:t>-01-</w:t>
      </w:r>
      <w:r w:rsidR="000E0195" w:rsidRPr="00DF22EC">
        <w:rPr>
          <w:b/>
        </w:rPr>
        <w:t>11</w:t>
      </w:r>
      <w:r w:rsidR="00E779E1" w:rsidRPr="00DF22EC">
        <w:rPr>
          <w:b/>
        </w:rPr>
        <w:t xml:space="preserve"> </w:t>
      </w:r>
      <w:proofErr w:type="spellStart"/>
      <w:r w:rsidR="00E779E1" w:rsidRPr="00DF22EC">
        <w:rPr>
          <w:b/>
        </w:rPr>
        <w:t>kl</w:t>
      </w:r>
      <w:proofErr w:type="spellEnd"/>
      <w:r w:rsidR="00E779E1" w:rsidRPr="00DF22EC">
        <w:rPr>
          <w:b/>
        </w:rPr>
        <w:t xml:space="preserve"> </w:t>
      </w:r>
      <w:r w:rsidR="001B3086" w:rsidRPr="00DF22EC">
        <w:rPr>
          <w:b/>
        </w:rPr>
        <w:t>23.59</w:t>
      </w:r>
      <w:r w:rsidR="00E779E1" w:rsidRPr="00DF22EC">
        <w:rPr>
          <w:b/>
        </w:rPr>
        <w:t xml:space="preserve"> </w:t>
      </w:r>
      <w:r w:rsidR="00E779E1" w:rsidRPr="00DF22EC">
        <w:t xml:space="preserve">är sista dag för beslutsattest och </w:t>
      </w:r>
      <w:proofErr w:type="spellStart"/>
      <w:r w:rsidR="00E779E1" w:rsidRPr="00DF22EC">
        <w:t>slut</w:t>
      </w:r>
      <w:r w:rsidR="00FE158E" w:rsidRPr="00DF22EC">
        <w:t>kontering</w:t>
      </w:r>
      <w:proofErr w:type="spellEnd"/>
      <w:r w:rsidR="00FE158E" w:rsidRPr="00DF22EC">
        <w:t xml:space="preserve"> av interna fakturor</w:t>
      </w:r>
    </w:p>
    <w:p w14:paraId="6ED31A84" w14:textId="204B7F27" w:rsidR="00D825EC" w:rsidRPr="00DF22EC" w:rsidRDefault="00EC3424" w:rsidP="00E779E1">
      <w:pPr>
        <w:pStyle w:val="Liststycke"/>
        <w:numPr>
          <w:ilvl w:val="0"/>
          <w:numId w:val="2"/>
        </w:numPr>
        <w:spacing w:before="120"/>
        <w:rPr>
          <w:rFonts w:ascii="Garamond" w:hAnsi="Garamond"/>
        </w:rPr>
      </w:pPr>
      <w:r w:rsidRPr="00DF22EC">
        <w:rPr>
          <w:rFonts w:ascii="Garamond" w:hAnsi="Garamond"/>
        </w:rPr>
        <w:t xml:space="preserve">Eventuella oreglerade eller tvistiga internfakturor måste utredas och hanteras innan </w:t>
      </w:r>
      <w:r w:rsidR="007B1D0A" w:rsidRPr="00DF22EC">
        <w:rPr>
          <w:rFonts w:ascii="Garamond" w:hAnsi="Garamond"/>
        </w:rPr>
        <w:t>2021</w:t>
      </w:r>
      <w:r w:rsidRPr="00DF22EC">
        <w:rPr>
          <w:rFonts w:ascii="Garamond" w:hAnsi="Garamond"/>
        </w:rPr>
        <w:t>-01-</w:t>
      </w:r>
      <w:r w:rsidR="000E0195" w:rsidRPr="00DF22EC">
        <w:rPr>
          <w:rFonts w:ascii="Garamond" w:hAnsi="Garamond"/>
        </w:rPr>
        <w:t>11</w:t>
      </w:r>
      <w:r w:rsidRPr="00DF22EC">
        <w:rPr>
          <w:rFonts w:ascii="Garamond" w:hAnsi="Garamond"/>
        </w:rPr>
        <w:t xml:space="preserve"> </w:t>
      </w:r>
      <w:proofErr w:type="spellStart"/>
      <w:r w:rsidRPr="00DF22EC">
        <w:rPr>
          <w:rFonts w:ascii="Garamond" w:hAnsi="Garamond"/>
        </w:rPr>
        <w:t>kl</w:t>
      </w:r>
      <w:proofErr w:type="spellEnd"/>
      <w:r w:rsidRPr="00DF22EC">
        <w:rPr>
          <w:rFonts w:ascii="Garamond" w:hAnsi="Garamond"/>
        </w:rPr>
        <w:t xml:space="preserve"> </w:t>
      </w:r>
      <w:r w:rsidR="00FC40BD" w:rsidRPr="00DF22EC">
        <w:rPr>
          <w:rFonts w:ascii="Garamond" w:hAnsi="Garamond"/>
        </w:rPr>
        <w:t xml:space="preserve">23.59. </w:t>
      </w:r>
      <w:r w:rsidRPr="00DF22EC">
        <w:rPr>
          <w:rFonts w:ascii="Garamond" w:hAnsi="Garamond"/>
        </w:rPr>
        <w:t>I annat fall kommer fall kommer reversering ske av faktureringen och därmed bokas intäkten bort</w:t>
      </w:r>
      <w:r w:rsidR="001B19F5" w:rsidRPr="00DF22EC">
        <w:rPr>
          <w:rFonts w:ascii="Garamond" w:hAnsi="Garamond"/>
        </w:rPr>
        <w:t xml:space="preserve">. De poster som ska belasta </w:t>
      </w:r>
      <w:r w:rsidR="007B1D0A" w:rsidRPr="00DF22EC">
        <w:rPr>
          <w:rFonts w:ascii="Garamond" w:hAnsi="Garamond"/>
        </w:rPr>
        <w:t>2020</w:t>
      </w:r>
      <w:r w:rsidRPr="00DF22EC">
        <w:rPr>
          <w:rFonts w:ascii="Garamond" w:hAnsi="Garamond"/>
        </w:rPr>
        <w:t xml:space="preserve"> kommer verksamheterna </w:t>
      </w:r>
      <w:r w:rsidR="000D42A6" w:rsidRPr="00DF22EC">
        <w:rPr>
          <w:rFonts w:ascii="Garamond" w:hAnsi="Garamond"/>
        </w:rPr>
        <w:t>då behöva</w:t>
      </w:r>
      <w:r w:rsidRPr="00DF22EC">
        <w:rPr>
          <w:rFonts w:ascii="Garamond" w:hAnsi="Garamond"/>
        </w:rPr>
        <w:t xml:space="preserve"> hantera via bokföringsorder</w:t>
      </w:r>
      <w:r w:rsidR="000D42A6" w:rsidRPr="00DF22EC">
        <w:rPr>
          <w:rFonts w:ascii="Garamond" w:hAnsi="Garamond"/>
        </w:rPr>
        <w:t>,</w:t>
      </w:r>
      <w:r w:rsidRPr="00DF22EC">
        <w:rPr>
          <w:rFonts w:ascii="Garamond" w:hAnsi="Garamond"/>
        </w:rPr>
        <w:t xml:space="preserve"> där utfärdare och mottagare </w:t>
      </w:r>
      <w:r w:rsidR="000D42A6" w:rsidRPr="00DF22EC">
        <w:rPr>
          <w:rFonts w:ascii="Garamond" w:hAnsi="Garamond"/>
        </w:rPr>
        <w:t>ska vara överens</w:t>
      </w:r>
      <w:r w:rsidR="001B19F5" w:rsidRPr="00DF22EC">
        <w:rPr>
          <w:rFonts w:ascii="Garamond" w:hAnsi="Garamond"/>
        </w:rPr>
        <w:t>, inga balanskonton får användas för att bokföra en intäkt gentemot en intern motpart</w:t>
      </w:r>
      <w:r w:rsidR="000D42A6" w:rsidRPr="00DF22EC">
        <w:rPr>
          <w:rFonts w:ascii="Garamond" w:hAnsi="Garamond"/>
        </w:rPr>
        <w:t>.</w:t>
      </w:r>
      <w:r w:rsidRPr="00DF22EC">
        <w:rPr>
          <w:rFonts w:ascii="Garamond" w:hAnsi="Garamond"/>
        </w:rPr>
        <w:t xml:space="preserve"> </w:t>
      </w:r>
      <w:bookmarkStart w:id="35" w:name="_Toc23911884"/>
      <w:bookmarkStart w:id="36" w:name="_Toc26606229"/>
      <w:bookmarkStart w:id="37" w:name="_Toc86034039"/>
    </w:p>
    <w:p w14:paraId="33AD32AA" w14:textId="77777777" w:rsidR="00E779E1" w:rsidRPr="00DF22EC" w:rsidRDefault="00E779E1" w:rsidP="00E779E1">
      <w:pPr>
        <w:pStyle w:val="Rubrik3"/>
        <w:spacing w:before="120"/>
      </w:pPr>
      <w:bookmarkStart w:id="38" w:name="_Toc13203191"/>
      <w:r w:rsidRPr="00DF22EC">
        <w:t>Externfakturering</w:t>
      </w:r>
      <w:bookmarkEnd w:id="24"/>
      <w:bookmarkEnd w:id="25"/>
      <w:bookmarkEnd w:id="29"/>
      <w:bookmarkEnd w:id="30"/>
      <w:bookmarkEnd w:id="31"/>
      <w:bookmarkEnd w:id="32"/>
      <w:bookmarkEnd w:id="35"/>
      <w:bookmarkEnd w:id="36"/>
      <w:bookmarkEnd w:id="37"/>
      <w:bookmarkEnd w:id="38"/>
      <w:r w:rsidR="004C5B92" w:rsidRPr="00DF22EC">
        <w:t xml:space="preserve"> </w:t>
      </w:r>
    </w:p>
    <w:p w14:paraId="167D6F37" w14:textId="4C82ED79" w:rsidR="00E779E1" w:rsidRPr="00DF22EC" w:rsidRDefault="007B1D0A" w:rsidP="00E779E1">
      <w:pPr>
        <w:numPr>
          <w:ilvl w:val="0"/>
          <w:numId w:val="2"/>
        </w:numPr>
        <w:spacing w:before="120" w:line="240" w:lineRule="auto"/>
        <w:rPr>
          <w:b/>
        </w:rPr>
      </w:pPr>
      <w:r w:rsidRPr="00DF22EC">
        <w:rPr>
          <w:b/>
        </w:rPr>
        <w:t>2020</w:t>
      </w:r>
      <w:r w:rsidR="00E779E1" w:rsidRPr="00DF22EC">
        <w:rPr>
          <w:b/>
        </w:rPr>
        <w:t>-12-</w:t>
      </w:r>
      <w:r w:rsidR="00DF22EC" w:rsidRPr="00DF22EC">
        <w:rPr>
          <w:b/>
        </w:rPr>
        <w:t>21</w:t>
      </w:r>
      <w:r w:rsidR="00E779E1" w:rsidRPr="00DF22EC">
        <w:rPr>
          <w:b/>
        </w:rPr>
        <w:t xml:space="preserve"> </w:t>
      </w:r>
      <w:r w:rsidR="00E779E1" w:rsidRPr="00DF22EC">
        <w:t xml:space="preserve">är brytdag för </w:t>
      </w:r>
      <w:r w:rsidR="000E0195" w:rsidRPr="00DF22EC">
        <w:t>att registrera försäljningsorder och skicka fakturafiler</w:t>
      </w:r>
      <w:r w:rsidR="00E779E1" w:rsidRPr="00DF22EC">
        <w:t xml:space="preserve"> </w:t>
      </w:r>
      <w:r w:rsidR="004C5B92" w:rsidRPr="00DF22EC">
        <w:t>i UBW</w:t>
      </w:r>
      <w:r w:rsidR="007A708C" w:rsidRPr="00DF22EC">
        <w:t>.</w:t>
      </w:r>
    </w:p>
    <w:p w14:paraId="65204115" w14:textId="0B0FF5C8" w:rsidR="00E779E1" w:rsidRPr="00DF22EC" w:rsidRDefault="007B1D0A" w:rsidP="00E779E1">
      <w:pPr>
        <w:numPr>
          <w:ilvl w:val="0"/>
          <w:numId w:val="2"/>
        </w:numPr>
        <w:spacing w:before="120" w:line="240" w:lineRule="auto"/>
      </w:pPr>
      <w:r w:rsidRPr="00DF22EC">
        <w:rPr>
          <w:b/>
        </w:rPr>
        <w:t>2020</w:t>
      </w:r>
      <w:r w:rsidR="00051F0A" w:rsidRPr="00DF22EC">
        <w:rPr>
          <w:b/>
        </w:rPr>
        <w:t>-12-</w:t>
      </w:r>
      <w:r w:rsidR="00DF22EC" w:rsidRPr="00DF22EC">
        <w:rPr>
          <w:b/>
        </w:rPr>
        <w:t>21</w:t>
      </w:r>
      <w:r w:rsidR="00FE158E" w:rsidRPr="00DF22EC">
        <w:rPr>
          <w:b/>
        </w:rPr>
        <w:t xml:space="preserve"> </w:t>
      </w:r>
      <w:r w:rsidR="002B2BD2" w:rsidRPr="00DF22EC">
        <w:rPr>
          <w:b/>
        </w:rPr>
        <w:t>är</w:t>
      </w:r>
      <w:r w:rsidR="00FD1A86" w:rsidRPr="00DF22EC">
        <w:rPr>
          <w:b/>
        </w:rPr>
        <w:t xml:space="preserve"> </w:t>
      </w:r>
      <w:r w:rsidR="00E779E1" w:rsidRPr="00DF22EC">
        <w:t xml:space="preserve">bryt för inlämning av beslut om </w:t>
      </w:r>
      <w:r w:rsidR="00E779E1" w:rsidRPr="00DF22EC">
        <w:rPr>
          <w:b/>
        </w:rPr>
        <w:t>makulering/avskrivning</w:t>
      </w:r>
      <w:r w:rsidR="00E779E1" w:rsidRPr="00DF22EC">
        <w:t xml:space="preserve"> av externa fordringar</w:t>
      </w:r>
      <w:r w:rsidR="007A708C" w:rsidRPr="00DF22EC">
        <w:t>.</w:t>
      </w:r>
    </w:p>
    <w:p w14:paraId="216DB3FF" w14:textId="60D0FCB6" w:rsidR="00E779E1" w:rsidRPr="00DF22EC" w:rsidRDefault="007B1D0A" w:rsidP="00E779E1">
      <w:pPr>
        <w:numPr>
          <w:ilvl w:val="0"/>
          <w:numId w:val="2"/>
        </w:numPr>
        <w:spacing w:before="120" w:line="240" w:lineRule="auto"/>
        <w:rPr>
          <w:b/>
        </w:rPr>
      </w:pPr>
      <w:r w:rsidRPr="00DF22EC">
        <w:rPr>
          <w:b/>
        </w:rPr>
        <w:t>2021</w:t>
      </w:r>
      <w:r w:rsidR="00C03EC4" w:rsidRPr="00DF22EC">
        <w:rPr>
          <w:b/>
        </w:rPr>
        <w:t>-01-</w:t>
      </w:r>
      <w:r w:rsidR="000E0195" w:rsidRPr="00DF22EC">
        <w:rPr>
          <w:b/>
        </w:rPr>
        <w:t>11</w:t>
      </w:r>
      <w:r w:rsidR="00E779E1" w:rsidRPr="00DF22EC">
        <w:rPr>
          <w:b/>
        </w:rPr>
        <w:t xml:space="preserve"> </w:t>
      </w:r>
      <w:r w:rsidR="00E779E1" w:rsidRPr="00DF22EC">
        <w:t xml:space="preserve">bryt för bokföring av </w:t>
      </w:r>
      <w:r w:rsidR="00E779E1" w:rsidRPr="00DF22EC">
        <w:rPr>
          <w:b/>
        </w:rPr>
        <w:t>osäkra fordringar.</w:t>
      </w:r>
    </w:p>
    <w:p w14:paraId="089F10A9" w14:textId="77777777" w:rsidR="00E779E1" w:rsidRDefault="00E779E1" w:rsidP="00E779E1">
      <w:pPr>
        <w:pStyle w:val="Rubrik2"/>
      </w:pPr>
      <w:bookmarkStart w:id="39" w:name="_Toc530463138"/>
      <w:bookmarkStart w:id="40" w:name="_Toc23842507"/>
      <w:bookmarkStart w:id="41" w:name="_Toc23844601"/>
      <w:bookmarkStart w:id="42" w:name="_Toc23845073"/>
      <w:bookmarkStart w:id="43" w:name="_Toc23845783"/>
      <w:bookmarkStart w:id="44" w:name="_Toc23846407"/>
      <w:bookmarkStart w:id="45" w:name="_Toc23911886"/>
      <w:bookmarkStart w:id="46" w:name="_Toc26606231"/>
      <w:bookmarkStart w:id="47" w:name="_Toc86034040"/>
      <w:bookmarkEnd w:id="34"/>
    </w:p>
    <w:p w14:paraId="594EE0C2" w14:textId="77777777" w:rsidR="00246F8E" w:rsidRDefault="00246F8E" w:rsidP="00246F8E">
      <w:pPr>
        <w:pStyle w:val="Rubrik2"/>
      </w:pPr>
      <w:bookmarkStart w:id="48" w:name="_Toc13203192"/>
      <w:bookmarkStart w:id="49" w:name="_Hlk528163458"/>
      <w:bookmarkEnd w:id="39"/>
      <w:bookmarkEnd w:id="40"/>
      <w:bookmarkEnd w:id="41"/>
      <w:bookmarkEnd w:id="42"/>
      <w:bookmarkEnd w:id="43"/>
      <w:bookmarkEnd w:id="44"/>
      <w:bookmarkEnd w:id="45"/>
      <w:bookmarkEnd w:id="46"/>
      <w:bookmarkEnd w:id="47"/>
      <w:r>
        <w:t>Leverantörsfakturor – både i Business World och Visma Proceedo</w:t>
      </w:r>
      <w:bookmarkEnd w:id="48"/>
    </w:p>
    <w:p w14:paraId="4211699D" w14:textId="77777777" w:rsidR="00246F8E" w:rsidRPr="00246F8E" w:rsidRDefault="00246F8E" w:rsidP="00246F8E"/>
    <w:p w14:paraId="310D7E88" w14:textId="031B70E3" w:rsidR="00246F8E" w:rsidRDefault="00246F8E" w:rsidP="00246F8E">
      <w:r w:rsidRPr="005B5660">
        <w:rPr>
          <w:bCs/>
        </w:rPr>
        <w:t>Interna leverantörsfakturor</w:t>
      </w:r>
      <w:r w:rsidRPr="00246F8E">
        <w:t xml:space="preserve"> får inte periodiseras mellan åren, men ska dock konteras och attesteras enligt tidplan.</w:t>
      </w:r>
    </w:p>
    <w:p w14:paraId="4EC661B9" w14:textId="77777777" w:rsidR="005B5660" w:rsidRPr="00246F8E" w:rsidRDefault="005B5660" w:rsidP="00246F8E"/>
    <w:p w14:paraId="6DBC00B8" w14:textId="3D7EAB47" w:rsidR="00246F8E" w:rsidRPr="0083469D" w:rsidRDefault="00246F8E" w:rsidP="00246F8E">
      <w:pPr>
        <w:pStyle w:val="Liststycke"/>
        <w:numPr>
          <w:ilvl w:val="0"/>
          <w:numId w:val="8"/>
        </w:numPr>
        <w:rPr>
          <w:rFonts w:ascii="Garamond" w:hAnsi="Garamond"/>
        </w:rPr>
      </w:pPr>
      <w:bookmarkStart w:id="50" w:name="_Hlk53390220"/>
      <w:r w:rsidRPr="005E47BE">
        <w:rPr>
          <w:rFonts w:ascii="Garamond" w:hAnsi="Garamond"/>
          <w:b/>
        </w:rPr>
        <w:t xml:space="preserve">Fr o m </w:t>
      </w:r>
      <w:r w:rsidR="007B1D0A" w:rsidRPr="005E47BE">
        <w:rPr>
          <w:rFonts w:ascii="Garamond" w:hAnsi="Garamond"/>
          <w:b/>
        </w:rPr>
        <w:t>2021</w:t>
      </w:r>
      <w:r w:rsidRPr="005E47BE">
        <w:rPr>
          <w:rFonts w:ascii="Garamond" w:hAnsi="Garamond"/>
          <w:b/>
        </w:rPr>
        <w:t>-01-0</w:t>
      </w:r>
      <w:r w:rsidR="00951237" w:rsidRPr="005E47BE">
        <w:rPr>
          <w:rFonts w:ascii="Garamond" w:hAnsi="Garamond"/>
          <w:b/>
        </w:rPr>
        <w:t>7</w:t>
      </w:r>
      <w:r w:rsidRPr="00246F8E">
        <w:rPr>
          <w:rFonts w:ascii="Garamond" w:hAnsi="Garamond"/>
        </w:rPr>
        <w:t xml:space="preserve"> </w:t>
      </w:r>
      <w:r w:rsidR="005E47BE">
        <w:rPr>
          <w:rFonts w:ascii="Garamond" w:hAnsi="Garamond"/>
        </w:rPr>
        <w:t xml:space="preserve">stoppas inläsningen av fakturor på 2020 </w:t>
      </w:r>
    </w:p>
    <w:p w14:paraId="60748076" w14:textId="4447E5C0" w:rsidR="00246F8E" w:rsidRPr="00246F8E" w:rsidRDefault="007B1D0A" w:rsidP="00246F8E">
      <w:pPr>
        <w:pStyle w:val="Liststycke"/>
        <w:numPr>
          <w:ilvl w:val="0"/>
          <w:numId w:val="8"/>
        </w:numPr>
        <w:rPr>
          <w:rFonts w:ascii="Garamond" w:hAnsi="Garamond"/>
        </w:rPr>
      </w:pPr>
      <w:r>
        <w:rPr>
          <w:rFonts w:ascii="Garamond" w:hAnsi="Garamond"/>
          <w:b/>
        </w:rPr>
        <w:t>2021</w:t>
      </w:r>
      <w:r w:rsidR="00246F8E" w:rsidRPr="00246F8E">
        <w:rPr>
          <w:rFonts w:ascii="Garamond" w:hAnsi="Garamond"/>
          <w:b/>
        </w:rPr>
        <w:t>-01-</w:t>
      </w:r>
      <w:r w:rsidR="005B5660">
        <w:rPr>
          <w:rFonts w:ascii="Garamond" w:hAnsi="Garamond"/>
          <w:b/>
        </w:rPr>
        <w:t>11</w:t>
      </w:r>
      <w:r w:rsidR="00246F8E" w:rsidRPr="00246F8E">
        <w:rPr>
          <w:rFonts w:ascii="Garamond" w:hAnsi="Garamond"/>
          <w:b/>
        </w:rPr>
        <w:t xml:space="preserve"> </w:t>
      </w:r>
      <w:proofErr w:type="spellStart"/>
      <w:r w:rsidR="00246F8E" w:rsidRPr="00246F8E">
        <w:rPr>
          <w:rFonts w:ascii="Garamond" w:hAnsi="Garamond"/>
          <w:b/>
        </w:rPr>
        <w:t>kl</w:t>
      </w:r>
      <w:proofErr w:type="spellEnd"/>
      <w:r w:rsidR="00246F8E" w:rsidRPr="00246F8E">
        <w:rPr>
          <w:rFonts w:ascii="Garamond" w:hAnsi="Garamond"/>
          <w:b/>
        </w:rPr>
        <w:t xml:space="preserve"> 16:00</w:t>
      </w:r>
      <w:r w:rsidR="00246F8E" w:rsidRPr="00246F8E">
        <w:rPr>
          <w:rFonts w:ascii="Garamond" w:hAnsi="Garamond"/>
        </w:rPr>
        <w:t xml:space="preserve"> ska beslutsattest </w:t>
      </w:r>
      <w:r w:rsidR="005B5660">
        <w:rPr>
          <w:rFonts w:ascii="Garamond" w:hAnsi="Garamond"/>
        </w:rPr>
        <w:t xml:space="preserve">på fakturor med verifikationsdatum 2020 </w:t>
      </w:r>
      <w:r w:rsidR="00246F8E" w:rsidRPr="00246F8E">
        <w:rPr>
          <w:rFonts w:ascii="Garamond" w:hAnsi="Garamond"/>
        </w:rPr>
        <w:t xml:space="preserve">vara gjord i </w:t>
      </w:r>
      <w:proofErr w:type="spellStart"/>
      <w:r w:rsidR="00246F8E" w:rsidRPr="00246F8E">
        <w:rPr>
          <w:rFonts w:ascii="Garamond" w:hAnsi="Garamond"/>
        </w:rPr>
        <w:t>Visma</w:t>
      </w:r>
      <w:proofErr w:type="spellEnd"/>
      <w:r w:rsidR="00246F8E" w:rsidRPr="00246F8E">
        <w:rPr>
          <w:rFonts w:ascii="Garamond" w:hAnsi="Garamond"/>
        </w:rPr>
        <w:t xml:space="preserve"> </w:t>
      </w:r>
      <w:proofErr w:type="spellStart"/>
      <w:r w:rsidR="00246F8E" w:rsidRPr="00246F8E">
        <w:rPr>
          <w:rFonts w:ascii="Garamond" w:hAnsi="Garamond"/>
        </w:rPr>
        <w:t>Proceedo</w:t>
      </w:r>
      <w:proofErr w:type="spellEnd"/>
      <w:r w:rsidR="00246F8E" w:rsidRPr="00246F8E">
        <w:rPr>
          <w:rFonts w:ascii="Garamond" w:hAnsi="Garamond"/>
        </w:rPr>
        <w:t>.</w:t>
      </w:r>
    </w:p>
    <w:p w14:paraId="7071252D" w14:textId="22D6BD79" w:rsidR="00246F8E" w:rsidRPr="00246F8E" w:rsidRDefault="007B1D0A" w:rsidP="00246F8E">
      <w:pPr>
        <w:pStyle w:val="Liststycke"/>
        <w:numPr>
          <w:ilvl w:val="0"/>
          <w:numId w:val="8"/>
        </w:numPr>
        <w:rPr>
          <w:rFonts w:ascii="Garamond" w:hAnsi="Garamond"/>
        </w:rPr>
      </w:pPr>
      <w:r>
        <w:rPr>
          <w:rFonts w:ascii="Garamond" w:hAnsi="Garamond"/>
          <w:b/>
        </w:rPr>
        <w:t>2021</w:t>
      </w:r>
      <w:r w:rsidR="00246F8E" w:rsidRPr="00246F8E">
        <w:rPr>
          <w:rFonts w:ascii="Garamond" w:hAnsi="Garamond"/>
          <w:b/>
        </w:rPr>
        <w:t>-01-</w:t>
      </w:r>
      <w:r w:rsidR="005B5660">
        <w:rPr>
          <w:rFonts w:ascii="Garamond" w:hAnsi="Garamond"/>
          <w:b/>
        </w:rPr>
        <w:t>11</w:t>
      </w:r>
      <w:r w:rsidR="00246F8E" w:rsidRPr="00246F8E">
        <w:rPr>
          <w:rFonts w:ascii="Garamond" w:hAnsi="Garamond"/>
          <w:b/>
        </w:rPr>
        <w:t xml:space="preserve"> </w:t>
      </w:r>
      <w:proofErr w:type="spellStart"/>
      <w:r w:rsidR="00246F8E" w:rsidRPr="00246F8E">
        <w:rPr>
          <w:rFonts w:ascii="Garamond" w:hAnsi="Garamond"/>
          <w:b/>
        </w:rPr>
        <w:t>kl</w:t>
      </w:r>
      <w:proofErr w:type="spellEnd"/>
      <w:r w:rsidR="00246F8E" w:rsidRPr="00246F8E">
        <w:rPr>
          <w:rFonts w:ascii="Garamond" w:hAnsi="Garamond"/>
          <w:b/>
        </w:rPr>
        <w:t xml:space="preserve"> </w:t>
      </w:r>
      <w:r w:rsidR="00245D6D">
        <w:rPr>
          <w:rFonts w:ascii="Garamond" w:hAnsi="Garamond"/>
          <w:b/>
        </w:rPr>
        <w:t>23.59</w:t>
      </w:r>
      <w:r w:rsidR="00246F8E" w:rsidRPr="00246F8E">
        <w:rPr>
          <w:rFonts w:ascii="Garamond" w:hAnsi="Garamond"/>
        </w:rPr>
        <w:t xml:space="preserve"> ska beslutsattest </w:t>
      </w:r>
      <w:r w:rsidR="005B5660">
        <w:rPr>
          <w:rFonts w:ascii="Garamond" w:hAnsi="Garamond"/>
        </w:rPr>
        <w:t xml:space="preserve">på fakturor med verifikationsdatum </w:t>
      </w:r>
      <w:r w:rsidR="00246F8E" w:rsidRPr="00246F8E">
        <w:rPr>
          <w:rFonts w:ascii="Garamond" w:hAnsi="Garamond"/>
        </w:rPr>
        <w:t>vara gjort i Business World</w:t>
      </w:r>
      <w:r w:rsidR="005B5660">
        <w:rPr>
          <w:rFonts w:ascii="Garamond" w:hAnsi="Garamond"/>
        </w:rPr>
        <w:t xml:space="preserve"> gäller både interna och externa fakturor</w:t>
      </w:r>
      <w:r w:rsidR="00246F8E" w:rsidRPr="00246F8E">
        <w:rPr>
          <w:rFonts w:ascii="Garamond" w:hAnsi="Garamond"/>
        </w:rPr>
        <w:t>.</w:t>
      </w:r>
    </w:p>
    <w:bookmarkEnd w:id="50"/>
    <w:p w14:paraId="3FAC2848" w14:textId="57D213B2" w:rsidR="00246F8E" w:rsidRDefault="00246F8E" w:rsidP="00246F8E">
      <w:r>
        <w:br/>
      </w:r>
      <w:r w:rsidRPr="00246F8E">
        <w:t xml:space="preserve">Anledningen till de olika </w:t>
      </w:r>
      <w:r w:rsidR="005B5660">
        <w:t>tiderna</w:t>
      </w:r>
      <w:r w:rsidRPr="00246F8E">
        <w:t xml:space="preserve"> är att def</w:t>
      </w:r>
      <w:r>
        <w:t>initivbokföringen</w:t>
      </w:r>
      <w:r w:rsidRPr="00246F8E">
        <w:t xml:space="preserve"> från Visma</w:t>
      </w:r>
      <w:r w:rsidR="007A708C">
        <w:t xml:space="preserve"> Proceedo</w:t>
      </w:r>
      <w:r w:rsidRPr="00246F8E">
        <w:t xml:space="preserve"> läses in i Business World på kvällen.</w:t>
      </w:r>
    </w:p>
    <w:p w14:paraId="4A923297" w14:textId="77777777" w:rsidR="00246F8E" w:rsidRPr="0071146A" w:rsidRDefault="00246F8E" w:rsidP="00246F8E"/>
    <w:p w14:paraId="56ABB38D" w14:textId="77777777" w:rsidR="00C11DA1" w:rsidRDefault="00246F8E" w:rsidP="00246F8E">
      <w:r w:rsidRPr="0071146A">
        <w:t>Inga konteringar ska göras på preliminärkonto 48500 utan det ska vara n</w:t>
      </w:r>
      <w:r w:rsidR="009D1507">
        <w:t xml:space="preserve">oll per den </w:t>
      </w:r>
    </w:p>
    <w:p w14:paraId="65AB9BED" w14:textId="722A2A75" w:rsidR="00246F8E" w:rsidRPr="0071146A" w:rsidRDefault="007B1D0A" w:rsidP="00246F8E">
      <w:r>
        <w:t>2021</w:t>
      </w:r>
      <w:r w:rsidR="007A708C" w:rsidRPr="0071146A">
        <w:t>-01-1</w:t>
      </w:r>
      <w:r w:rsidR="00887C40">
        <w:t>1</w:t>
      </w:r>
      <w:r w:rsidR="007A708C" w:rsidRPr="0071146A">
        <w:t xml:space="preserve"> </w:t>
      </w:r>
      <w:proofErr w:type="spellStart"/>
      <w:r w:rsidR="007A708C" w:rsidRPr="0071146A">
        <w:t>kl</w:t>
      </w:r>
      <w:proofErr w:type="spellEnd"/>
      <w:r w:rsidR="007A708C" w:rsidRPr="0071146A">
        <w:t xml:space="preserve"> </w:t>
      </w:r>
      <w:r w:rsidR="00B92455">
        <w:t>00.0</w:t>
      </w:r>
      <w:r w:rsidR="005B5660">
        <w:t>0</w:t>
      </w:r>
      <w:r w:rsidR="007A708C" w:rsidRPr="0071146A">
        <w:t>.</w:t>
      </w:r>
      <w:r w:rsidR="002368DD">
        <w:t xml:space="preserve"> </w:t>
      </w:r>
      <w:r w:rsidR="00246F8E" w:rsidRPr="0071146A">
        <w:t>Ing</w:t>
      </w:r>
      <w:r w:rsidR="008A37FB" w:rsidRPr="0071146A">
        <w:t xml:space="preserve">a manuella bokningar får </w:t>
      </w:r>
      <w:r w:rsidR="00246F8E" w:rsidRPr="0071146A">
        <w:t>göras på konto 48500 – korre</w:t>
      </w:r>
      <w:r w:rsidR="0071146A" w:rsidRPr="0071146A">
        <w:t>kt kostnadskonto måste</w:t>
      </w:r>
      <w:r w:rsidR="007A708C" w:rsidRPr="0071146A">
        <w:t xml:space="preserve"> användas.</w:t>
      </w:r>
    </w:p>
    <w:p w14:paraId="0389C179" w14:textId="77777777" w:rsidR="00246F8E" w:rsidRPr="007A708C" w:rsidRDefault="00246F8E" w:rsidP="00246F8E">
      <w:pPr>
        <w:pStyle w:val="Rubrik3"/>
      </w:pPr>
      <w:bookmarkStart w:id="51" w:name="_Toc13203193"/>
      <w:r w:rsidRPr="007A708C">
        <w:t>Periodisering av externa leverantörsfakturor</w:t>
      </w:r>
      <w:bookmarkEnd w:id="51"/>
    </w:p>
    <w:p w14:paraId="56CFE16C" w14:textId="77777777" w:rsidR="00DD45EE" w:rsidRPr="00DD45EE" w:rsidRDefault="00DD45EE" w:rsidP="00DD45EE">
      <w:r w:rsidRPr="00D028A7">
        <w:t xml:space="preserve">Nedan följer några </w:t>
      </w:r>
      <w:r>
        <w:t>exempel på scenarios som kan vara aktuella:</w:t>
      </w:r>
    </w:p>
    <w:p w14:paraId="0007DB5B" w14:textId="77777777" w:rsidR="00246F8E" w:rsidRPr="00246F8E" w:rsidRDefault="00246F8E" w:rsidP="00246F8E"/>
    <w:p w14:paraId="4876F3D8" w14:textId="124884CD" w:rsidR="00246F8E" w:rsidRPr="00246F8E" w:rsidRDefault="00246F8E" w:rsidP="002368DD">
      <w:pPr>
        <w:pStyle w:val="Liststycke"/>
        <w:numPr>
          <w:ilvl w:val="0"/>
          <w:numId w:val="7"/>
        </w:numPr>
        <w:ind w:left="360"/>
        <w:rPr>
          <w:rFonts w:ascii="Garamond" w:hAnsi="Garamond"/>
        </w:rPr>
      </w:pPr>
      <w:r w:rsidRPr="00246F8E">
        <w:rPr>
          <w:rFonts w:ascii="Garamond" w:hAnsi="Garamond"/>
        </w:rPr>
        <w:t>Fakturor s</w:t>
      </w:r>
      <w:r w:rsidR="009D1507">
        <w:rPr>
          <w:rFonts w:ascii="Garamond" w:hAnsi="Garamond"/>
        </w:rPr>
        <w:t xml:space="preserve">om ankommit </w:t>
      </w:r>
      <w:r w:rsidR="007B1D0A">
        <w:rPr>
          <w:rFonts w:ascii="Garamond" w:hAnsi="Garamond"/>
        </w:rPr>
        <w:t>2020</w:t>
      </w:r>
      <w:r w:rsidRPr="00246F8E">
        <w:rPr>
          <w:rFonts w:ascii="Garamond" w:hAnsi="Garamond"/>
        </w:rPr>
        <w:t xml:space="preserve">, men som avser </w:t>
      </w:r>
      <w:r w:rsidR="007B1D0A">
        <w:rPr>
          <w:rFonts w:ascii="Garamond" w:hAnsi="Garamond"/>
        </w:rPr>
        <w:t>2021</w:t>
      </w:r>
      <w:r w:rsidRPr="00246F8E">
        <w:rPr>
          <w:rFonts w:ascii="Garamond" w:hAnsi="Garamond"/>
        </w:rPr>
        <w:t xml:space="preserve"> ska periodiseras om beloppet överstiger 1,5 basbelopp = </w:t>
      </w:r>
      <w:r w:rsidR="005B5660">
        <w:rPr>
          <w:rFonts w:ascii="Garamond" w:hAnsi="Garamond"/>
        </w:rPr>
        <w:t>70 950 kronor</w:t>
      </w:r>
      <w:r w:rsidR="00DD45EE">
        <w:rPr>
          <w:rFonts w:ascii="Garamond" w:hAnsi="Garamond"/>
        </w:rPr>
        <w:t>.</w:t>
      </w:r>
    </w:p>
    <w:p w14:paraId="167591BF" w14:textId="77777777" w:rsidR="00246F8E" w:rsidRPr="00246F8E" w:rsidRDefault="00246F8E" w:rsidP="002368DD">
      <w:pPr>
        <w:pStyle w:val="Liststycke"/>
        <w:ind w:left="360"/>
        <w:rPr>
          <w:rFonts w:ascii="Garamond" w:hAnsi="Garamond"/>
        </w:rPr>
      </w:pPr>
      <w:r w:rsidRPr="00246F8E">
        <w:rPr>
          <w:rFonts w:ascii="Garamond" w:hAnsi="Garamond"/>
        </w:rPr>
        <w:br/>
        <w:t xml:space="preserve">Periodisering sker genom att använda periodiseringsnyckel. </w:t>
      </w:r>
    </w:p>
    <w:p w14:paraId="3764F932" w14:textId="2F161A2C" w:rsidR="008F58CC" w:rsidRPr="00014544" w:rsidRDefault="00E6620E" w:rsidP="00014544">
      <w:pPr>
        <w:pStyle w:val="Liststycke"/>
        <w:ind w:left="360"/>
        <w:rPr>
          <w:rFonts w:ascii="Garamond" w:hAnsi="Garamond"/>
        </w:rPr>
      </w:pPr>
      <w:r>
        <w:rPr>
          <w:noProof/>
        </w:rPr>
        <w:drawing>
          <wp:inline distT="0" distB="0" distL="0" distR="0" wp14:anchorId="7DF6C71F" wp14:editId="788B6456">
            <wp:extent cx="5436235" cy="123063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6235" cy="1230630"/>
                    </a:xfrm>
                    <a:prstGeom prst="rect">
                      <a:avLst/>
                    </a:prstGeom>
                  </pic:spPr>
                </pic:pic>
              </a:graphicData>
            </a:graphic>
          </wp:inline>
        </w:drawing>
      </w:r>
      <w:r w:rsidR="00246F8E" w:rsidRPr="00246F8E">
        <w:rPr>
          <w:rFonts w:ascii="Garamond" w:hAnsi="Garamond"/>
        </w:rPr>
        <w:t xml:space="preserve"> </w:t>
      </w:r>
      <w:r w:rsidR="00246F8E" w:rsidRPr="00014544">
        <w:rPr>
          <w:rFonts w:ascii="Garamond" w:hAnsi="Garamond"/>
        </w:rPr>
        <w:br/>
      </w:r>
    </w:p>
    <w:p w14:paraId="37B8BE78" w14:textId="3A3C1E3C" w:rsidR="00246F8E" w:rsidRPr="00246F8E" w:rsidRDefault="00246F8E" w:rsidP="002368DD">
      <w:pPr>
        <w:pStyle w:val="Liststycke"/>
        <w:ind w:left="360"/>
        <w:rPr>
          <w:rFonts w:ascii="Garamond" w:hAnsi="Garamond"/>
        </w:rPr>
      </w:pPr>
      <w:r w:rsidRPr="00246F8E">
        <w:rPr>
          <w:rFonts w:ascii="Garamond" w:hAnsi="Garamond"/>
        </w:rPr>
        <w:t xml:space="preserve">Fakturor som periodiseras i Business World bokförs med automatik på konto 29919. </w:t>
      </w:r>
      <w:r w:rsidRPr="00246F8E">
        <w:rPr>
          <w:rFonts w:ascii="Garamond" w:hAnsi="Garamond"/>
        </w:rPr>
        <w:br/>
      </w:r>
    </w:p>
    <w:p w14:paraId="456FCA20" w14:textId="418A77DB" w:rsidR="00246F8E" w:rsidRPr="00DD45EE" w:rsidRDefault="009D1507" w:rsidP="002368DD">
      <w:pPr>
        <w:pStyle w:val="Liststycke"/>
        <w:numPr>
          <w:ilvl w:val="0"/>
          <w:numId w:val="7"/>
        </w:numPr>
        <w:ind w:left="360"/>
        <w:rPr>
          <w:rFonts w:ascii="Garamond" w:hAnsi="Garamond"/>
        </w:rPr>
      </w:pPr>
      <w:r>
        <w:rPr>
          <w:rFonts w:ascii="Garamond" w:hAnsi="Garamond"/>
        </w:rPr>
        <w:t xml:space="preserve">Fakturor som ankommit </w:t>
      </w:r>
      <w:r w:rsidR="007B1D0A">
        <w:rPr>
          <w:rFonts w:ascii="Garamond" w:hAnsi="Garamond"/>
        </w:rPr>
        <w:t>2021</w:t>
      </w:r>
      <w:r>
        <w:rPr>
          <w:rFonts w:ascii="Garamond" w:hAnsi="Garamond"/>
        </w:rPr>
        <w:t xml:space="preserve">, men som avser </w:t>
      </w:r>
      <w:r w:rsidR="007B1D0A">
        <w:rPr>
          <w:rFonts w:ascii="Garamond" w:hAnsi="Garamond"/>
        </w:rPr>
        <w:t>2020</w:t>
      </w:r>
      <w:r w:rsidR="00246F8E" w:rsidRPr="00DD45EE">
        <w:rPr>
          <w:rFonts w:ascii="Garamond" w:hAnsi="Garamond"/>
        </w:rPr>
        <w:t xml:space="preserve"> ska periodiseras om beloppet överstiger 1,5 basbelopp. </w:t>
      </w:r>
      <w:r w:rsidR="00246F8E" w:rsidRPr="00DD45EE">
        <w:rPr>
          <w:rFonts w:ascii="Garamond" w:hAnsi="Garamond"/>
        </w:rPr>
        <w:br/>
      </w:r>
    </w:p>
    <w:p w14:paraId="6CAA00DE" w14:textId="77777777" w:rsidR="00246F8E" w:rsidRPr="00246F8E" w:rsidRDefault="006C2986" w:rsidP="002368DD">
      <w:pPr>
        <w:pStyle w:val="Liststycke"/>
        <w:ind w:left="360"/>
        <w:rPr>
          <w:rFonts w:ascii="Garamond" w:hAnsi="Garamond"/>
        </w:rPr>
      </w:pPr>
      <w:r>
        <w:rPr>
          <w:rFonts w:ascii="Garamond" w:hAnsi="Garamond"/>
        </w:rPr>
        <w:t>Periodisering av dessa får endast göras</w:t>
      </w:r>
      <w:r w:rsidR="00246F8E" w:rsidRPr="00246F8E">
        <w:rPr>
          <w:rFonts w:ascii="Garamond" w:hAnsi="Garamond"/>
        </w:rPr>
        <w:t xml:space="preserve"> via bokföringsorder med </w:t>
      </w:r>
      <w:r>
        <w:rPr>
          <w:rFonts w:ascii="Garamond" w:hAnsi="Garamond"/>
        </w:rPr>
        <w:t>elektronisk</w:t>
      </w:r>
      <w:r w:rsidR="00246F8E" w:rsidRPr="00246F8E">
        <w:rPr>
          <w:rFonts w:ascii="Garamond" w:hAnsi="Garamond"/>
        </w:rPr>
        <w:t xml:space="preserve"> </w:t>
      </w:r>
      <w:r>
        <w:rPr>
          <w:rFonts w:ascii="Garamond" w:hAnsi="Garamond"/>
        </w:rPr>
        <w:t>attest</w:t>
      </w:r>
      <w:r w:rsidR="00246F8E" w:rsidRPr="00246F8E">
        <w:rPr>
          <w:rFonts w:ascii="Garamond" w:hAnsi="Garamond"/>
        </w:rPr>
        <w:t xml:space="preserve"> i Business World. </w:t>
      </w:r>
      <w:r>
        <w:rPr>
          <w:rFonts w:ascii="Garamond" w:hAnsi="Garamond"/>
        </w:rPr>
        <w:t>Se separat rutin.</w:t>
      </w:r>
    </w:p>
    <w:p w14:paraId="50F03D48" w14:textId="77777777" w:rsidR="00246F8E" w:rsidRPr="00246F8E" w:rsidRDefault="00246F8E" w:rsidP="002368DD">
      <w:pPr>
        <w:pStyle w:val="Liststycke"/>
        <w:ind w:left="360"/>
        <w:rPr>
          <w:rFonts w:ascii="Garamond" w:hAnsi="Garamond"/>
        </w:rPr>
      </w:pPr>
    </w:p>
    <w:p w14:paraId="76AAB481" w14:textId="77777777" w:rsidR="00E6620E" w:rsidRDefault="00E6620E" w:rsidP="002368DD">
      <w:pPr>
        <w:pStyle w:val="Liststycke"/>
        <w:ind w:left="360"/>
        <w:rPr>
          <w:rFonts w:ascii="Garamond" w:hAnsi="Garamond"/>
          <w:i/>
        </w:rPr>
      </w:pPr>
    </w:p>
    <w:p w14:paraId="2B6BDE15" w14:textId="16953F51" w:rsidR="00246F8E" w:rsidRPr="00DD45EE" w:rsidRDefault="00246F8E" w:rsidP="002368DD">
      <w:pPr>
        <w:pStyle w:val="Liststycke"/>
        <w:ind w:left="360"/>
        <w:rPr>
          <w:rFonts w:ascii="Garamond" w:hAnsi="Garamond"/>
          <w:i/>
        </w:rPr>
      </w:pPr>
      <w:r w:rsidRPr="00DD45EE">
        <w:rPr>
          <w:rFonts w:ascii="Garamond" w:hAnsi="Garamond"/>
          <w:i/>
        </w:rPr>
        <w:t>Hur gör jag då detta?</w:t>
      </w:r>
    </w:p>
    <w:p w14:paraId="643386D2" w14:textId="37D34951" w:rsidR="00246F8E" w:rsidRPr="00DD45EE" w:rsidRDefault="00246F8E" w:rsidP="002368DD">
      <w:pPr>
        <w:pStyle w:val="Liststycke"/>
        <w:ind w:left="360"/>
        <w:rPr>
          <w:rFonts w:ascii="Garamond" w:hAnsi="Garamond"/>
        </w:rPr>
      </w:pPr>
      <w:r w:rsidRPr="00DD45EE">
        <w:rPr>
          <w:rFonts w:ascii="Garamond" w:hAnsi="Garamond"/>
        </w:rPr>
        <w:lastRenderedPageBreak/>
        <w:t xml:space="preserve">I webben konteras fakturan som hör till </w:t>
      </w:r>
      <w:r w:rsidR="007B1D0A">
        <w:rPr>
          <w:rFonts w:ascii="Garamond" w:hAnsi="Garamond"/>
        </w:rPr>
        <w:t>2020</w:t>
      </w:r>
      <w:r w:rsidR="008A37FB">
        <w:rPr>
          <w:rFonts w:ascii="Garamond" w:hAnsi="Garamond"/>
        </w:rPr>
        <w:t xml:space="preserve"> på korrekt kostnadskonto på rätt </w:t>
      </w:r>
      <w:r w:rsidRPr="00DD45EE">
        <w:rPr>
          <w:rFonts w:ascii="Garamond" w:hAnsi="Garamond"/>
        </w:rPr>
        <w:t>ansvar (motpart kommer med automatik).</w:t>
      </w:r>
    </w:p>
    <w:p w14:paraId="27C81329" w14:textId="77777777" w:rsidR="00246F8E" w:rsidRPr="00DD45EE" w:rsidRDefault="00246F8E" w:rsidP="002368DD">
      <w:pPr>
        <w:pStyle w:val="Liststycke"/>
        <w:ind w:left="360"/>
        <w:rPr>
          <w:rFonts w:ascii="Garamond" w:hAnsi="Garamond"/>
        </w:rPr>
      </w:pPr>
    </w:p>
    <w:p w14:paraId="4193E2D0" w14:textId="3FD5C0B5" w:rsidR="00DD45EE" w:rsidRDefault="008A37FB" w:rsidP="002368DD">
      <w:pPr>
        <w:pStyle w:val="Liststycke"/>
        <w:ind w:left="360"/>
        <w:rPr>
          <w:rFonts w:ascii="Garamond" w:hAnsi="Garamond"/>
        </w:rPr>
      </w:pPr>
      <w:r>
        <w:rPr>
          <w:rFonts w:ascii="Garamond" w:hAnsi="Garamond"/>
        </w:rPr>
        <w:t xml:space="preserve">För att </w:t>
      </w:r>
      <w:r w:rsidR="009D1507">
        <w:rPr>
          <w:rFonts w:ascii="Garamond" w:hAnsi="Garamond"/>
        </w:rPr>
        <w:t xml:space="preserve">flytta dessa kostnader från </w:t>
      </w:r>
      <w:r w:rsidR="007B1D0A">
        <w:rPr>
          <w:rFonts w:ascii="Garamond" w:hAnsi="Garamond"/>
        </w:rPr>
        <w:t>2021</w:t>
      </w:r>
      <w:r>
        <w:rPr>
          <w:rFonts w:ascii="Garamond" w:hAnsi="Garamond"/>
        </w:rPr>
        <w:t xml:space="preserve"> </w:t>
      </w:r>
      <w:r w:rsidR="00E6620E">
        <w:rPr>
          <w:rFonts w:ascii="Garamond" w:hAnsi="Garamond"/>
        </w:rPr>
        <w:t xml:space="preserve">till 2020 </w:t>
      </w:r>
      <w:r>
        <w:rPr>
          <w:rFonts w:ascii="Garamond" w:hAnsi="Garamond"/>
        </w:rPr>
        <w:t>upprättar v</w:t>
      </w:r>
      <w:r w:rsidR="00246F8E" w:rsidRPr="00DD45EE">
        <w:rPr>
          <w:rFonts w:ascii="Garamond" w:hAnsi="Garamond"/>
        </w:rPr>
        <w:t>erksamhetens co</w:t>
      </w:r>
      <w:r>
        <w:rPr>
          <w:rFonts w:ascii="Garamond" w:hAnsi="Garamond"/>
        </w:rPr>
        <w:t>ntroller/ekonomer</w:t>
      </w:r>
      <w:r w:rsidR="00246F8E" w:rsidRPr="00DD45EE">
        <w:rPr>
          <w:rFonts w:ascii="Garamond" w:hAnsi="Garamond"/>
        </w:rPr>
        <w:t xml:space="preserve"> en bokföringsorder med </w:t>
      </w:r>
      <w:proofErr w:type="spellStart"/>
      <w:r>
        <w:rPr>
          <w:rFonts w:ascii="Garamond" w:hAnsi="Garamond"/>
        </w:rPr>
        <w:t>motsvarnade</w:t>
      </w:r>
      <w:proofErr w:type="spellEnd"/>
      <w:r w:rsidR="00246F8E" w:rsidRPr="00DD45EE">
        <w:rPr>
          <w:rFonts w:ascii="Garamond" w:hAnsi="Garamond"/>
        </w:rPr>
        <w:t xml:space="preserve"> kostnadskontring</w:t>
      </w:r>
      <w:r w:rsidR="00375367">
        <w:rPr>
          <w:rFonts w:ascii="Garamond" w:hAnsi="Garamond"/>
        </w:rPr>
        <w:t xml:space="preserve"> i </w:t>
      </w:r>
      <w:r w:rsidR="00E6620E">
        <w:rPr>
          <w:rFonts w:ascii="Garamond" w:hAnsi="Garamond"/>
        </w:rPr>
        <w:t>debet</w:t>
      </w:r>
      <w:r w:rsidR="00246F8E" w:rsidRPr="00DD45EE">
        <w:rPr>
          <w:rFonts w:ascii="Garamond" w:hAnsi="Garamond"/>
        </w:rPr>
        <w:t xml:space="preserve"> motkontering </w:t>
      </w:r>
      <w:proofErr w:type="gramStart"/>
      <w:r w:rsidR="00E6620E">
        <w:rPr>
          <w:rFonts w:ascii="Garamond" w:hAnsi="Garamond"/>
        </w:rPr>
        <w:t>kredit</w:t>
      </w:r>
      <w:r w:rsidR="0047546A">
        <w:rPr>
          <w:rFonts w:ascii="Garamond" w:hAnsi="Garamond"/>
        </w:rPr>
        <w:t xml:space="preserve"> konto</w:t>
      </w:r>
      <w:proofErr w:type="gramEnd"/>
      <w:r w:rsidR="0047546A">
        <w:rPr>
          <w:rFonts w:ascii="Garamond" w:hAnsi="Garamond"/>
        </w:rPr>
        <w:t xml:space="preserve"> </w:t>
      </w:r>
      <w:r w:rsidR="00246F8E" w:rsidRPr="00DD45EE">
        <w:rPr>
          <w:rFonts w:ascii="Garamond" w:hAnsi="Garamond"/>
        </w:rPr>
        <w:t>29918, ansvar samt motpart. I textfältet på bokföringsorder anger du ursprungsfakturans verifikationsnummer.</w:t>
      </w:r>
      <w:r>
        <w:rPr>
          <w:rFonts w:ascii="Garamond" w:hAnsi="Garamond"/>
        </w:rPr>
        <w:t xml:space="preserve"> Denna uppbokning </w:t>
      </w:r>
      <w:r w:rsidR="00E6620E">
        <w:rPr>
          <w:rFonts w:ascii="Garamond" w:hAnsi="Garamond"/>
        </w:rPr>
        <w:t>ska vändas</w:t>
      </w:r>
      <w:r>
        <w:rPr>
          <w:rFonts w:ascii="Garamond" w:hAnsi="Garamond"/>
        </w:rPr>
        <w:t xml:space="preserve"> januari</w:t>
      </w:r>
      <w:r w:rsidR="00E6620E">
        <w:rPr>
          <w:rFonts w:ascii="Garamond" w:hAnsi="Garamond"/>
        </w:rPr>
        <w:t xml:space="preserve"> och möts då där av kostnadskonteringen på fakturan.</w:t>
      </w:r>
    </w:p>
    <w:p w14:paraId="61711403" w14:textId="77777777" w:rsidR="00DD45EE" w:rsidRDefault="00DD45EE" w:rsidP="002368DD">
      <w:pPr>
        <w:pStyle w:val="Liststycke"/>
        <w:ind w:left="360"/>
        <w:rPr>
          <w:rFonts w:ascii="Garamond" w:hAnsi="Garamond"/>
        </w:rPr>
      </w:pPr>
    </w:p>
    <w:p w14:paraId="4A1997BF" w14:textId="71FAED7D" w:rsidR="00246F8E" w:rsidRPr="00DD45EE" w:rsidRDefault="00246F8E" w:rsidP="002368DD">
      <w:pPr>
        <w:pStyle w:val="Liststycke"/>
        <w:numPr>
          <w:ilvl w:val="0"/>
          <w:numId w:val="7"/>
        </w:numPr>
        <w:ind w:left="360"/>
        <w:rPr>
          <w:rFonts w:ascii="Garamond" w:hAnsi="Garamond"/>
        </w:rPr>
      </w:pPr>
      <w:r w:rsidRPr="00DD45EE">
        <w:rPr>
          <w:rFonts w:ascii="Garamond" w:hAnsi="Garamond"/>
        </w:rPr>
        <w:t xml:space="preserve">Fakturor som inte hinner komma till kommunen innan årsskiftet eller </w:t>
      </w:r>
      <w:proofErr w:type="spellStart"/>
      <w:r w:rsidRPr="00DD45EE">
        <w:rPr>
          <w:rFonts w:ascii="Garamond" w:hAnsi="Garamond"/>
        </w:rPr>
        <w:t>periodbrytet</w:t>
      </w:r>
      <w:proofErr w:type="spellEnd"/>
      <w:r w:rsidRPr="00DD45EE">
        <w:rPr>
          <w:rFonts w:ascii="Garamond" w:hAnsi="Garamond"/>
        </w:rPr>
        <w:t xml:space="preserve"> i januari måste </w:t>
      </w:r>
      <w:r w:rsidR="008A37FB">
        <w:rPr>
          <w:rFonts w:ascii="Garamond" w:hAnsi="Garamond"/>
        </w:rPr>
        <w:t>bokas upp</w:t>
      </w:r>
      <w:r w:rsidRPr="00DD45EE">
        <w:rPr>
          <w:rFonts w:ascii="Garamond" w:hAnsi="Garamond"/>
        </w:rPr>
        <w:t xml:space="preserve"> som skuld på konto </w:t>
      </w:r>
      <w:r w:rsidRPr="00DD45EE">
        <w:rPr>
          <w:rFonts w:ascii="Garamond" w:hAnsi="Garamond"/>
          <w:b/>
        </w:rPr>
        <w:t>29913</w:t>
      </w:r>
      <w:r w:rsidRPr="00DD45EE">
        <w:rPr>
          <w:rFonts w:ascii="Garamond" w:hAnsi="Garamond"/>
        </w:rPr>
        <w:t xml:space="preserve"> (kredit), ansvar samt motpart och kostnadskonteringen (debet). Verifikationsdatum sätts till </w:t>
      </w:r>
      <w:r w:rsidR="007B1D0A">
        <w:rPr>
          <w:rFonts w:ascii="Garamond" w:hAnsi="Garamond"/>
        </w:rPr>
        <w:t>2020</w:t>
      </w:r>
      <w:r w:rsidR="00D54039">
        <w:rPr>
          <w:rFonts w:ascii="Garamond" w:hAnsi="Garamond"/>
        </w:rPr>
        <w:t xml:space="preserve">-12-31 med period </w:t>
      </w:r>
      <w:proofErr w:type="gramStart"/>
      <w:r w:rsidR="007B1D0A">
        <w:rPr>
          <w:rFonts w:ascii="Garamond" w:hAnsi="Garamond"/>
        </w:rPr>
        <w:t>2020</w:t>
      </w:r>
      <w:r w:rsidRPr="00DD45EE">
        <w:rPr>
          <w:rFonts w:ascii="Garamond" w:hAnsi="Garamond"/>
        </w:rPr>
        <w:t>12</w:t>
      </w:r>
      <w:proofErr w:type="gramEnd"/>
      <w:r w:rsidRPr="00DD45EE">
        <w:rPr>
          <w:rFonts w:ascii="Garamond" w:hAnsi="Garamond"/>
        </w:rPr>
        <w:t>.</w:t>
      </w:r>
      <w:r w:rsidRPr="00DD45EE">
        <w:rPr>
          <w:rFonts w:ascii="Garamond" w:hAnsi="Garamond"/>
        </w:rPr>
        <w:br/>
      </w:r>
      <w:r w:rsidRPr="00DD45EE">
        <w:rPr>
          <w:rFonts w:ascii="Garamond" w:hAnsi="Garamond"/>
        </w:rPr>
        <w:br/>
        <w:t xml:space="preserve">Tänk på att bifoga underlag som verifierar den aktuella uppbokningen, t ex beräkningsunderlag, avtal eller motsvarande faktura för föregående period. Lägg till dokumentet i Business Worlds dokumentarkiv och koppla till verifikationen. </w:t>
      </w:r>
      <w:r w:rsidRPr="00DD45EE">
        <w:rPr>
          <w:rFonts w:ascii="Garamond" w:hAnsi="Garamond"/>
        </w:rPr>
        <w:br/>
      </w:r>
      <w:r w:rsidRPr="00DD45EE">
        <w:rPr>
          <w:rFonts w:ascii="Garamond" w:hAnsi="Garamond"/>
        </w:rPr>
        <w:br/>
        <w:t>Kopior på underlagen ska även bifogas bokslutsbilagan för aktuellt balanskonto.</w:t>
      </w:r>
      <w:r w:rsidRPr="00DD45EE">
        <w:rPr>
          <w:rFonts w:ascii="Garamond" w:hAnsi="Garamond"/>
          <w:highlight w:val="cyan"/>
        </w:rPr>
        <w:br/>
      </w:r>
    </w:p>
    <w:p w14:paraId="52DF605D" w14:textId="4A2A9978" w:rsidR="002368DD" w:rsidRDefault="00246F8E" w:rsidP="002368DD">
      <w:r w:rsidRPr="002E1CD5">
        <w:t>Om man efter definitivbokföring upptäcker e</w:t>
      </w:r>
      <w:r w:rsidR="00D54039">
        <w:t xml:space="preserve">n faktura som är bokförd på </w:t>
      </w:r>
      <w:r w:rsidR="007B1D0A">
        <w:t>2020</w:t>
      </w:r>
      <w:r w:rsidRPr="002E1CD5">
        <w:t xml:space="preserve"> men avser </w:t>
      </w:r>
      <w:r w:rsidR="007B1D0A">
        <w:t>2021</w:t>
      </w:r>
      <w:r w:rsidRPr="002E1CD5">
        <w:t xml:space="preserve"> ska denna bokas upp som fordran mot konto 17110 (debet), ansvar samt motpart</w:t>
      </w:r>
      <w:r w:rsidR="00B14B79">
        <w:t>, kostnadskonto i kredit</w:t>
      </w:r>
      <w:r w:rsidR="00621063">
        <w:t>.</w:t>
      </w:r>
      <w:r w:rsidRPr="002E1CD5">
        <w:t xml:space="preserve"> Ve</w:t>
      </w:r>
      <w:r w:rsidR="00D54039">
        <w:t xml:space="preserve">rifikationsdatum sätts till </w:t>
      </w:r>
      <w:r w:rsidR="007B1D0A">
        <w:t>2020</w:t>
      </w:r>
      <w:r w:rsidRPr="002E1CD5">
        <w:t xml:space="preserve">-12-31 med period </w:t>
      </w:r>
      <w:proofErr w:type="gramStart"/>
      <w:r w:rsidR="007B1D0A">
        <w:t>2020</w:t>
      </w:r>
      <w:r w:rsidRPr="002E1CD5">
        <w:t>12</w:t>
      </w:r>
      <w:proofErr w:type="gramEnd"/>
      <w:r w:rsidRPr="002E1CD5">
        <w:t>.</w:t>
      </w:r>
      <w:r w:rsidRPr="002E1CD5">
        <w:br/>
      </w:r>
    </w:p>
    <w:p w14:paraId="5E80B1CA" w14:textId="10E00041" w:rsidR="002368DD" w:rsidRDefault="00246F8E" w:rsidP="002368DD">
      <w:r w:rsidRPr="002E1CD5">
        <w:t>Verksamhetens controller/ekonom ansvarar för korrekt bokföring och att uppbokninge</w:t>
      </w:r>
      <w:r w:rsidR="00D54039">
        <w:t xml:space="preserve">n vänds och kostnadsförs på </w:t>
      </w:r>
      <w:r w:rsidR="007B1D0A">
        <w:t>2021</w:t>
      </w:r>
      <w:r w:rsidRPr="002E1CD5">
        <w:t xml:space="preserve"> (kredit </w:t>
      </w:r>
      <w:proofErr w:type="gramStart"/>
      <w:r w:rsidRPr="002E1CD5">
        <w:t>17110</w:t>
      </w:r>
      <w:proofErr w:type="gramEnd"/>
      <w:r w:rsidRPr="002E1CD5">
        <w:t>). Ve</w:t>
      </w:r>
      <w:r w:rsidR="00D54039">
        <w:t xml:space="preserve">rifikationsdatum sätts till </w:t>
      </w:r>
      <w:r w:rsidR="007B1D0A">
        <w:t>2021</w:t>
      </w:r>
      <w:r w:rsidR="00D54039">
        <w:t xml:space="preserve">-01-01 med period </w:t>
      </w:r>
      <w:proofErr w:type="gramStart"/>
      <w:r w:rsidR="007B1D0A">
        <w:t>2021</w:t>
      </w:r>
      <w:r w:rsidRPr="002E1CD5">
        <w:t>01</w:t>
      </w:r>
      <w:proofErr w:type="gramEnd"/>
      <w:r w:rsidRPr="002E1CD5">
        <w:t>.</w:t>
      </w:r>
      <w:r w:rsidRPr="002E1CD5">
        <w:br/>
      </w:r>
    </w:p>
    <w:p w14:paraId="0A3182B4" w14:textId="77777777" w:rsidR="003773D0" w:rsidRDefault="00246F8E" w:rsidP="002368DD">
      <w:r w:rsidRPr="002E1CD5">
        <w:t>Tänk på att bifoga underlag (fakturan) som verifi</w:t>
      </w:r>
      <w:r w:rsidR="002368DD">
        <w:t xml:space="preserve">erar den aktuella uppbokningen. </w:t>
      </w:r>
      <w:r w:rsidRPr="002E1CD5">
        <w:t>Kopior på underlaget ska även bifogas bokslutsbilagan för aktuellt balanskonto.</w:t>
      </w:r>
    </w:p>
    <w:bookmarkEnd w:id="49"/>
    <w:p w14:paraId="286FF195" w14:textId="77777777" w:rsidR="007A708C" w:rsidRPr="003773D0" w:rsidRDefault="007A708C" w:rsidP="007A708C"/>
    <w:p w14:paraId="6993B1D3" w14:textId="77777777" w:rsidR="00E779E1" w:rsidRDefault="00E779E1" w:rsidP="00E779E1">
      <w:pPr>
        <w:pStyle w:val="Rubrik3"/>
        <w:spacing w:before="120"/>
      </w:pPr>
      <w:bookmarkStart w:id="52" w:name="_Toc13203194"/>
      <w:r w:rsidRPr="00D91E71">
        <w:t>Utbetalningsorder</w:t>
      </w:r>
      <w:bookmarkEnd w:id="52"/>
    </w:p>
    <w:p w14:paraId="6219DD8B" w14:textId="5B4B9FBF" w:rsidR="007A708C" w:rsidRDefault="00E779E1" w:rsidP="002368DD">
      <w:r w:rsidRPr="00D36E6A">
        <w:t>Underlag för ma</w:t>
      </w:r>
      <w:r w:rsidR="0092151B">
        <w:t>nuella utbetalningsorder s</w:t>
      </w:r>
      <w:r w:rsidR="00AE4598">
        <w:t xml:space="preserve">om avser </w:t>
      </w:r>
      <w:r w:rsidR="004C5B92">
        <w:t xml:space="preserve">utlägg/kostnader till och med november </w:t>
      </w:r>
      <w:r w:rsidR="007B1D0A">
        <w:t>2020</w:t>
      </w:r>
      <w:r w:rsidR="00AE4598">
        <w:t xml:space="preserve"> s</w:t>
      </w:r>
      <w:r w:rsidR="0092151B">
        <w:t xml:space="preserve">ka vara </w:t>
      </w:r>
      <w:r w:rsidR="00E910C1">
        <w:t xml:space="preserve">Redovisningsenheten </w:t>
      </w:r>
      <w:r w:rsidR="0092151B">
        <w:t>tillhanda</w:t>
      </w:r>
      <w:r>
        <w:t xml:space="preserve">, </w:t>
      </w:r>
      <w:r w:rsidRPr="00D36E6A">
        <w:t xml:space="preserve">senast </w:t>
      </w:r>
      <w:r w:rsidR="007B1D0A">
        <w:rPr>
          <w:b/>
        </w:rPr>
        <w:t>2020</w:t>
      </w:r>
      <w:r w:rsidRPr="007554FA">
        <w:rPr>
          <w:b/>
        </w:rPr>
        <w:t>-</w:t>
      </w:r>
      <w:r w:rsidR="004C5B92">
        <w:rPr>
          <w:b/>
        </w:rPr>
        <w:t>12-</w:t>
      </w:r>
      <w:r w:rsidR="00081C43">
        <w:rPr>
          <w:b/>
        </w:rPr>
        <w:t>11</w:t>
      </w:r>
      <w:r w:rsidRPr="00D91E71">
        <w:rPr>
          <w:b/>
        </w:rPr>
        <w:t>.</w:t>
      </w:r>
      <w:r w:rsidR="004C5B92">
        <w:rPr>
          <w:b/>
        </w:rPr>
        <w:t xml:space="preserve"> </w:t>
      </w:r>
      <w:r w:rsidR="004C5B92">
        <w:t xml:space="preserve">Underlag för utlägg/kostnader som avser december </w:t>
      </w:r>
      <w:r w:rsidR="007B1D0A">
        <w:t>2020</w:t>
      </w:r>
      <w:r w:rsidR="004C5B92">
        <w:t xml:space="preserve"> </w:t>
      </w:r>
      <w:r w:rsidR="003A33E9">
        <w:t xml:space="preserve">ska vara Redovisningsenheten tillhanda, </w:t>
      </w:r>
      <w:r w:rsidR="003A33E9" w:rsidRPr="00D36E6A">
        <w:t xml:space="preserve">senast </w:t>
      </w:r>
      <w:r w:rsidR="007B1D0A">
        <w:rPr>
          <w:b/>
        </w:rPr>
        <w:t>2021</w:t>
      </w:r>
      <w:r w:rsidR="003A33E9" w:rsidRPr="007554FA">
        <w:rPr>
          <w:b/>
        </w:rPr>
        <w:t>-</w:t>
      </w:r>
      <w:r w:rsidR="003A33E9">
        <w:rPr>
          <w:b/>
        </w:rPr>
        <w:t>01-0</w:t>
      </w:r>
      <w:r w:rsidR="000C0A43">
        <w:rPr>
          <w:b/>
        </w:rPr>
        <w:t>5</w:t>
      </w:r>
      <w:r w:rsidR="003A33E9" w:rsidRPr="00D91E71">
        <w:rPr>
          <w:b/>
        </w:rPr>
        <w:t>.</w:t>
      </w:r>
      <w:r w:rsidR="003A33E9">
        <w:rPr>
          <w:b/>
        </w:rPr>
        <w:t xml:space="preserve"> </w:t>
      </w:r>
      <w:r w:rsidR="004C5B92">
        <w:rPr>
          <w:b/>
        </w:rPr>
        <w:t xml:space="preserve"> </w:t>
      </w:r>
      <w:r w:rsidRPr="007576C7">
        <w:t>Senast den</w:t>
      </w:r>
      <w:r w:rsidRPr="007A708C">
        <w:t xml:space="preserve"> </w:t>
      </w:r>
      <w:r w:rsidR="007B1D0A">
        <w:rPr>
          <w:b/>
        </w:rPr>
        <w:t>2021</w:t>
      </w:r>
      <w:r w:rsidR="00E910C1" w:rsidRPr="007A708C">
        <w:rPr>
          <w:b/>
        </w:rPr>
        <w:t>-01-</w:t>
      </w:r>
      <w:r w:rsidR="00081C43">
        <w:rPr>
          <w:b/>
        </w:rPr>
        <w:t>11</w:t>
      </w:r>
      <w:r w:rsidRPr="007A708C">
        <w:t xml:space="preserve"> </w:t>
      </w:r>
      <w:r w:rsidR="00246F8E">
        <w:t>ska</w:t>
      </w:r>
      <w:r w:rsidRPr="007576C7">
        <w:t xml:space="preserve"> de registreras för utbetalning.</w:t>
      </w:r>
    </w:p>
    <w:p w14:paraId="1554FAEF" w14:textId="77777777" w:rsidR="002368DD" w:rsidRPr="007576C7" w:rsidRDefault="002368DD" w:rsidP="002368DD"/>
    <w:p w14:paraId="782B69B4" w14:textId="77777777" w:rsidR="00E779E1" w:rsidRDefault="007A708C" w:rsidP="002368DD">
      <w:r>
        <w:t>Under december och januari är det alltid en stor mängd av manuella utbetalningsorder som ska registreras. Därför bör alla vara medvetna om att det kan ta upp till 30 dagar från det att man har lämnat in sitt underlag innan pengarna finns tillgängliga på kontot. Vänta därför inte med att skicka in utbetalningsorder för eventuella utlägg tills sista dagarna i december.</w:t>
      </w:r>
    </w:p>
    <w:p w14:paraId="34831826" w14:textId="77777777" w:rsidR="002368DD" w:rsidRDefault="002368DD" w:rsidP="002368DD"/>
    <w:p w14:paraId="24424A17" w14:textId="2418C10F" w:rsidR="009F6FF3" w:rsidRDefault="00283426" w:rsidP="002368DD">
      <w:r>
        <w:t xml:space="preserve">Tänk på att samla ihop mindre utlägg inom en period/ett år till en utbetalningsorder. Beloppsgräns för utbetalningsorder är 300 kr. </w:t>
      </w:r>
      <w:r w:rsidR="00104FF0">
        <w:t xml:space="preserve">Utbetalningsorder under 300 kr kommer att </w:t>
      </w:r>
      <w:r w:rsidR="00104FF0">
        <w:lastRenderedPageBreak/>
        <w:t xml:space="preserve">skickas tillbaka. </w:t>
      </w:r>
      <w:r>
        <w:t>Det bästa är att undvika utlägg</w:t>
      </w:r>
      <w:r w:rsidR="00887C40">
        <w:t xml:space="preserve"> och istället </w:t>
      </w:r>
      <w:r>
        <w:t>använda avtalsleveran</w:t>
      </w:r>
      <w:r w:rsidR="00887C40">
        <w:t>t</w:t>
      </w:r>
      <w:r>
        <w:t xml:space="preserve">örer som skickar fakturor. </w:t>
      </w:r>
    </w:p>
    <w:p w14:paraId="1E21177E" w14:textId="77777777" w:rsidR="00843953" w:rsidRDefault="00843953" w:rsidP="007A708C">
      <w:pPr>
        <w:spacing w:before="120"/>
      </w:pPr>
    </w:p>
    <w:p w14:paraId="768F0D05" w14:textId="5BF385B1" w:rsidR="00E779E1" w:rsidRPr="002368DD" w:rsidRDefault="00E779E1" w:rsidP="002368DD">
      <w:pPr>
        <w:pStyle w:val="Rubrik2"/>
      </w:pPr>
      <w:bookmarkStart w:id="53" w:name="_Hlt463696012"/>
      <w:bookmarkStart w:id="54" w:name="_Toc530463131"/>
      <w:bookmarkStart w:id="55" w:name="_Toc23842500"/>
      <w:bookmarkStart w:id="56" w:name="_Toc23844596"/>
      <w:bookmarkStart w:id="57" w:name="_Toc23845066"/>
      <w:bookmarkStart w:id="58" w:name="_Toc23845776"/>
      <w:bookmarkStart w:id="59" w:name="_Toc23846400"/>
      <w:bookmarkStart w:id="60" w:name="_Toc23911887"/>
      <w:bookmarkStart w:id="61" w:name="_Toc26606232"/>
      <w:bookmarkStart w:id="62" w:name="_Toc86034041"/>
      <w:bookmarkStart w:id="63" w:name="_Toc13203195"/>
      <w:bookmarkStart w:id="64" w:name="_Toc530463139"/>
      <w:bookmarkStart w:id="65" w:name="_Toc23842508"/>
      <w:bookmarkStart w:id="66" w:name="_Toc23844602"/>
      <w:bookmarkStart w:id="67" w:name="_Toc23845074"/>
      <w:bookmarkStart w:id="68" w:name="_Toc23845784"/>
      <w:bookmarkStart w:id="69" w:name="_Toc23846408"/>
      <w:bookmarkEnd w:id="53"/>
      <w:r w:rsidRPr="002368DD">
        <w:t xml:space="preserve">Sista bokföringsdag för år </w:t>
      </w:r>
      <w:bookmarkEnd w:id="54"/>
      <w:bookmarkEnd w:id="55"/>
      <w:bookmarkEnd w:id="56"/>
      <w:bookmarkEnd w:id="57"/>
      <w:bookmarkEnd w:id="58"/>
      <w:bookmarkEnd w:id="59"/>
      <w:bookmarkEnd w:id="60"/>
      <w:bookmarkEnd w:id="61"/>
      <w:bookmarkEnd w:id="62"/>
      <w:r w:rsidR="007B1D0A">
        <w:t>2020</w:t>
      </w:r>
      <w:bookmarkEnd w:id="63"/>
    </w:p>
    <w:p w14:paraId="68F36742" w14:textId="77777777" w:rsidR="00E779E1" w:rsidRPr="00204916" w:rsidRDefault="00E779E1" w:rsidP="00E779E1">
      <w:pPr>
        <w:spacing w:before="120"/>
      </w:pPr>
      <w:r w:rsidRPr="00204916">
        <w:t xml:space="preserve">När man registrerar </w:t>
      </w:r>
      <w:r w:rsidR="003A33E9">
        <w:t xml:space="preserve">kundfakturor, </w:t>
      </w:r>
      <w:r w:rsidRPr="00204916">
        <w:t>leverantörsfakturor, bokföringsorder och intern</w:t>
      </w:r>
      <w:r>
        <w:t>fakturor</w:t>
      </w:r>
      <w:r w:rsidRPr="00204916">
        <w:t xml:space="preserve"> gäller det att vara mycket uppmärksam på b</w:t>
      </w:r>
      <w:r w:rsidR="007A708C">
        <w:t>okföringsdatum vid registrering. Ekonomisystemet</w:t>
      </w:r>
      <w:r w:rsidRPr="00204916">
        <w:t xml:space="preserve"> föreslår </w:t>
      </w:r>
      <w:r w:rsidR="00283426">
        <w:t xml:space="preserve">perioden utifrån </w:t>
      </w:r>
      <w:r w:rsidRPr="00204916">
        <w:t>da</w:t>
      </w:r>
      <w:r w:rsidR="007A708C">
        <w:t xml:space="preserve">gens datum som bokföringsdatum varför man kan behöva ändra </w:t>
      </w:r>
      <w:r w:rsidR="00B97329" w:rsidRPr="00B97329">
        <w:rPr>
          <w:u w:val="single"/>
        </w:rPr>
        <w:t>period</w:t>
      </w:r>
      <w:r w:rsidR="007A708C" w:rsidRPr="00B97329">
        <w:rPr>
          <w:u w:val="single"/>
        </w:rPr>
        <w:t xml:space="preserve"> </w:t>
      </w:r>
      <w:r w:rsidR="007A708C">
        <w:t>manuellt beroende på vilket år posten ska bokföras.</w:t>
      </w:r>
    </w:p>
    <w:p w14:paraId="5CCD4549" w14:textId="07C246AF" w:rsidR="005B631F" w:rsidRDefault="00E779E1" w:rsidP="00E779E1">
      <w:pPr>
        <w:spacing w:before="120"/>
      </w:pPr>
      <w:r w:rsidRPr="00204916">
        <w:t xml:space="preserve">Vid alla typer av bokföring kring årsskiftet måste det tydligt anges om det avser </w:t>
      </w:r>
      <w:r w:rsidR="007B1D0A">
        <w:t>2020</w:t>
      </w:r>
      <w:r w:rsidR="00075F82">
        <w:t xml:space="preserve"> eller </w:t>
      </w:r>
      <w:r w:rsidR="007B1D0A">
        <w:t>2021</w:t>
      </w:r>
      <w:r w:rsidR="003A33E9">
        <w:t xml:space="preserve"> </w:t>
      </w:r>
      <w:r w:rsidRPr="00204916">
        <w:t xml:space="preserve">för att inte riskera att kostnader </w:t>
      </w:r>
      <w:r>
        <w:t xml:space="preserve">eller intäkter bokförs på fel år. </w:t>
      </w:r>
    </w:p>
    <w:p w14:paraId="49E7FA74" w14:textId="77777777" w:rsidR="002368DD" w:rsidRDefault="002368DD" w:rsidP="00E779E1">
      <w:pPr>
        <w:spacing w:before="120"/>
      </w:pPr>
    </w:p>
    <w:p w14:paraId="6380146C" w14:textId="77777777" w:rsidR="00B97329" w:rsidRPr="00B97329" w:rsidRDefault="00B97329" w:rsidP="002368DD">
      <w:pPr>
        <w:pStyle w:val="Rubrik3"/>
      </w:pPr>
      <w:bookmarkStart w:id="70" w:name="_Toc13203196"/>
      <w:r w:rsidRPr="00B97329">
        <w:t>Period utifrån vilket år som avses</w:t>
      </w:r>
      <w:r>
        <w:t>:</w:t>
      </w:r>
      <w:bookmarkEnd w:id="70"/>
    </w:p>
    <w:p w14:paraId="439C5CBC" w14:textId="1B01828B" w:rsidR="002D102B" w:rsidRDefault="002D102B" w:rsidP="002368DD">
      <w:r>
        <w:t>Intäk</w:t>
      </w:r>
      <w:r w:rsidR="009730DF">
        <w:t>t</w:t>
      </w:r>
      <w:r>
        <w:t xml:space="preserve">er och kostnader som periodiseras på </w:t>
      </w:r>
      <w:r w:rsidR="007B1D0A">
        <w:t>2020</w:t>
      </w:r>
      <w:r>
        <w:t xml:space="preserve"> ska ha verifikationsdatum </w:t>
      </w:r>
      <w:r w:rsidR="007B1D0A">
        <w:t>2020</w:t>
      </w:r>
      <w:r w:rsidR="00D54039">
        <w:t xml:space="preserve">1231 med period </w:t>
      </w:r>
      <w:proofErr w:type="gramStart"/>
      <w:r w:rsidR="007B1D0A">
        <w:t>2020</w:t>
      </w:r>
      <w:r>
        <w:t>12</w:t>
      </w:r>
      <w:proofErr w:type="gramEnd"/>
      <w:r>
        <w:t>.</w:t>
      </w:r>
    </w:p>
    <w:p w14:paraId="609E688B" w14:textId="77777777" w:rsidR="002368DD" w:rsidRDefault="002368DD" w:rsidP="002368DD"/>
    <w:p w14:paraId="381D8AF1" w14:textId="23F9DEBF" w:rsidR="002D102B" w:rsidRDefault="002D102B" w:rsidP="002368DD">
      <w:r>
        <w:t>Intäk</w:t>
      </w:r>
      <w:r w:rsidR="009730DF">
        <w:t>t</w:t>
      </w:r>
      <w:r>
        <w:t xml:space="preserve">er och kostnader som periodiseras på </w:t>
      </w:r>
      <w:r w:rsidR="007B1D0A">
        <w:t>2021</w:t>
      </w:r>
      <w:r>
        <w:t xml:space="preserve"> ska ha verifikationsdatum </w:t>
      </w:r>
      <w:r w:rsidR="007B1D0A">
        <w:t>2021</w:t>
      </w:r>
      <w:r w:rsidR="00D54039">
        <w:t xml:space="preserve">0101 med period </w:t>
      </w:r>
      <w:proofErr w:type="gramStart"/>
      <w:r w:rsidR="007B1D0A">
        <w:t>2021</w:t>
      </w:r>
      <w:r>
        <w:t>01</w:t>
      </w:r>
      <w:proofErr w:type="gramEnd"/>
      <w:r>
        <w:t>.</w:t>
      </w:r>
    </w:p>
    <w:p w14:paraId="60680F59" w14:textId="77777777" w:rsidR="00E779E1" w:rsidRPr="00204916" w:rsidRDefault="00E779E1" w:rsidP="00E779E1"/>
    <w:p w14:paraId="1321B455" w14:textId="77777777" w:rsidR="00E779E1" w:rsidRPr="00533C3F" w:rsidRDefault="00E779E1" w:rsidP="007A708C">
      <w:pPr>
        <w:pStyle w:val="Rubrik3"/>
        <w:spacing w:before="120"/>
      </w:pPr>
      <w:bookmarkStart w:id="71" w:name="_Toc23911888"/>
      <w:bookmarkStart w:id="72" w:name="_Toc26606233"/>
      <w:bookmarkStart w:id="73" w:name="_Toc86034042"/>
      <w:bookmarkStart w:id="74" w:name="_Toc13203197"/>
      <w:r w:rsidRPr="00204916">
        <w:t>Bokföringsorder</w:t>
      </w:r>
      <w:bookmarkEnd w:id="64"/>
      <w:bookmarkEnd w:id="65"/>
      <w:bookmarkEnd w:id="66"/>
      <w:bookmarkEnd w:id="67"/>
      <w:bookmarkEnd w:id="68"/>
      <w:bookmarkEnd w:id="69"/>
      <w:bookmarkEnd w:id="71"/>
      <w:bookmarkEnd w:id="72"/>
      <w:bookmarkEnd w:id="73"/>
      <w:bookmarkEnd w:id="74"/>
    </w:p>
    <w:p w14:paraId="0F0FE30B" w14:textId="6D6958AC" w:rsidR="00E779E1" w:rsidRDefault="004850F6" w:rsidP="002368DD">
      <w:pPr>
        <w:rPr>
          <w:b/>
          <w:color w:val="000000"/>
        </w:rPr>
      </w:pPr>
      <w:r>
        <w:t>Den</w:t>
      </w:r>
      <w:r w:rsidR="00E779E1" w:rsidRPr="00204916">
        <w:t xml:space="preserve"> sista dag</w:t>
      </w:r>
      <w:r>
        <w:t>en</w:t>
      </w:r>
      <w:r w:rsidR="00E779E1" w:rsidRPr="00204916">
        <w:t xml:space="preserve"> för </w:t>
      </w:r>
      <w:r w:rsidR="00E779E1" w:rsidRPr="009B47B6">
        <w:t>att registrera bokföringsorder</w:t>
      </w:r>
      <w:r w:rsidR="00A16BB3">
        <w:t xml:space="preserve"> </w:t>
      </w:r>
      <w:r w:rsidR="00E779E1" w:rsidRPr="00204916">
        <w:t xml:space="preserve">avseende </w:t>
      </w:r>
      <w:r w:rsidR="007B1D0A">
        <w:t>2020</w:t>
      </w:r>
      <w:r>
        <w:t xml:space="preserve"> är </w:t>
      </w:r>
      <w:r w:rsidR="007B1D0A">
        <w:rPr>
          <w:b/>
        </w:rPr>
        <w:t>2021</w:t>
      </w:r>
      <w:r w:rsidRPr="00784597">
        <w:rPr>
          <w:b/>
        </w:rPr>
        <w:t>-01-</w:t>
      </w:r>
      <w:r w:rsidR="00A73C8D">
        <w:rPr>
          <w:b/>
        </w:rPr>
        <w:t>1</w:t>
      </w:r>
      <w:r w:rsidR="00081C43">
        <w:rPr>
          <w:b/>
        </w:rPr>
        <w:t>8</w:t>
      </w:r>
      <w:r w:rsidR="00E779E1" w:rsidRPr="00204916">
        <w:t>.</w:t>
      </w:r>
      <w:r w:rsidR="00E779E1">
        <w:t xml:space="preserve"> Registrera bokföringsorder i god tid före bokslutet, för att slippa alltför stora anhopningar omkring brytdagen. Bokföringsorder </w:t>
      </w:r>
      <w:r w:rsidR="008A37FB">
        <w:t>måste beslutsattesteras</w:t>
      </w:r>
      <w:r w:rsidR="002D102B">
        <w:t xml:space="preserve"> i UBW</w:t>
      </w:r>
      <w:r w:rsidR="00E779E1">
        <w:t xml:space="preserve"> senast </w:t>
      </w:r>
      <w:r w:rsidR="007B1D0A">
        <w:rPr>
          <w:b/>
          <w:color w:val="000000"/>
        </w:rPr>
        <w:t>2021</w:t>
      </w:r>
      <w:r w:rsidR="002D6668" w:rsidRPr="00FE6252">
        <w:rPr>
          <w:b/>
          <w:color w:val="000000"/>
        </w:rPr>
        <w:t>-01-</w:t>
      </w:r>
      <w:r w:rsidR="00C55873">
        <w:rPr>
          <w:b/>
          <w:color w:val="000000"/>
        </w:rPr>
        <w:t>1</w:t>
      </w:r>
      <w:r w:rsidR="00081C43">
        <w:rPr>
          <w:b/>
          <w:color w:val="000000"/>
        </w:rPr>
        <w:t>8</w:t>
      </w:r>
      <w:r w:rsidR="008A37FB" w:rsidRPr="00FE6252">
        <w:rPr>
          <w:b/>
          <w:color w:val="000000"/>
        </w:rPr>
        <w:t>.</w:t>
      </w:r>
      <w:r w:rsidR="009730DF">
        <w:rPr>
          <w:b/>
          <w:color w:val="000000"/>
        </w:rPr>
        <w:t xml:space="preserve"> </w:t>
      </w:r>
      <w:r w:rsidR="009730DF">
        <w:t>R</w:t>
      </w:r>
      <w:r w:rsidR="009730DF" w:rsidRPr="00204916">
        <w:t xml:space="preserve">espektive verksamhet ansvarar för att </w:t>
      </w:r>
      <w:r w:rsidR="009730DF">
        <w:t xml:space="preserve">deras </w:t>
      </w:r>
      <w:r w:rsidR="009730DF" w:rsidRPr="00204916">
        <w:t>bokföringsord</w:t>
      </w:r>
      <w:r w:rsidR="009730DF">
        <w:t>er</w:t>
      </w:r>
      <w:r w:rsidR="009730DF" w:rsidRPr="00204916">
        <w:t xml:space="preserve"> blir registrerade. Det är den verksamhet som får intäktsposten på bokföringsordern som är ansvarig för att den blir registrerad.</w:t>
      </w:r>
    </w:p>
    <w:p w14:paraId="78888464" w14:textId="77777777" w:rsidR="009730DF" w:rsidRPr="002D6668" w:rsidRDefault="009730DF" w:rsidP="002368DD">
      <w:pPr>
        <w:rPr>
          <w:b/>
        </w:rPr>
      </w:pPr>
    </w:p>
    <w:p w14:paraId="6F85DF61" w14:textId="51F517D9" w:rsidR="00E779E1" w:rsidRPr="00204916" w:rsidRDefault="007B1D0A" w:rsidP="002368DD">
      <w:pPr>
        <w:rPr>
          <w:b/>
        </w:rPr>
      </w:pPr>
      <w:r>
        <w:rPr>
          <w:b/>
        </w:rPr>
        <w:t>2021</w:t>
      </w:r>
      <w:r w:rsidR="00E910C1">
        <w:rPr>
          <w:b/>
        </w:rPr>
        <w:t>-01-</w:t>
      </w:r>
      <w:r w:rsidR="00081C43">
        <w:rPr>
          <w:b/>
        </w:rPr>
        <w:t>19</w:t>
      </w:r>
      <w:r w:rsidR="00E779E1">
        <w:rPr>
          <w:b/>
        </w:rPr>
        <w:t xml:space="preserve"> </w:t>
      </w:r>
      <w:r w:rsidR="00E779E1">
        <w:t>är kontrolldag/avstämningsdag för ekonomer. Eventuell justering/rättning får endast ske inom sin egen verksamhet/nämnd.</w:t>
      </w:r>
      <w:r w:rsidR="00C55873">
        <w:t xml:space="preserve"> </w:t>
      </w:r>
    </w:p>
    <w:p w14:paraId="7DD789E4" w14:textId="77777777" w:rsidR="00E779E1" w:rsidRDefault="00E779E1" w:rsidP="00E779E1"/>
    <w:p w14:paraId="50D1E132" w14:textId="77777777" w:rsidR="00E779E1" w:rsidRPr="002368DD" w:rsidRDefault="00E779E1" w:rsidP="002368DD">
      <w:pPr>
        <w:pStyle w:val="Rubrik2"/>
      </w:pPr>
      <w:bookmarkStart w:id="75" w:name="_Hlt463696021"/>
      <w:bookmarkStart w:id="76" w:name="_Toc530463141"/>
      <w:bookmarkStart w:id="77" w:name="_Toc23842510"/>
      <w:bookmarkStart w:id="78" w:name="_Toc23844604"/>
      <w:bookmarkStart w:id="79" w:name="_Toc23845076"/>
      <w:bookmarkStart w:id="80" w:name="_Toc23845786"/>
      <w:bookmarkStart w:id="81" w:name="_Toc23846410"/>
      <w:bookmarkStart w:id="82" w:name="_Toc23911890"/>
      <w:bookmarkStart w:id="83" w:name="_Toc26606235"/>
      <w:bookmarkStart w:id="84" w:name="_Toc86034044"/>
      <w:bookmarkStart w:id="85" w:name="_Toc13203198"/>
      <w:bookmarkEnd w:id="75"/>
      <w:r w:rsidRPr="002368DD">
        <w:t>Integrationsfiler till ekonomisystemet</w:t>
      </w:r>
      <w:bookmarkEnd w:id="76"/>
      <w:bookmarkEnd w:id="77"/>
      <w:bookmarkEnd w:id="78"/>
      <w:bookmarkEnd w:id="79"/>
      <w:bookmarkEnd w:id="80"/>
      <w:bookmarkEnd w:id="81"/>
      <w:bookmarkEnd w:id="82"/>
      <w:bookmarkEnd w:id="83"/>
      <w:bookmarkEnd w:id="84"/>
      <w:bookmarkEnd w:id="85"/>
    </w:p>
    <w:p w14:paraId="1EB90E43" w14:textId="2A33B657" w:rsidR="00E779E1" w:rsidRDefault="00E779E1" w:rsidP="002368DD">
      <w:r w:rsidRPr="00204916">
        <w:t xml:space="preserve">Du som lämnar bokföringsfiler från ett försystem till ekonomisystemet är ansvarig för att integrationsfilen har rätt bokföringsdatum. Det gäller både i samband med bokslutet och löpande under året. Kommunens regler för periodisering </w:t>
      </w:r>
      <w:r w:rsidR="00246F8E">
        <w:t>ska</w:t>
      </w:r>
      <w:r w:rsidRPr="00204916">
        <w:t xml:space="preserve"> följas. Brytdag är </w:t>
      </w:r>
      <w:r w:rsidR="007B1D0A">
        <w:rPr>
          <w:b/>
        </w:rPr>
        <w:t>2021</w:t>
      </w:r>
      <w:r w:rsidR="00990916">
        <w:rPr>
          <w:b/>
        </w:rPr>
        <w:t>-01-</w:t>
      </w:r>
      <w:r w:rsidR="003973FC">
        <w:rPr>
          <w:b/>
        </w:rPr>
        <w:t>0</w:t>
      </w:r>
      <w:r w:rsidR="00081C43">
        <w:rPr>
          <w:b/>
        </w:rPr>
        <w:t>8</w:t>
      </w:r>
      <w:r w:rsidRPr="00204916">
        <w:t xml:space="preserve">. </w:t>
      </w:r>
    </w:p>
    <w:p w14:paraId="3C64E4AD" w14:textId="77777777" w:rsidR="002368DD" w:rsidRDefault="002368DD" w:rsidP="002368DD"/>
    <w:p w14:paraId="6C7E840D" w14:textId="68CAA42A" w:rsidR="00A72B5C" w:rsidRDefault="003A33E9" w:rsidP="002368DD">
      <w:bookmarkStart w:id="86" w:name="_Hlk53475503"/>
      <w:r>
        <w:t>För de enheter som använder sig av tidredovisning är</w:t>
      </w:r>
      <w:r w:rsidR="00A72B5C">
        <w:t xml:space="preserve"> det följande tidplan som gäller</w:t>
      </w:r>
      <w:r w:rsidR="00634CF3">
        <w:t xml:space="preserve"> </w:t>
      </w:r>
      <w:r w:rsidR="00A72B5C">
        <w:t>för den tid som ska fakturer</w:t>
      </w:r>
      <w:r w:rsidR="00634CF3">
        <w:t>a</w:t>
      </w:r>
      <w:r w:rsidR="00A72B5C">
        <w:t xml:space="preserve">s internt eller externt. Den </w:t>
      </w:r>
      <w:r w:rsidR="00A72B5C" w:rsidRPr="00A72B5C">
        <w:rPr>
          <w:b/>
          <w:bCs/>
        </w:rPr>
        <w:t>2020-12-15</w:t>
      </w:r>
      <w:r w:rsidR="00A72B5C">
        <w:t xml:space="preserve"> är sista dagen att registrera och klarmarkera sin tidrapport i UBW.</w:t>
      </w:r>
      <w:r>
        <w:t xml:space="preserve"> </w:t>
      </w:r>
    </w:p>
    <w:p w14:paraId="54B21E0B" w14:textId="77777777" w:rsidR="00A72B5C" w:rsidRDefault="00A72B5C" w:rsidP="002368DD">
      <w:pPr>
        <w:rPr>
          <w:bCs/>
        </w:rPr>
      </w:pPr>
      <w:r>
        <w:t xml:space="preserve">Den </w:t>
      </w:r>
      <w:r>
        <w:rPr>
          <w:b/>
        </w:rPr>
        <w:t xml:space="preserve">2020-12-16 </w:t>
      </w:r>
      <w:r>
        <w:rPr>
          <w:bCs/>
        </w:rPr>
        <w:t xml:space="preserve">är </w:t>
      </w:r>
      <w:r w:rsidR="003A33E9">
        <w:t xml:space="preserve">sista dagen för attest av </w:t>
      </w:r>
      <w:r w:rsidR="002368DD">
        <w:t xml:space="preserve">tidrapporter </w:t>
      </w:r>
      <w:r>
        <w:rPr>
          <w:bCs/>
        </w:rPr>
        <w:t xml:space="preserve">för projektledare och den </w:t>
      </w:r>
    </w:p>
    <w:p w14:paraId="05A58D81" w14:textId="1CF29D4E" w:rsidR="003A33E9" w:rsidRDefault="00A72B5C" w:rsidP="002368DD">
      <w:r w:rsidRPr="00A72B5C">
        <w:rPr>
          <w:b/>
        </w:rPr>
        <w:t>2020-12-17</w:t>
      </w:r>
      <w:r>
        <w:rPr>
          <w:bCs/>
        </w:rPr>
        <w:t xml:space="preserve"> är sista dagen för chefer att attestera tidrapporter</w:t>
      </w:r>
      <w:r w:rsidR="003A33E9">
        <w:t xml:space="preserve">. </w:t>
      </w:r>
      <w:r>
        <w:t xml:space="preserve">Senast </w:t>
      </w:r>
      <w:proofErr w:type="spellStart"/>
      <w:r>
        <w:t>kl</w:t>
      </w:r>
      <w:proofErr w:type="spellEnd"/>
      <w:r>
        <w:t xml:space="preserve"> 9 den 2020-12-18 bokförs tid i UBW. Senast den</w:t>
      </w:r>
      <w:r w:rsidR="00A11C35">
        <w:t xml:space="preserve"> </w:t>
      </w:r>
      <w:r>
        <w:rPr>
          <w:b/>
        </w:rPr>
        <w:t>202</w:t>
      </w:r>
      <w:r w:rsidR="00634CF3">
        <w:rPr>
          <w:b/>
        </w:rPr>
        <w:t>0</w:t>
      </w:r>
      <w:r w:rsidRPr="004C2A01">
        <w:rPr>
          <w:b/>
        </w:rPr>
        <w:t>-12-2</w:t>
      </w:r>
      <w:r>
        <w:rPr>
          <w:b/>
        </w:rPr>
        <w:t xml:space="preserve">1 </w:t>
      </w:r>
      <w:r w:rsidRPr="00A72B5C">
        <w:rPr>
          <w:bCs/>
        </w:rPr>
        <w:t>måste intern tid vara fakturerad.</w:t>
      </w:r>
      <w:r>
        <w:rPr>
          <w:b/>
        </w:rPr>
        <w:t xml:space="preserve"> </w:t>
      </w:r>
      <w:r w:rsidR="00D82977">
        <w:t xml:space="preserve">Intern tid som </w:t>
      </w:r>
      <w:r w:rsidR="00D82977">
        <w:lastRenderedPageBreak/>
        <w:t xml:space="preserve">registrerats efter den </w:t>
      </w:r>
      <w:r w:rsidR="005D6817">
        <w:t>1</w:t>
      </w:r>
      <w:r>
        <w:t>5</w:t>
      </w:r>
      <w:r w:rsidR="00D82977">
        <w:t xml:space="preserve"> december </w:t>
      </w:r>
      <w:r>
        <w:t xml:space="preserve">och </w:t>
      </w:r>
      <w:r w:rsidR="00D82977">
        <w:t>som ska faktureras internt måste göras med bokföringsorder</w:t>
      </w:r>
      <w:r w:rsidR="005D6817">
        <w:t xml:space="preserve">. </w:t>
      </w:r>
      <w:r w:rsidR="00E00123">
        <w:t xml:space="preserve">Tidredovisning som inte ska faktureras bokförs sista gången för </w:t>
      </w:r>
      <w:r w:rsidR="007B1D0A">
        <w:t>2020</w:t>
      </w:r>
      <w:r w:rsidR="00E00123">
        <w:t xml:space="preserve"> den </w:t>
      </w:r>
      <w:r w:rsidR="007B1D0A">
        <w:rPr>
          <w:b/>
        </w:rPr>
        <w:t>2021</w:t>
      </w:r>
      <w:r w:rsidR="00E00123" w:rsidRPr="00E00123">
        <w:rPr>
          <w:b/>
        </w:rPr>
        <w:t>-01-0</w:t>
      </w:r>
      <w:r w:rsidR="00081C43">
        <w:rPr>
          <w:b/>
        </w:rPr>
        <w:t>8</w:t>
      </w:r>
      <w:r w:rsidR="00E00123">
        <w:t>.</w:t>
      </w:r>
    </w:p>
    <w:bookmarkEnd w:id="86"/>
    <w:p w14:paraId="3B323A5F" w14:textId="77777777" w:rsidR="002368DD" w:rsidRPr="00204916" w:rsidRDefault="002368DD" w:rsidP="002368DD"/>
    <w:p w14:paraId="10F6244F" w14:textId="77777777" w:rsidR="00E779E1" w:rsidRPr="002368DD" w:rsidRDefault="00E779E1" w:rsidP="002368DD">
      <w:pPr>
        <w:pStyle w:val="Rubrik2"/>
      </w:pPr>
      <w:bookmarkStart w:id="87" w:name="_Toc530463132"/>
      <w:bookmarkStart w:id="88" w:name="_Toc23842501"/>
      <w:bookmarkStart w:id="89" w:name="_Toc23844597"/>
      <w:bookmarkStart w:id="90" w:name="_Toc23845067"/>
      <w:bookmarkStart w:id="91" w:name="_Toc23845777"/>
      <w:bookmarkStart w:id="92" w:name="_Toc23846401"/>
      <w:bookmarkStart w:id="93" w:name="_Toc23911891"/>
      <w:bookmarkStart w:id="94" w:name="_Toc26606236"/>
      <w:bookmarkStart w:id="95" w:name="_Toc86034045"/>
      <w:bookmarkStart w:id="96" w:name="_Toc13203199"/>
      <w:r w:rsidRPr="002368DD">
        <w:t>Redovisning av likvida medel</w:t>
      </w:r>
      <w:bookmarkEnd w:id="87"/>
      <w:bookmarkEnd w:id="88"/>
      <w:bookmarkEnd w:id="89"/>
      <w:bookmarkEnd w:id="90"/>
      <w:bookmarkEnd w:id="91"/>
      <w:bookmarkEnd w:id="92"/>
      <w:bookmarkEnd w:id="93"/>
      <w:bookmarkEnd w:id="94"/>
      <w:bookmarkEnd w:id="95"/>
      <w:bookmarkEnd w:id="96"/>
    </w:p>
    <w:p w14:paraId="4DDB9D5A" w14:textId="77777777" w:rsidR="00E779E1" w:rsidRPr="002368DD" w:rsidRDefault="00E779E1" w:rsidP="002368DD">
      <w:pPr>
        <w:pStyle w:val="Rubrik3"/>
      </w:pPr>
      <w:bookmarkStart w:id="97" w:name="_Toc530463133"/>
      <w:bookmarkStart w:id="98" w:name="_Toc23842502"/>
      <w:bookmarkStart w:id="99" w:name="_Toc23845068"/>
      <w:bookmarkStart w:id="100" w:name="_Toc23845778"/>
      <w:bookmarkStart w:id="101" w:name="_Toc23846402"/>
      <w:bookmarkStart w:id="102" w:name="_Toc23911892"/>
      <w:bookmarkStart w:id="103" w:name="_Toc26606237"/>
      <w:bookmarkStart w:id="104" w:name="_Toc86034046"/>
      <w:bookmarkStart w:id="105" w:name="_Toc13203200"/>
      <w:r w:rsidRPr="002368DD">
        <w:t>Försäljningsintäkter</w:t>
      </w:r>
      <w:bookmarkEnd w:id="97"/>
      <w:bookmarkEnd w:id="98"/>
      <w:bookmarkEnd w:id="99"/>
      <w:bookmarkEnd w:id="100"/>
      <w:bookmarkEnd w:id="101"/>
      <w:bookmarkEnd w:id="102"/>
      <w:bookmarkEnd w:id="103"/>
      <w:bookmarkEnd w:id="104"/>
      <w:bookmarkEnd w:id="105"/>
    </w:p>
    <w:p w14:paraId="7D305770" w14:textId="766A8331" w:rsidR="00E779E1" w:rsidRDefault="00E779E1" w:rsidP="002368DD">
      <w:r w:rsidRPr="00204916">
        <w:t xml:space="preserve">Likvida medel hanteras dels i form av handkassor, dels i form av försäljningsintäkter. Redovisning av utlägg och försäljningsintäkter ska ske minst månadsvis. Det är viktigt att samtliga intäkter och kostnader blir bokförda före årsskiftet. Därför ska samtliga försäljningsintäkter redovisas till Kassan senast </w:t>
      </w:r>
      <w:r w:rsidR="007B1D0A">
        <w:rPr>
          <w:b/>
        </w:rPr>
        <w:t>2020</w:t>
      </w:r>
      <w:r w:rsidR="00E73987">
        <w:rPr>
          <w:b/>
        </w:rPr>
        <w:t>-12-1</w:t>
      </w:r>
      <w:r w:rsidR="002B2B16">
        <w:rPr>
          <w:b/>
        </w:rPr>
        <w:t>8</w:t>
      </w:r>
      <w:r w:rsidRPr="00204916">
        <w:t>.</w:t>
      </w:r>
    </w:p>
    <w:p w14:paraId="42976A69" w14:textId="77777777" w:rsidR="002368DD" w:rsidRPr="00204916" w:rsidRDefault="002368DD" w:rsidP="002368DD"/>
    <w:p w14:paraId="45DA0866" w14:textId="77777777" w:rsidR="00E779E1" w:rsidRPr="00204916" w:rsidRDefault="00E779E1" w:rsidP="002368DD">
      <w:r w:rsidRPr="00204916">
        <w:t>Redovisning av försäljningsintäkter sker g</w:t>
      </w:r>
      <w:r>
        <w:t xml:space="preserve">enom insättning av beloppet på </w:t>
      </w:r>
      <w:r w:rsidRPr="00204916">
        <w:t xml:space="preserve">konto: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94"/>
        <w:gridCol w:w="1986"/>
      </w:tblGrid>
      <w:tr w:rsidR="00E779E1" w:rsidRPr="00204916" w14:paraId="7CDF6958" w14:textId="77777777" w:rsidTr="00F65476">
        <w:trPr>
          <w:cantSplit/>
        </w:trPr>
        <w:tc>
          <w:tcPr>
            <w:tcW w:w="2694" w:type="dxa"/>
          </w:tcPr>
          <w:p w14:paraId="58810B1E" w14:textId="77777777" w:rsidR="00E779E1" w:rsidRPr="00204916" w:rsidRDefault="00E779E1" w:rsidP="00F65476">
            <w:pPr>
              <w:spacing w:before="120"/>
            </w:pPr>
            <w:r w:rsidRPr="00204916">
              <w:t>Plusgirot</w:t>
            </w:r>
          </w:p>
        </w:tc>
        <w:tc>
          <w:tcPr>
            <w:tcW w:w="1986" w:type="dxa"/>
          </w:tcPr>
          <w:p w14:paraId="69946479" w14:textId="77777777" w:rsidR="00E779E1" w:rsidRPr="00204916" w:rsidRDefault="00E779E1" w:rsidP="00F65476">
            <w:pPr>
              <w:spacing w:before="120"/>
            </w:pPr>
            <w:r w:rsidRPr="00204916">
              <w:t>29501-4</w:t>
            </w:r>
          </w:p>
        </w:tc>
      </w:tr>
    </w:tbl>
    <w:p w14:paraId="21D94AAF" w14:textId="77777777" w:rsidR="00E779E1" w:rsidRPr="00204916" w:rsidRDefault="00E779E1" w:rsidP="00E779E1">
      <w:pPr>
        <w:spacing w:before="120"/>
      </w:pPr>
    </w:p>
    <w:p w14:paraId="2812DCD7" w14:textId="4C49942E" w:rsidR="00E779E1" w:rsidRDefault="00E779E1" w:rsidP="002368DD">
      <w:r w:rsidRPr="00204916">
        <w:t xml:space="preserve">Direkta inbetalningar via </w:t>
      </w:r>
      <w:r>
        <w:t>Plusgirot</w:t>
      </w:r>
      <w:r w:rsidRPr="00204916">
        <w:t xml:space="preserve"> ska ske </w:t>
      </w:r>
      <w:r w:rsidRPr="009B47B6">
        <w:t xml:space="preserve">senast </w:t>
      </w:r>
      <w:r w:rsidR="007B1D0A">
        <w:rPr>
          <w:b/>
        </w:rPr>
        <w:t>2020</w:t>
      </w:r>
      <w:r w:rsidR="00F85177">
        <w:rPr>
          <w:b/>
        </w:rPr>
        <w:t>-12-1</w:t>
      </w:r>
      <w:r w:rsidR="002B2B16">
        <w:rPr>
          <w:b/>
        </w:rPr>
        <w:t>8</w:t>
      </w:r>
      <w:r w:rsidRPr="009B47B6">
        <w:t xml:space="preserve"> med tydligt</w:t>
      </w:r>
      <w:r w:rsidRPr="00204916">
        <w:t xml:space="preserve"> angivande av bokföringsår </w:t>
      </w:r>
      <w:r w:rsidR="007B1D0A">
        <w:t>2020</w:t>
      </w:r>
      <w:r w:rsidRPr="00204916">
        <w:t>.</w:t>
      </w:r>
    </w:p>
    <w:p w14:paraId="76AEDF98" w14:textId="77777777" w:rsidR="002368DD" w:rsidRPr="00204916" w:rsidRDefault="002368DD" w:rsidP="002368DD"/>
    <w:p w14:paraId="2DC4D2F7" w14:textId="77777777" w:rsidR="00E779E1" w:rsidRDefault="00E779E1" w:rsidP="002368DD">
      <w:r w:rsidRPr="00204916">
        <w:t xml:space="preserve">Samtidigt med insättningen ska verifikationer och konteringsspecifikation sändas till </w:t>
      </w:r>
      <w:r>
        <w:t>K</w:t>
      </w:r>
      <w:r w:rsidRPr="00204916">
        <w:t xml:space="preserve">assan på </w:t>
      </w:r>
      <w:r w:rsidR="00075F82">
        <w:t>Redovisningsenheten</w:t>
      </w:r>
      <w:r w:rsidRPr="00204916">
        <w:t xml:space="preserve">. En vanlig bokföringsorder eller konteringsblankett kan användas. Summan på konteringsspecifikationen (erhållna intäkter med avdrag för gjorda utlägg) ska stämma överens med insatt belopp. </w:t>
      </w:r>
      <w:r>
        <w:t>Ange</w:t>
      </w:r>
      <w:r w:rsidRPr="00204916">
        <w:t xml:space="preserve"> insättningsdatum </w:t>
      </w:r>
      <w:r>
        <w:t xml:space="preserve">på </w:t>
      </w:r>
      <w:r w:rsidRPr="00204916">
        <w:t>konteringsspecifikationen. Kassan bokför på angivna konton så snart som konteringsspecifikationen kommer dem tillhanda.</w:t>
      </w:r>
    </w:p>
    <w:p w14:paraId="72DE143C" w14:textId="77777777" w:rsidR="002368DD" w:rsidRPr="00204916" w:rsidRDefault="002368DD" w:rsidP="002368DD"/>
    <w:p w14:paraId="466FB0B7" w14:textId="77777777" w:rsidR="00E779E1" w:rsidRPr="00B65C31" w:rsidRDefault="00E779E1" w:rsidP="00E779E1">
      <w:pPr>
        <w:pStyle w:val="Rubrik3"/>
      </w:pPr>
      <w:bookmarkStart w:id="106" w:name="_Toc530463134"/>
      <w:bookmarkStart w:id="107" w:name="_Toc23842503"/>
      <w:bookmarkStart w:id="108" w:name="_Toc23845069"/>
      <w:bookmarkStart w:id="109" w:name="_Toc23845779"/>
      <w:bookmarkStart w:id="110" w:name="_Toc23846403"/>
      <w:bookmarkStart w:id="111" w:name="_Toc23911893"/>
      <w:bookmarkStart w:id="112" w:name="_Toc26606238"/>
      <w:bookmarkStart w:id="113" w:name="_Toc86034047"/>
      <w:bookmarkStart w:id="114" w:name="_Toc13203201"/>
      <w:r w:rsidRPr="00B65C31">
        <w:t>Instruktion för handkassor</w:t>
      </w:r>
      <w:bookmarkEnd w:id="106"/>
      <w:bookmarkEnd w:id="107"/>
      <w:bookmarkEnd w:id="108"/>
      <w:bookmarkEnd w:id="109"/>
      <w:bookmarkEnd w:id="110"/>
      <w:bookmarkEnd w:id="111"/>
      <w:bookmarkEnd w:id="112"/>
      <w:bookmarkEnd w:id="113"/>
      <w:bookmarkEnd w:id="114"/>
    </w:p>
    <w:p w14:paraId="45DB3D23" w14:textId="05441A89" w:rsidR="00E779E1" w:rsidRDefault="00E779E1" w:rsidP="002368DD">
      <w:r>
        <w:t xml:space="preserve">Utlägg ur handkassor, som avser </w:t>
      </w:r>
      <w:r w:rsidR="007B1D0A">
        <w:t>2020</w:t>
      </w:r>
      <w:r>
        <w:t xml:space="preserve">, </w:t>
      </w:r>
      <w:r w:rsidRPr="00204916">
        <w:t xml:space="preserve">ska redovisas före </w:t>
      </w:r>
      <w:r w:rsidR="007B1D0A">
        <w:rPr>
          <w:b/>
        </w:rPr>
        <w:t>2020</w:t>
      </w:r>
      <w:r w:rsidR="00F85177">
        <w:rPr>
          <w:b/>
        </w:rPr>
        <w:t>-12-1</w:t>
      </w:r>
      <w:r w:rsidR="002B2B16">
        <w:rPr>
          <w:b/>
        </w:rPr>
        <w:t>8</w:t>
      </w:r>
      <w:r w:rsidRPr="009B47B6">
        <w:t>. Dessutom</w:t>
      </w:r>
      <w:r w:rsidRPr="00204916">
        <w:t xml:space="preserve"> ska samtliga handkassor </w:t>
      </w:r>
      <w:r w:rsidRPr="009B47B6">
        <w:t xml:space="preserve">inventeras före </w:t>
      </w:r>
      <w:r w:rsidR="007B1D0A">
        <w:rPr>
          <w:b/>
        </w:rPr>
        <w:t>2020</w:t>
      </w:r>
      <w:r w:rsidR="00B97329">
        <w:rPr>
          <w:b/>
        </w:rPr>
        <w:t>-12-0</w:t>
      </w:r>
      <w:r w:rsidR="002B2B16">
        <w:rPr>
          <w:b/>
        </w:rPr>
        <w:t>4</w:t>
      </w:r>
      <w:r w:rsidR="00B2568A" w:rsidRPr="00B2568A">
        <w:rPr>
          <w:b/>
        </w:rPr>
        <w:t>.</w:t>
      </w:r>
      <w:r w:rsidRPr="009B47B6">
        <w:t xml:space="preserve"> Redovisningen</w:t>
      </w:r>
      <w:r w:rsidRPr="00204916">
        <w:t xml:space="preserve"> sker på en särskild</w:t>
      </w:r>
      <w:r>
        <w:t xml:space="preserve"> inventerings</w:t>
      </w:r>
      <w:r w:rsidRPr="00204916">
        <w:t xml:space="preserve">blankett, som i god tid kommer att skickas ut till dem som ansvarar för handkassor. Inventering genomförs och kvitteras av den handkasseansvarige. Inventeringsblanketten </w:t>
      </w:r>
      <w:r w:rsidR="001C77D2">
        <w:t>skickas</w:t>
      </w:r>
      <w:r w:rsidRPr="00204916">
        <w:t xml:space="preserve"> </w:t>
      </w:r>
      <w:r w:rsidR="001C77D2">
        <w:t>via internpost s</w:t>
      </w:r>
      <w:r w:rsidRPr="00204916">
        <w:t xml:space="preserve">edan tillbaka till </w:t>
      </w:r>
      <w:r w:rsidR="00806F69">
        <w:t>r</w:t>
      </w:r>
      <w:r w:rsidR="00075F82">
        <w:t>edovisningsenheten</w:t>
      </w:r>
      <w:r w:rsidR="0043054D">
        <w:t>.</w:t>
      </w:r>
      <w:r w:rsidRPr="00204916">
        <w:t xml:space="preserve"> </w:t>
      </w:r>
    </w:p>
    <w:p w14:paraId="06C54DB2" w14:textId="77777777" w:rsidR="00B2568A" w:rsidRDefault="00B2568A" w:rsidP="002368DD"/>
    <w:p w14:paraId="5A42614E" w14:textId="77777777" w:rsidR="00E779E1" w:rsidRDefault="00E779E1" w:rsidP="002368DD">
      <w:r w:rsidRPr="0058622A">
        <w:t xml:space="preserve">Som grundregel gäller att kontanta utbetalningar </w:t>
      </w:r>
      <w:r w:rsidR="00246F8E">
        <w:t>ska</w:t>
      </w:r>
      <w:r w:rsidRPr="0058622A">
        <w:t xml:space="preserve"> undvikas så långt det är möjligt. Det normala sättet för kommunen att betala för leveranser är via leverantörsfaktura. Men i vissa fall kan det ändå vara motiverat att handkassa utlämnas. Utlämnande av handkassa beslutas av närmaste högre chef.</w:t>
      </w:r>
      <w:r>
        <w:t xml:space="preserve"> </w:t>
      </w:r>
      <w:r w:rsidRPr="0058622A">
        <w:t xml:space="preserve">Handkassan redovisas vid behov av påfyllning, dock högst en gång per månad. Kvittona fästs på ett A4-ark. </w:t>
      </w:r>
    </w:p>
    <w:p w14:paraId="3F9BDDA7" w14:textId="77777777" w:rsidR="00E779E1" w:rsidRDefault="00E779E1" w:rsidP="002368DD"/>
    <w:p w14:paraId="59933438" w14:textId="77777777" w:rsidR="00E779E1" w:rsidRDefault="00E779E1" w:rsidP="002368DD">
      <w:r w:rsidRPr="0058622A">
        <w:t>Utbetalningsorder skrivs och konteras på de konton som ska belastas samt attesteras</w:t>
      </w:r>
      <w:r>
        <w:t xml:space="preserve"> i enlighet med redovisningsreglementet</w:t>
      </w:r>
      <w:r w:rsidRPr="0058622A">
        <w:t>.</w:t>
      </w:r>
    </w:p>
    <w:p w14:paraId="7F473F67" w14:textId="77777777" w:rsidR="00E779E1" w:rsidRPr="0058622A" w:rsidRDefault="00E779E1" w:rsidP="002368DD"/>
    <w:p w14:paraId="6B58444F" w14:textId="77777777" w:rsidR="00E779E1" w:rsidRDefault="00E779E1" w:rsidP="002368DD">
      <w:r w:rsidRPr="0058622A">
        <w:lastRenderedPageBreak/>
        <w:t xml:space="preserve">Den ansvarige </w:t>
      </w:r>
      <w:r w:rsidR="00246F8E">
        <w:t>ska</w:t>
      </w:r>
      <w:r w:rsidRPr="0058622A">
        <w:t xml:space="preserve"> varje månad genomföra avstämning av handkassan. Summera samtliga ej redovisade kvitton + samtliga kontanter. Summan </w:t>
      </w:r>
      <w:r w:rsidR="00246F8E">
        <w:t>ska</w:t>
      </w:r>
      <w:r w:rsidRPr="0058622A">
        <w:t xml:space="preserve"> stämma överens med handkassebeloppet.</w:t>
      </w:r>
    </w:p>
    <w:p w14:paraId="34416823" w14:textId="77777777" w:rsidR="00E779E1" w:rsidRPr="00204916" w:rsidRDefault="00E779E1" w:rsidP="00E779E1">
      <w:pPr>
        <w:pStyle w:val="Rubrik2"/>
      </w:pPr>
      <w:bookmarkStart w:id="115" w:name="_Hlt463696027"/>
      <w:bookmarkStart w:id="116" w:name="_Toc530463142"/>
      <w:bookmarkStart w:id="117" w:name="_Toc23842511"/>
      <w:bookmarkStart w:id="118" w:name="_Toc23844605"/>
      <w:bookmarkStart w:id="119" w:name="_Toc23845077"/>
      <w:bookmarkStart w:id="120" w:name="_Toc23845787"/>
      <w:bookmarkStart w:id="121" w:name="_Toc23846411"/>
      <w:bookmarkStart w:id="122" w:name="_Toc23911894"/>
      <w:bookmarkStart w:id="123" w:name="_Toc26606239"/>
      <w:bookmarkStart w:id="124" w:name="_Toc86034048"/>
      <w:bookmarkStart w:id="125" w:name="_Toc13203202"/>
      <w:bookmarkEnd w:id="115"/>
      <w:r w:rsidRPr="008F7D66">
        <w:t>Balanskonton</w:t>
      </w:r>
      <w:bookmarkEnd w:id="116"/>
      <w:bookmarkEnd w:id="117"/>
      <w:bookmarkEnd w:id="118"/>
      <w:bookmarkEnd w:id="119"/>
      <w:bookmarkEnd w:id="120"/>
      <w:bookmarkEnd w:id="121"/>
      <w:bookmarkEnd w:id="122"/>
      <w:bookmarkEnd w:id="123"/>
      <w:bookmarkEnd w:id="124"/>
      <w:bookmarkEnd w:id="125"/>
    </w:p>
    <w:p w14:paraId="4C44CDAC" w14:textId="77777777" w:rsidR="00E52356" w:rsidRPr="002368DD" w:rsidRDefault="00802911" w:rsidP="002368DD">
      <w:pPr>
        <w:pStyle w:val="Rubrik3"/>
      </w:pPr>
      <w:bookmarkStart w:id="126" w:name="_Hlt463696036"/>
      <w:bookmarkStart w:id="127" w:name="_Toc530463143"/>
      <w:bookmarkStart w:id="128" w:name="_Toc23842512"/>
      <w:bookmarkStart w:id="129" w:name="_Toc23844606"/>
      <w:bookmarkStart w:id="130" w:name="_Toc23845078"/>
      <w:bookmarkStart w:id="131" w:name="_Toc23845788"/>
      <w:bookmarkStart w:id="132" w:name="_Toc23846412"/>
      <w:bookmarkStart w:id="133" w:name="_Toc23911895"/>
      <w:bookmarkStart w:id="134" w:name="_Toc26606240"/>
      <w:bookmarkStart w:id="135" w:name="_Toc86034049"/>
      <w:bookmarkStart w:id="136" w:name="_Toc13203203"/>
      <w:bookmarkEnd w:id="126"/>
      <w:r w:rsidRPr="002368DD">
        <w:t xml:space="preserve">Avstämning av balanskonton, </w:t>
      </w:r>
      <w:r w:rsidR="00E779E1" w:rsidRPr="002368DD">
        <w:t>kontoklass 1 och 2</w:t>
      </w:r>
      <w:bookmarkEnd w:id="127"/>
      <w:bookmarkEnd w:id="128"/>
      <w:bookmarkEnd w:id="129"/>
      <w:bookmarkEnd w:id="130"/>
      <w:bookmarkEnd w:id="131"/>
      <w:bookmarkEnd w:id="132"/>
      <w:bookmarkEnd w:id="133"/>
      <w:bookmarkEnd w:id="134"/>
      <w:bookmarkEnd w:id="135"/>
      <w:bookmarkEnd w:id="136"/>
    </w:p>
    <w:p w14:paraId="069319DA" w14:textId="77777777" w:rsidR="000C45A9" w:rsidRPr="00494EDA" w:rsidRDefault="000C45A9" w:rsidP="002368DD">
      <w:pPr>
        <w:rPr>
          <w:color w:val="FF0000"/>
        </w:rPr>
      </w:pPr>
      <w:r w:rsidRPr="0014084C">
        <w:t>Avstämning av balanskonton</w:t>
      </w:r>
      <w:r w:rsidR="00802911">
        <w:t xml:space="preserve"> </w:t>
      </w:r>
      <w:r w:rsidRPr="0014084C">
        <w:t xml:space="preserve">görs av </w:t>
      </w:r>
      <w:r w:rsidR="00A56634">
        <w:t>konto</w:t>
      </w:r>
      <w:r w:rsidRPr="0014084C">
        <w:t>ansvarig enligt den lis</w:t>
      </w:r>
      <w:r>
        <w:t>ta som redovisningsenheten</w:t>
      </w:r>
      <w:r w:rsidRPr="0014084C">
        <w:t xml:space="preserve"> skickar ut</w:t>
      </w:r>
      <w:r w:rsidR="00306E6C">
        <w:t>.</w:t>
      </w:r>
    </w:p>
    <w:p w14:paraId="545375EB" w14:textId="77777777" w:rsidR="000C45A9" w:rsidRDefault="000C45A9" w:rsidP="002368DD"/>
    <w:p w14:paraId="20DF9B47" w14:textId="7D2EF62E" w:rsidR="00306E6C" w:rsidRDefault="00E52356" w:rsidP="002368DD">
      <w:pPr>
        <w:rPr>
          <w:b/>
        </w:rPr>
      </w:pPr>
      <w:r w:rsidRPr="00E52356">
        <w:t>För att dokumentera och förklara vad kommunens tillgångar och skul</w:t>
      </w:r>
      <w:r w:rsidR="00043E93">
        <w:t>der består av ska</w:t>
      </w:r>
      <w:r w:rsidR="0045180E">
        <w:t xml:space="preserve"> kontoavstämningar samt</w:t>
      </w:r>
      <w:r w:rsidR="00043E93">
        <w:t xml:space="preserve"> bokslutsspecifi</w:t>
      </w:r>
      <w:r w:rsidRPr="00E52356">
        <w:t>kationer göras till boksluten.</w:t>
      </w:r>
      <w:r w:rsidR="002368DD">
        <w:t xml:space="preserve"> </w:t>
      </w:r>
      <w:r w:rsidR="00E779E1" w:rsidRPr="00306E6C">
        <w:t xml:space="preserve">För årsbokslutet </w:t>
      </w:r>
      <w:r w:rsidR="007B1D0A">
        <w:t>2020</w:t>
      </w:r>
      <w:r w:rsidR="00043E93" w:rsidRPr="00306E6C">
        <w:t xml:space="preserve"> gäller att bokslutsspecifik</w:t>
      </w:r>
      <w:r w:rsidR="00E779E1" w:rsidRPr="00306E6C">
        <w:t>ation</w:t>
      </w:r>
      <w:r w:rsidR="0045180E" w:rsidRPr="00306E6C">
        <w:t xml:space="preserve"> samt tillhörande underlag</w:t>
      </w:r>
      <w:r w:rsidR="00E779E1" w:rsidRPr="00306E6C">
        <w:t xml:space="preserve"> avseende samtliga balanskonton </w:t>
      </w:r>
      <w:r w:rsidR="00246F8E" w:rsidRPr="00306E6C">
        <w:t>ska</w:t>
      </w:r>
      <w:r w:rsidR="00E779E1" w:rsidRPr="00306E6C">
        <w:t xml:space="preserve"> inlämnas </w:t>
      </w:r>
      <w:r w:rsidR="0045180E" w:rsidRPr="00306E6C">
        <w:t xml:space="preserve">till redovisningsenheten </w:t>
      </w:r>
      <w:r w:rsidR="00E779E1" w:rsidRPr="00306E6C">
        <w:t xml:space="preserve">senast </w:t>
      </w:r>
      <w:r w:rsidR="007B1D0A">
        <w:rPr>
          <w:b/>
        </w:rPr>
        <w:t>2021</w:t>
      </w:r>
      <w:r w:rsidR="00E910C1">
        <w:rPr>
          <w:b/>
        </w:rPr>
        <w:t>-</w:t>
      </w:r>
      <w:r w:rsidR="00306E6C">
        <w:rPr>
          <w:b/>
        </w:rPr>
        <w:t>01-2</w:t>
      </w:r>
      <w:r w:rsidR="0090597F">
        <w:rPr>
          <w:b/>
        </w:rPr>
        <w:t>0</w:t>
      </w:r>
      <w:r w:rsidR="00E779E1" w:rsidRPr="009B47B6">
        <w:rPr>
          <w:b/>
        </w:rPr>
        <w:t>.</w:t>
      </w:r>
      <w:r w:rsidR="004850F6">
        <w:rPr>
          <w:b/>
        </w:rPr>
        <w:t xml:space="preserve"> Bokslutsmaterialet ska lämnas in </w:t>
      </w:r>
      <w:r w:rsidR="00494EDA">
        <w:rPr>
          <w:b/>
        </w:rPr>
        <w:t xml:space="preserve">elektroniskt </w:t>
      </w:r>
      <w:r w:rsidR="00306E6C">
        <w:rPr>
          <w:b/>
        </w:rPr>
        <w:t xml:space="preserve">för inskanning i </w:t>
      </w:r>
      <w:proofErr w:type="spellStart"/>
      <w:r w:rsidR="00306E6C">
        <w:rPr>
          <w:b/>
        </w:rPr>
        <w:t>Adra</w:t>
      </w:r>
      <w:proofErr w:type="spellEnd"/>
      <w:r w:rsidR="00306E6C">
        <w:rPr>
          <w:b/>
        </w:rPr>
        <w:t xml:space="preserve"> match.</w:t>
      </w:r>
    </w:p>
    <w:p w14:paraId="3D54C3A4" w14:textId="77777777" w:rsidR="002368DD" w:rsidRDefault="002368DD" w:rsidP="002368DD">
      <w:pPr>
        <w:rPr>
          <w:b/>
        </w:rPr>
      </w:pPr>
    </w:p>
    <w:p w14:paraId="3E592F31" w14:textId="77777777" w:rsidR="00E779E1" w:rsidRPr="00204916" w:rsidRDefault="00E779E1" w:rsidP="002368DD">
      <w:r w:rsidRPr="00204916">
        <w:t>I övrigt gäller följande för den so</w:t>
      </w:r>
      <w:r>
        <w:t xml:space="preserve">m har ansvar för balanskonton: </w:t>
      </w:r>
    </w:p>
    <w:p w14:paraId="669367BF" w14:textId="7DA0657D" w:rsidR="0090597F" w:rsidRPr="0090597F" w:rsidRDefault="00E779E1" w:rsidP="00E779E1">
      <w:pPr>
        <w:numPr>
          <w:ilvl w:val="0"/>
          <w:numId w:val="2"/>
        </w:numPr>
        <w:spacing w:before="120" w:line="240" w:lineRule="auto"/>
      </w:pPr>
      <w:r w:rsidRPr="00204916">
        <w:t xml:space="preserve">Se till att de konton du ansvarar för är avstämda och klara vid årsskiftet. Eventuella differenser som har uppstått t o m november </w:t>
      </w:r>
      <w:r w:rsidR="007B1D0A">
        <w:t>2020</w:t>
      </w:r>
      <w:r w:rsidRPr="00204916">
        <w:t xml:space="preserve">, ska vara utredda och åtgärdade före </w:t>
      </w:r>
      <w:r w:rsidR="007B1D0A">
        <w:rPr>
          <w:b/>
        </w:rPr>
        <w:t>2020</w:t>
      </w:r>
      <w:r w:rsidRPr="003C7842">
        <w:rPr>
          <w:b/>
        </w:rPr>
        <w:t>-12-</w:t>
      </w:r>
      <w:r w:rsidR="00E910C1">
        <w:rPr>
          <w:b/>
        </w:rPr>
        <w:t>1</w:t>
      </w:r>
      <w:r w:rsidR="002B2B16">
        <w:rPr>
          <w:b/>
        </w:rPr>
        <w:t>4</w:t>
      </w:r>
      <w:r w:rsidRPr="009B47B6">
        <w:rPr>
          <w:b/>
        </w:rPr>
        <w:t xml:space="preserve">. </w:t>
      </w:r>
      <w:r w:rsidR="0090597F">
        <w:rPr>
          <w:bCs/>
        </w:rPr>
        <w:t xml:space="preserve">Därför görs en fullständig avstämning med underlag i </w:t>
      </w:r>
      <w:proofErr w:type="spellStart"/>
      <w:r w:rsidR="0090597F">
        <w:rPr>
          <w:bCs/>
        </w:rPr>
        <w:t>Adra</w:t>
      </w:r>
      <w:proofErr w:type="spellEnd"/>
      <w:r w:rsidR="0090597F">
        <w:rPr>
          <w:bCs/>
        </w:rPr>
        <w:t xml:space="preserve"> match </w:t>
      </w:r>
      <w:r w:rsidR="009D681A">
        <w:rPr>
          <w:bCs/>
        </w:rPr>
        <w:t xml:space="preserve">för november bokslutet. </w:t>
      </w:r>
      <w:r w:rsidR="0090597F">
        <w:rPr>
          <w:bCs/>
        </w:rPr>
        <w:t xml:space="preserve">Underlag till poster som kommer att kvarstå efter årsskiftet måste bifogas. </w:t>
      </w:r>
    </w:p>
    <w:p w14:paraId="7E743281" w14:textId="02FEC947" w:rsidR="00E779E1" w:rsidRPr="00B772CC" w:rsidRDefault="00E779E1" w:rsidP="00E779E1">
      <w:pPr>
        <w:numPr>
          <w:ilvl w:val="0"/>
          <w:numId w:val="2"/>
        </w:numPr>
        <w:spacing w:before="120" w:line="240" w:lineRule="auto"/>
      </w:pPr>
      <w:r w:rsidRPr="009B47B6">
        <w:rPr>
          <w:b/>
        </w:rPr>
        <w:t>Rättelser och omföringar</w:t>
      </w:r>
      <w:r w:rsidRPr="009B47B6">
        <w:t xml:space="preserve"> </w:t>
      </w:r>
      <w:r w:rsidR="009D681A">
        <w:t xml:space="preserve">på balanskonton </w:t>
      </w:r>
      <w:r w:rsidR="00246F8E">
        <w:t>ska</w:t>
      </w:r>
      <w:r w:rsidRPr="009B47B6">
        <w:t xml:space="preserve"> vara bokförda senast </w:t>
      </w:r>
      <w:r w:rsidR="007B1D0A">
        <w:rPr>
          <w:b/>
        </w:rPr>
        <w:t>2021</w:t>
      </w:r>
      <w:r w:rsidR="00B2568A">
        <w:rPr>
          <w:b/>
        </w:rPr>
        <w:t>-01-</w:t>
      </w:r>
      <w:r w:rsidR="002B2B16">
        <w:rPr>
          <w:b/>
        </w:rPr>
        <w:t>1</w:t>
      </w:r>
      <w:r w:rsidR="005D2C28">
        <w:rPr>
          <w:b/>
        </w:rPr>
        <w:t>8</w:t>
      </w:r>
      <w:r w:rsidRPr="00B772CC">
        <w:rPr>
          <w:b/>
        </w:rPr>
        <w:t>.</w:t>
      </w:r>
    </w:p>
    <w:p w14:paraId="4AC2788C" w14:textId="64BC59D0" w:rsidR="00E779E1" w:rsidRPr="000C45A9" w:rsidRDefault="00E779E1" w:rsidP="00E779E1">
      <w:pPr>
        <w:numPr>
          <w:ilvl w:val="0"/>
          <w:numId w:val="2"/>
        </w:numPr>
        <w:spacing w:before="120" w:line="240" w:lineRule="auto"/>
      </w:pPr>
      <w:r w:rsidRPr="008E6C76">
        <w:t xml:space="preserve">Interna </w:t>
      </w:r>
      <w:r w:rsidR="0064175F">
        <w:t>kund</w:t>
      </w:r>
      <w:r w:rsidRPr="008E6C76">
        <w:t xml:space="preserve">fordringar och </w:t>
      </w:r>
      <w:r w:rsidR="004707CE">
        <w:t>interna leverantörs</w:t>
      </w:r>
      <w:r w:rsidRPr="008E6C76">
        <w:t xml:space="preserve">skulder </w:t>
      </w:r>
      <w:r w:rsidR="00246F8E">
        <w:t>ska</w:t>
      </w:r>
      <w:r w:rsidR="008E6C76" w:rsidRPr="008E6C76">
        <w:t xml:space="preserve"> vara avstämda </w:t>
      </w:r>
      <w:r w:rsidR="007B1D0A">
        <w:rPr>
          <w:b/>
        </w:rPr>
        <w:t>2021</w:t>
      </w:r>
      <w:r w:rsidRPr="009B47B6">
        <w:rPr>
          <w:b/>
        </w:rPr>
        <w:t>-01-</w:t>
      </w:r>
      <w:r w:rsidR="00E910C1">
        <w:rPr>
          <w:b/>
        </w:rPr>
        <w:t>1</w:t>
      </w:r>
      <w:r w:rsidR="002B2B16">
        <w:rPr>
          <w:b/>
        </w:rPr>
        <w:t>2</w:t>
      </w:r>
      <w:r>
        <w:rPr>
          <w:b/>
        </w:rPr>
        <w:t>.</w:t>
      </w:r>
      <w:r w:rsidR="0038139A">
        <w:rPr>
          <w:b/>
        </w:rPr>
        <w:t xml:space="preserve"> </w:t>
      </w:r>
      <w:r w:rsidR="0038139A" w:rsidRPr="0038139A">
        <w:rPr>
          <w:b/>
          <w:u w:val="single"/>
        </w:rPr>
        <w:t>Inga intern</w:t>
      </w:r>
      <w:r w:rsidR="003A33E9">
        <w:rPr>
          <w:b/>
          <w:u w:val="single"/>
        </w:rPr>
        <w:t>a</w:t>
      </w:r>
      <w:r w:rsidR="0038139A" w:rsidRPr="0038139A">
        <w:rPr>
          <w:b/>
          <w:u w:val="single"/>
        </w:rPr>
        <w:t xml:space="preserve"> intäkter och kostnader får bokföras på balanskonton för periodiseringar. </w:t>
      </w:r>
    </w:p>
    <w:p w14:paraId="21976C1A" w14:textId="77777777" w:rsidR="00E33355" w:rsidRDefault="00E33355" w:rsidP="00F01780">
      <w:pPr>
        <w:pStyle w:val="BotkRubrik1"/>
        <w:ind w:left="0"/>
      </w:pPr>
    </w:p>
    <w:p w14:paraId="491AE1BC" w14:textId="77777777" w:rsidR="003773D0" w:rsidRPr="0018354F" w:rsidRDefault="003773D0" w:rsidP="00E33355">
      <w:pPr>
        <w:pStyle w:val="Rubrik3"/>
        <w:rPr>
          <w:color w:val="FF0000"/>
        </w:rPr>
      </w:pPr>
      <w:bookmarkStart w:id="137" w:name="_Toc13203204"/>
      <w:r w:rsidRPr="0014084C">
        <w:t>Boksluts</w:t>
      </w:r>
      <w:r w:rsidR="00E52356">
        <w:t>specifikationer</w:t>
      </w:r>
      <w:bookmarkEnd w:id="137"/>
    </w:p>
    <w:p w14:paraId="2752BD4B" w14:textId="5060ED6A" w:rsidR="00002902" w:rsidRPr="007A0BE7" w:rsidRDefault="00002902" w:rsidP="00002902">
      <w:pPr>
        <w:pStyle w:val="Liststycke"/>
        <w:numPr>
          <w:ilvl w:val="0"/>
          <w:numId w:val="12"/>
        </w:numPr>
        <w:spacing w:before="120"/>
        <w:rPr>
          <w:rFonts w:ascii="Garamond" w:hAnsi="Garamond"/>
        </w:rPr>
      </w:pPr>
      <w:r w:rsidRPr="007A0BE7">
        <w:rPr>
          <w:rFonts w:ascii="Garamond" w:hAnsi="Garamond"/>
        </w:rPr>
        <w:t xml:space="preserve">Underlag för bokförda poster som överstiger </w:t>
      </w:r>
      <w:r w:rsidRPr="00002902">
        <w:rPr>
          <w:rFonts w:ascii="Garamond" w:hAnsi="Garamond"/>
          <w:b/>
        </w:rPr>
        <w:t>2</w:t>
      </w:r>
      <w:r w:rsidR="00E660FF">
        <w:rPr>
          <w:rFonts w:ascii="Garamond" w:hAnsi="Garamond"/>
          <w:b/>
        </w:rPr>
        <w:t>5</w:t>
      </w:r>
      <w:r w:rsidRPr="00002902">
        <w:rPr>
          <w:rFonts w:ascii="Garamond" w:hAnsi="Garamond"/>
          <w:b/>
        </w:rPr>
        <w:t>0 000 kr</w:t>
      </w:r>
      <w:r w:rsidRPr="007A0BE7">
        <w:rPr>
          <w:rFonts w:ascii="Garamond" w:hAnsi="Garamond"/>
        </w:rPr>
        <w:t xml:space="preserve"> </w:t>
      </w:r>
      <w:r>
        <w:rPr>
          <w:rFonts w:ascii="Garamond" w:hAnsi="Garamond"/>
        </w:rPr>
        <w:t>ska inlämnas till redovisningsenheten för ins</w:t>
      </w:r>
      <w:r w:rsidR="009D681A">
        <w:rPr>
          <w:rFonts w:ascii="Garamond" w:hAnsi="Garamond"/>
        </w:rPr>
        <w:t>k</w:t>
      </w:r>
      <w:r>
        <w:rPr>
          <w:rFonts w:ascii="Garamond" w:hAnsi="Garamond"/>
        </w:rPr>
        <w:t xml:space="preserve">anning i </w:t>
      </w:r>
      <w:proofErr w:type="spellStart"/>
      <w:r>
        <w:rPr>
          <w:rFonts w:ascii="Garamond" w:hAnsi="Garamond"/>
        </w:rPr>
        <w:t>Adra</w:t>
      </w:r>
      <w:proofErr w:type="spellEnd"/>
      <w:r>
        <w:rPr>
          <w:rFonts w:ascii="Garamond" w:hAnsi="Garamond"/>
        </w:rPr>
        <w:t xml:space="preserve"> match till bokslutsbilagan. </w:t>
      </w:r>
    </w:p>
    <w:p w14:paraId="2C34B17A" w14:textId="77777777" w:rsidR="0096730A" w:rsidRDefault="0096730A" w:rsidP="0096730A">
      <w:pPr>
        <w:spacing w:before="120"/>
      </w:pPr>
      <w:r>
        <w:t>Bokslutsbilagan ska innehålla:</w:t>
      </w:r>
    </w:p>
    <w:p w14:paraId="7C8956E1" w14:textId="77777777" w:rsidR="0096730A" w:rsidRPr="0096730A" w:rsidRDefault="0096730A" w:rsidP="0096730A">
      <w:pPr>
        <w:pStyle w:val="Liststycke"/>
        <w:numPr>
          <w:ilvl w:val="0"/>
          <w:numId w:val="15"/>
        </w:numPr>
        <w:spacing w:before="120"/>
        <w:rPr>
          <w:rFonts w:ascii="Garamond" w:hAnsi="Garamond"/>
        </w:rPr>
      </w:pPr>
      <w:proofErr w:type="spellStart"/>
      <w:r w:rsidRPr="0096730A">
        <w:rPr>
          <w:rFonts w:ascii="Garamond" w:hAnsi="Garamond"/>
        </w:rPr>
        <w:t>Verfikationsnummer</w:t>
      </w:r>
      <w:proofErr w:type="spellEnd"/>
    </w:p>
    <w:p w14:paraId="3BD6F378" w14:textId="77777777" w:rsidR="0096730A" w:rsidRPr="0096730A" w:rsidRDefault="0096730A" w:rsidP="0096730A">
      <w:pPr>
        <w:pStyle w:val="Liststycke"/>
        <w:numPr>
          <w:ilvl w:val="0"/>
          <w:numId w:val="15"/>
        </w:numPr>
        <w:spacing w:before="120"/>
        <w:rPr>
          <w:rFonts w:ascii="Garamond" w:hAnsi="Garamond"/>
        </w:rPr>
      </w:pPr>
      <w:r w:rsidRPr="0096730A">
        <w:rPr>
          <w:rFonts w:ascii="Garamond" w:hAnsi="Garamond"/>
        </w:rPr>
        <w:t>Verifikationsdatum</w:t>
      </w:r>
    </w:p>
    <w:p w14:paraId="404714A4" w14:textId="77777777" w:rsidR="0096730A" w:rsidRPr="0096730A" w:rsidRDefault="0096730A" w:rsidP="0096730A">
      <w:pPr>
        <w:pStyle w:val="Liststycke"/>
        <w:numPr>
          <w:ilvl w:val="0"/>
          <w:numId w:val="15"/>
        </w:numPr>
        <w:spacing w:before="120"/>
        <w:rPr>
          <w:rFonts w:ascii="Garamond" w:hAnsi="Garamond"/>
        </w:rPr>
      </w:pPr>
      <w:r w:rsidRPr="0096730A">
        <w:rPr>
          <w:rFonts w:ascii="Garamond" w:hAnsi="Garamond"/>
        </w:rPr>
        <w:t>Ansvar</w:t>
      </w:r>
    </w:p>
    <w:p w14:paraId="01EFAD73" w14:textId="77777777" w:rsidR="0096730A" w:rsidRPr="0096730A" w:rsidRDefault="0096730A" w:rsidP="0096730A">
      <w:pPr>
        <w:pStyle w:val="Liststycke"/>
        <w:numPr>
          <w:ilvl w:val="0"/>
          <w:numId w:val="15"/>
        </w:numPr>
        <w:spacing w:before="120"/>
        <w:rPr>
          <w:rFonts w:ascii="Garamond" w:hAnsi="Garamond"/>
        </w:rPr>
      </w:pPr>
      <w:r w:rsidRPr="0096730A">
        <w:rPr>
          <w:rFonts w:ascii="Garamond" w:hAnsi="Garamond"/>
        </w:rPr>
        <w:t xml:space="preserve">Saldot ska specificeras post för post </w:t>
      </w:r>
    </w:p>
    <w:p w14:paraId="62DDCE65" w14:textId="77777777" w:rsidR="003773D0" w:rsidRPr="0014084C" w:rsidRDefault="0096730A" w:rsidP="00F01780">
      <w:pPr>
        <w:spacing w:before="120"/>
      </w:pPr>
      <w:r>
        <w:t xml:space="preserve">Det </w:t>
      </w:r>
      <w:r w:rsidR="000C45A9" w:rsidRPr="00204916">
        <w:t xml:space="preserve">får inte förekomma några </w:t>
      </w:r>
      <w:r w:rsidR="002B7C32">
        <w:t xml:space="preserve">oförklarade poster på </w:t>
      </w:r>
      <w:r w:rsidR="000C45A9" w:rsidRPr="00204916">
        <w:t>bokslutsbilagan.</w:t>
      </w:r>
      <w:r w:rsidR="000C45A9">
        <w:t xml:space="preserve"> </w:t>
      </w:r>
      <w:r w:rsidRPr="0014084C">
        <w:t xml:space="preserve">Ingående balanser ska förklaras. </w:t>
      </w:r>
      <w:r w:rsidR="003773D0" w:rsidRPr="0014084C">
        <w:t>Det är viktigt att gamla uppbokningar som ligger kvar på balanskonton sedan tidigare bokslut utreds löpande under året och bokas bort när så kan ske.</w:t>
      </w:r>
    </w:p>
    <w:p w14:paraId="7243ECAE" w14:textId="77777777" w:rsidR="003773D0" w:rsidRDefault="003773D0" w:rsidP="00F01780">
      <w:pPr>
        <w:spacing w:before="120"/>
      </w:pPr>
      <w:r w:rsidRPr="0014084C">
        <w:t>Bokslutsspecifikationer ska göras för balanskonton som har nollsaldo för innevarande bokslut och som hade saldo tidigare bokslutsperiod. Även ett balanskonto med ”nollsaldo” kan vara fel.</w:t>
      </w:r>
    </w:p>
    <w:p w14:paraId="40A4584A" w14:textId="3180E4B5" w:rsidR="002B2B16" w:rsidRDefault="00002902" w:rsidP="00083255">
      <w:pPr>
        <w:spacing w:before="120"/>
      </w:pPr>
      <w:r>
        <w:lastRenderedPageBreak/>
        <w:t>O</w:t>
      </w:r>
      <w:r w:rsidR="003773D0">
        <w:t xml:space="preserve">m det är stora differenser mellan perioderna eller </w:t>
      </w:r>
      <w:r w:rsidR="000C45A9">
        <w:t xml:space="preserve">om </w:t>
      </w:r>
      <w:r w:rsidR="003773D0">
        <w:t>det finns annat som bör förklaras</w:t>
      </w:r>
      <w:r>
        <w:t xml:space="preserve"> ska detta </w:t>
      </w:r>
      <w:proofErr w:type="spellStart"/>
      <w:r>
        <w:t>specifieras</w:t>
      </w:r>
      <w:proofErr w:type="spellEnd"/>
      <w:r>
        <w:t xml:space="preserve"> på bokslutsbilagan eller separat bilaga som bifogas till avstämningen i </w:t>
      </w:r>
      <w:proofErr w:type="spellStart"/>
      <w:r>
        <w:t>Adra</w:t>
      </w:r>
      <w:proofErr w:type="spellEnd"/>
      <w:r>
        <w:t xml:space="preserve"> match</w:t>
      </w:r>
      <w:r w:rsidR="003773D0">
        <w:t>.</w:t>
      </w:r>
    </w:p>
    <w:p w14:paraId="346C15F2" w14:textId="404C0D3B" w:rsidR="003773D0" w:rsidRPr="00083255" w:rsidRDefault="00002902" w:rsidP="00083255">
      <w:pPr>
        <w:spacing w:before="120"/>
      </w:pPr>
      <w:r>
        <w:t xml:space="preserve">Exempel på </w:t>
      </w:r>
      <w:proofErr w:type="spellStart"/>
      <w:r>
        <w:t>dokumenation</w:t>
      </w:r>
      <w:proofErr w:type="spellEnd"/>
      <w:r w:rsidR="0096730A">
        <w:t xml:space="preserve"> till bokslutsbilagorna</w:t>
      </w:r>
      <w:r>
        <w:t xml:space="preserve">: </w:t>
      </w:r>
    </w:p>
    <w:p w14:paraId="3192AB33" w14:textId="77777777" w:rsidR="00002902" w:rsidRDefault="00002902" w:rsidP="00DE664D">
      <w:pPr>
        <w:pStyle w:val="Liststycke"/>
        <w:numPr>
          <w:ilvl w:val="0"/>
          <w:numId w:val="12"/>
        </w:numPr>
        <w:spacing w:before="120"/>
        <w:rPr>
          <w:rFonts w:ascii="Garamond" w:hAnsi="Garamond"/>
        </w:rPr>
      </w:pPr>
      <w:r w:rsidRPr="00002902">
        <w:rPr>
          <w:rFonts w:ascii="Garamond" w:hAnsi="Garamond"/>
        </w:rPr>
        <w:t>L</w:t>
      </w:r>
      <w:r w:rsidR="003773D0" w:rsidRPr="00002902">
        <w:rPr>
          <w:rFonts w:ascii="Garamond" w:hAnsi="Garamond"/>
        </w:rPr>
        <w:t xml:space="preserve">everantörsfakturor </w:t>
      </w:r>
    </w:p>
    <w:p w14:paraId="62BE858A" w14:textId="77777777" w:rsidR="00317C5D" w:rsidRPr="00002902" w:rsidRDefault="00002902" w:rsidP="00DE664D">
      <w:pPr>
        <w:pStyle w:val="Liststycke"/>
        <w:numPr>
          <w:ilvl w:val="0"/>
          <w:numId w:val="12"/>
        </w:numPr>
        <w:spacing w:before="120"/>
        <w:rPr>
          <w:rFonts w:ascii="Garamond" w:hAnsi="Garamond"/>
        </w:rPr>
      </w:pPr>
      <w:r>
        <w:rPr>
          <w:rFonts w:ascii="Garamond" w:hAnsi="Garamond"/>
        </w:rPr>
        <w:t>P</w:t>
      </w:r>
      <w:r w:rsidR="003773D0" w:rsidRPr="00002902">
        <w:rPr>
          <w:rFonts w:ascii="Garamond" w:hAnsi="Garamond"/>
        </w:rPr>
        <w:t xml:space="preserve">rojektbeslut </w:t>
      </w:r>
      <w:r>
        <w:rPr>
          <w:rFonts w:ascii="Garamond" w:hAnsi="Garamond"/>
        </w:rPr>
        <w:t xml:space="preserve">från exempelvis Migrationsverket, Skolverket etc. </w:t>
      </w:r>
      <w:r w:rsidR="003773D0" w:rsidRPr="00002902">
        <w:rPr>
          <w:rFonts w:ascii="Garamond" w:hAnsi="Garamond"/>
        </w:rPr>
        <w:t>där man</w:t>
      </w:r>
      <w:r>
        <w:rPr>
          <w:rFonts w:ascii="Garamond" w:hAnsi="Garamond"/>
        </w:rPr>
        <w:t xml:space="preserve"> kan utläsa tidsram och belopp</w:t>
      </w:r>
    </w:p>
    <w:p w14:paraId="4215D9F2" w14:textId="77777777" w:rsidR="003773D0" w:rsidRPr="007A0BE7" w:rsidRDefault="003773D0" w:rsidP="00317C5D">
      <w:pPr>
        <w:pStyle w:val="Liststycke"/>
        <w:numPr>
          <w:ilvl w:val="0"/>
          <w:numId w:val="12"/>
        </w:numPr>
        <w:spacing w:before="120"/>
        <w:rPr>
          <w:rFonts w:ascii="Garamond" w:hAnsi="Garamond"/>
        </w:rPr>
      </w:pPr>
      <w:r w:rsidRPr="007A0BE7">
        <w:rPr>
          <w:rFonts w:ascii="Garamond" w:hAnsi="Garamond"/>
        </w:rPr>
        <w:t xml:space="preserve">Underlag från extern källa (t ex bankkontoutdrag och beslut om statsbidrag) </w:t>
      </w:r>
    </w:p>
    <w:p w14:paraId="5B56F872" w14:textId="77777777" w:rsidR="003773D0" w:rsidRPr="00002902" w:rsidRDefault="003773D0" w:rsidP="00002902">
      <w:pPr>
        <w:pStyle w:val="Liststycke"/>
        <w:numPr>
          <w:ilvl w:val="0"/>
          <w:numId w:val="11"/>
        </w:numPr>
        <w:spacing w:before="120"/>
        <w:rPr>
          <w:rFonts w:ascii="Garamond" w:hAnsi="Garamond"/>
        </w:rPr>
      </w:pPr>
      <w:r w:rsidRPr="007A0BE7">
        <w:rPr>
          <w:rFonts w:ascii="Garamond" w:hAnsi="Garamond"/>
        </w:rPr>
        <w:t xml:space="preserve">Underlag från egna försystem (anläggningsregister, kund- och leverantörsreskontra) </w:t>
      </w:r>
    </w:p>
    <w:p w14:paraId="32861DF5" w14:textId="77777777" w:rsidR="00317C5D" w:rsidRDefault="003773D0" w:rsidP="00317C5D">
      <w:pPr>
        <w:pStyle w:val="Liststycke"/>
        <w:numPr>
          <w:ilvl w:val="0"/>
          <w:numId w:val="11"/>
        </w:numPr>
        <w:spacing w:before="120"/>
        <w:rPr>
          <w:rFonts w:ascii="Garamond" w:hAnsi="Garamond"/>
        </w:rPr>
      </w:pPr>
      <w:r w:rsidRPr="007A0BE7">
        <w:rPr>
          <w:rFonts w:ascii="Garamond" w:hAnsi="Garamond"/>
        </w:rPr>
        <w:t>Inventeringsintyg för t ex lager och handkassa</w:t>
      </w:r>
    </w:p>
    <w:p w14:paraId="5E381319" w14:textId="77777777" w:rsidR="00002902" w:rsidRPr="002B7C32" w:rsidRDefault="00002902" w:rsidP="00317C5D">
      <w:pPr>
        <w:pStyle w:val="Liststycke"/>
        <w:numPr>
          <w:ilvl w:val="0"/>
          <w:numId w:val="11"/>
        </w:numPr>
        <w:spacing w:before="120"/>
        <w:rPr>
          <w:rFonts w:ascii="Garamond" w:hAnsi="Garamond"/>
        </w:rPr>
      </w:pPr>
      <w:r>
        <w:rPr>
          <w:rFonts w:ascii="Garamond" w:hAnsi="Garamond"/>
        </w:rPr>
        <w:t>Beräkningsunderlag</w:t>
      </w:r>
    </w:p>
    <w:p w14:paraId="284190C8" w14:textId="77777777" w:rsidR="003773D0" w:rsidRPr="0014084C" w:rsidRDefault="003773D0" w:rsidP="002368DD">
      <w:pPr>
        <w:pStyle w:val="Rubrik2"/>
      </w:pPr>
      <w:bookmarkStart w:id="138" w:name="_Toc13203205"/>
      <w:r w:rsidRPr="0014084C">
        <w:t>Kontroll och analys av balans- och resultatkonton</w:t>
      </w:r>
      <w:bookmarkEnd w:id="138"/>
    </w:p>
    <w:p w14:paraId="765C154E" w14:textId="77777777" w:rsidR="003773D0" w:rsidRDefault="003773D0" w:rsidP="002368DD">
      <w:r w:rsidRPr="002B1FFA">
        <w:t>Redov</w:t>
      </w:r>
      <w:r w:rsidR="008D344C">
        <w:t>isningsenheten</w:t>
      </w:r>
      <w:r w:rsidRPr="002B1FFA">
        <w:t xml:space="preserve"> analyserar kommunens balans- och resultatkonton till boksluten för att fånga upp större förändringar så att dessa kan förklaras, dels i rapporter och dels för revisorer när bokslut granskas.</w:t>
      </w:r>
      <w:r w:rsidRPr="0014084C">
        <w:t xml:space="preserve"> </w:t>
      </w:r>
      <w:r w:rsidR="00E60D77">
        <w:t xml:space="preserve">Det är viktigt att </w:t>
      </w:r>
      <w:r w:rsidR="008D344C">
        <w:t>enheten</w:t>
      </w:r>
      <w:r w:rsidR="00E60D77">
        <w:t>/verksamheten</w:t>
      </w:r>
      <w:r w:rsidRPr="0014084C">
        <w:t xml:space="preserve"> gör motsvarande analyser för att kunna förklara förändringar för sin verksamhet.</w:t>
      </w:r>
      <w:r w:rsidR="008D344C">
        <w:t xml:space="preserve"> Det </w:t>
      </w:r>
      <w:r w:rsidR="00E60D77">
        <w:t>redovisningsenheten (central ekonomi)</w:t>
      </w:r>
      <w:r w:rsidR="008D344C">
        <w:t xml:space="preserve"> </w:t>
      </w:r>
      <w:r>
        <w:t xml:space="preserve">tittar på är den externa redovisningen, dvs </w:t>
      </w:r>
      <w:proofErr w:type="spellStart"/>
      <w:r>
        <w:t>exl</w:t>
      </w:r>
      <w:r w:rsidR="00E33355">
        <w:t>usive</w:t>
      </w:r>
      <w:proofErr w:type="spellEnd"/>
      <w:r>
        <w:t xml:space="preserve"> interna motparter.</w:t>
      </w:r>
    </w:p>
    <w:p w14:paraId="45AA4A92" w14:textId="77777777" w:rsidR="002368DD" w:rsidRPr="0014084C" w:rsidRDefault="002368DD" w:rsidP="002368DD"/>
    <w:p w14:paraId="30FB98FC" w14:textId="77777777" w:rsidR="003773D0" w:rsidRPr="0014084C" w:rsidRDefault="003773D0" w:rsidP="002368DD">
      <w:r w:rsidRPr="0014084C">
        <w:t xml:space="preserve">De analyser och kommenterar som görs på </w:t>
      </w:r>
      <w:r w:rsidR="001C40D6">
        <w:t>nämnden/enhe</w:t>
      </w:r>
      <w:r w:rsidR="008D344C">
        <w:t>ten</w:t>
      </w:r>
      <w:r w:rsidRPr="0014084C">
        <w:t xml:space="preserve"> ska dokumenteras och ska</w:t>
      </w:r>
      <w:r>
        <w:t xml:space="preserve"> vid förfrågan</w:t>
      </w:r>
      <w:r w:rsidRPr="0014084C">
        <w:t xml:space="preserve"> skickas till redovisnin</w:t>
      </w:r>
      <w:r>
        <w:t>gsenheten</w:t>
      </w:r>
      <w:r w:rsidR="008D344C">
        <w:t>.</w:t>
      </w:r>
    </w:p>
    <w:p w14:paraId="3F28BC23" w14:textId="77777777" w:rsidR="00083255" w:rsidRDefault="00083255" w:rsidP="00083255">
      <w:pPr>
        <w:pStyle w:val="BotkRubrik2"/>
        <w:ind w:left="0"/>
        <w:rPr>
          <w:rFonts w:ascii="Garamond" w:hAnsi="Garamond"/>
          <w:b w:val="0"/>
          <w:sz w:val="24"/>
        </w:rPr>
      </w:pPr>
    </w:p>
    <w:p w14:paraId="18C65439" w14:textId="77777777" w:rsidR="003773D0" w:rsidRPr="0014084C" w:rsidRDefault="003773D0" w:rsidP="002368DD">
      <w:pPr>
        <w:pStyle w:val="Rubrik3"/>
      </w:pPr>
      <w:bookmarkStart w:id="139" w:name="_Toc13203206"/>
      <w:r w:rsidRPr="0014084C">
        <w:t>Kontroll och analys av resultatkonton</w:t>
      </w:r>
      <w:bookmarkEnd w:id="139"/>
    </w:p>
    <w:p w14:paraId="0B99C974" w14:textId="7BDBF023" w:rsidR="003773D0" w:rsidRDefault="00083255" w:rsidP="002368DD">
      <w:r>
        <w:t xml:space="preserve">Kontroll av </w:t>
      </w:r>
      <w:r w:rsidR="003773D0" w:rsidRPr="0014084C">
        <w:t>resultatkonton har olika syften. Dels att säkerställa att obligatoriska och korrekta koddelar finns med i konteringen och dels att analysera</w:t>
      </w:r>
      <w:r>
        <w:t xml:space="preserve"> nämndens/enhetens</w:t>
      </w:r>
      <w:r w:rsidR="00E60D77">
        <w:t>/verksamhetens</w:t>
      </w:r>
      <w:r w:rsidR="003773D0" w:rsidRPr="0014084C">
        <w:t xml:space="preserve"> resultat.</w:t>
      </w:r>
    </w:p>
    <w:p w14:paraId="25D22A34" w14:textId="77777777" w:rsidR="002368DD" w:rsidRPr="0014084C" w:rsidRDefault="002368DD" w:rsidP="002368DD"/>
    <w:p w14:paraId="0AA9D62D" w14:textId="6BCF4F87" w:rsidR="003773D0" w:rsidRPr="001C40D6" w:rsidRDefault="002B2B16" w:rsidP="002368DD">
      <w:r>
        <w:t>Controllers</w:t>
      </w:r>
      <w:r w:rsidR="003773D0" w:rsidRPr="0014084C">
        <w:t xml:space="preserve"> ska säkerställa att intäkter och kostnader bokförs med rätt ansvar-</w:t>
      </w:r>
      <w:r w:rsidR="009D681A">
        <w:t>,</w:t>
      </w:r>
      <w:r w:rsidR="003773D0" w:rsidRPr="0014084C">
        <w:t xml:space="preserve"> </w:t>
      </w:r>
      <w:proofErr w:type="spellStart"/>
      <w:r w:rsidR="003773D0" w:rsidRPr="0014084C">
        <w:t>verksamhets</w:t>
      </w:r>
      <w:r w:rsidR="009D681A">
        <w:t>-</w:t>
      </w:r>
      <w:r>
        <w:t>och</w:t>
      </w:r>
      <w:proofErr w:type="spellEnd"/>
      <w:r>
        <w:t xml:space="preserve"> motparts</w:t>
      </w:r>
      <w:r w:rsidR="003773D0" w:rsidRPr="0014084C">
        <w:t>kod.</w:t>
      </w:r>
      <w:r w:rsidR="009D681A">
        <w:t xml:space="preserve"> </w:t>
      </w:r>
      <w:r w:rsidR="003773D0" w:rsidRPr="001C40D6">
        <w:t>Eventuella rättningar ska göras innan perioden stängs.</w:t>
      </w:r>
    </w:p>
    <w:p w14:paraId="308A2230" w14:textId="10A0FD0D" w:rsidR="008F6744" w:rsidRPr="008F6744" w:rsidRDefault="0071146A" w:rsidP="002368DD">
      <w:r>
        <w:t>D</w:t>
      </w:r>
      <w:r w:rsidR="003773D0" w:rsidRPr="001C40D6">
        <w:t>et är viktigt att analysera resultat</w:t>
      </w:r>
      <w:r w:rsidR="003773D0" w:rsidRPr="00083255">
        <w:t xml:space="preserve"> på kontonivå och jämföra utfallet med tidigare år så att eventuella stora förändringar kan förklaras. </w:t>
      </w:r>
    </w:p>
    <w:p w14:paraId="3E4E5ADD" w14:textId="77777777" w:rsidR="00E779E1" w:rsidRPr="002368DD" w:rsidRDefault="00E779E1" w:rsidP="002368DD">
      <w:pPr>
        <w:pStyle w:val="Rubrik3"/>
      </w:pPr>
      <w:bookmarkStart w:id="140" w:name="_Hlt463696042"/>
      <w:bookmarkStart w:id="141" w:name="_Toc530463144"/>
      <w:bookmarkStart w:id="142" w:name="_Toc23842513"/>
      <w:bookmarkStart w:id="143" w:name="_Toc23844607"/>
      <w:bookmarkStart w:id="144" w:name="_Toc23845079"/>
      <w:bookmarkStart w:id="145" w:name="_Toc23845789"/>
      <w:bookmarkStart w:id="146" w:name="_Toc23846413"/>
      <w:bookmarkStart w:id="147" w:name="_Toc23911896"/>
      <w:bookmarkStart w:id="148" w:name="_Toc26606241"/>
      <w:bookmarkStart w:id="149" w:name="_Toc86034050"/>
      <w:bookmarkStart w:id="150" w:name="_Toc13203207"/>
      <w:bookmarkEnd w:id="140"/>
      <w:r w:rsidRPr="002368DD">
        <w:t>Värdering av tillgångar</w:t>
      </w:r>
      <w:bookmarkEnd w:id="141"/>
      <w:bookmarkEnd w:id="142"/>
      <w:bookmarkEnd w:id="143"/>
      <w:bookmarkEnd w:id="144"/>
      <w:bookmarkEnd w:id="145"/>
      <w:bookmarkEnd w:id="146"/>
      <w:bookmarkEnd w:id="147"/>
      <w:bookmarkEnd w:id="148"/>
      <w:bookmarkEnd w:id="149"/>
      <w:bookmarkEnd w:id="150"/>
      <w:r w:rsidRPr="002368DD">
        <w:t xml:space="preserve"> </w:t>
      </w:r>
    </w:p>
    <w:p w14:paraId="5F009871" w14:textId="77777777" w:rsidR="0038139A" w:rsidRDefault="00E779E1" w:rsidP="002368DD">
      <w:r w:rsidRPr="00204916">
        <w:t>Generellt gäller att fordringar ska tas upp till de belopp varmed de beräknas inflyta. En värdelös fordran får inte tas upp som tillgång. En fordran är osäker om kunden inte betalat den tre månader efter fakturans förfallodatum.</w:t>
      </w:r>
      <w:r>
        <w:t xml:space="preserve"> </w:t>
      </w:r>
      <w:r w:rsidR="00E60D77">
        <w:t>R</w:t>
      </w:r>
      <w:r>
        <w:t xml:space="preserve">eservering för osäkra fordringar </w:t>
      </w:r>
      <w:r w:rsidR="00C82A4D">
        <w:t>görs</w:t>
      </w:r>
      <w:r>
        <w:t xml:space="preserve"> varje månad</w:t>
      </w:r>
      <w:r w:rsidR="00B2568A">
        <w:t xml:space="preserve"> av redovisningsenheten</w:t>
      </w:r>
      <w:r>
        <w:t xml:space="preserve">. </w:t>
      </w:r>
    </w:p>
    <w:p w14:paraId="34E4FDD2" w14:textId="77777777" w:rsidR="002368DD" w:rsidRDefault="002368DD" w:rsidP="002368DD"/>
    <w:p w14:paraId="4FEA21CD" w14:textId="77777777" w:rsidR="008A5D3F" w:rsidRDefault="00E779E1" w:rsidP="002368DD">
      <w:r w:rsidRPr="00204916">
        <w:t xml:space="preserve">Fordringar som hanteras i allmänfaktureringen, </w:t>
      </w:r>
      <w:r w:rsidR="00246F8E">
        <w:t>ska</w:t>
      </w:r>
      <w:r w:rsidRPr="00204916">
        <w:t xml:space="preserve"> vid årsbokslut bedömas individuellt för att avgöra om reserveringar behöver göras. Den resultatenhet eller verksamhet som lämnat underlag för debiteringen, ansvarar för att en sådan bedömning görs utifrån </w:t>
      </w:r>
      <w:proofErr w:type="spellStart"/>
      <w:r w:rsidRPr="00204916">
        <w:t>restlista</w:t>
      </w:r>
      <w:proofErr w:type="spellEnd"/>
      <w:r w:rsidRPr="00204916">
        <w:t xml:space="preserve"> över förfallna fakturor.</w:t>
      </w:r>
      <w:r w:rsidR="002368DD">
        <w:t xml:space="preserve"> </w:t>
      </w:r>
      <w:r w:rsidRPr="00204916">
        <w:t xml:space="preserve">Reservering innebär att intäkten förs bort från resultatenhetens konto. </w:t>
      </w:r>
      <w:bookmarkStart w:id="151" w:name="_Hlt463696059"/>
      <w:bookmarkStart w:id="152" w:name="_Toc530463145"/>
      <w:bookmarkStart w:id="153" w:name="_Toc23842514"/>
      <w:bookmarkStart w:id="154" w:name="_Toc23844608"/>
      <w:bookmarkStart w:id="155" w:name="_Toc23845080"/>
      <w:bookmarkStart w:id="156" w:name="_Toc23845790"/>
      <w:bookmarkStart w:id="157" w:name="_Toc23846414"/>
      <w:bookmarkStart w:id="158" w:name="_Toc23911897"/>
      <w:bookmarkStart w:id="159" w:name="_Toc26606242"/>
      <w:bookmarkStart w:id="160" w:name="_Toc86034051"/>
      <w:bookmarkEnd w:id="151"/>
    </w:p>
    <w:p w14:paraId="641F9E5F" w14:textId="77777777" w:rsidR="002368DD" w:rsidRDefault="002368DD" w:rsidP="00E779E1">
      <w:pPr>
        <w:pStyle w:val="Rubrik2"/>
        <w:rPr>
          <w:rFonts w:ascii="Garamond" w:hAnsi="Garamond"/>
          <w:b w:val="0"/>
          <w:sz w:val="24"/>
        </w:rPr>
      </w:pPr>
    </w:p>
    <w:p w14:paraId="2C0B87BE" w14:textId="77777777" w:rsidR="00E779E1" w:rsidRPr="000862EC" w:rsidRDefault="00E779E1" w:rsidP="00E779E1">
      <w:pPr>
        <w:pStyle w:val="Rubrik2"/>
      </w:pPr>
      <w:bookmarkStart w:id="161" w:name="_Toc13203208"/>
      <w:r w:rsidRPr="000862EC">
        <w:t>Inventering av befintliga anläggningstillgångar</w:t>
      </w:r>
      <w:bookmarkEnd w:id="152"/>
      <w:bookmarkEnd w:id="153"/>
      <w:bookmarkEnd w:id="154"/>
      <w:bookmarkEnd w:id="155"/>
      <w:bookmarkEnd w:id="156"/>
      <w:bookmarkEnd w:id="157"/>
      <w:bookmarkEnd w:id="158"/>
      <w:bookmarkEnd w:id="159"/>
      <w:bookmarkEnd w:id="160"/>
      <w:bookmarkEnd w:id="161"/>
      <w:r w:rsidRPr="000862EC">
        <w:t xml:space="preserve"> </w:t>
      </w:r>
    </w:p>
    <w:p w14:paraId="2CE18C95" w14:textId="23F9F6B0" w:rsidR="00C618F2" w:rsidRPr="00C618F2" w:rsidRDefault="002160F1" w:rsidP="00C618F2">
      <w:pPr>
        <w:pStyle w:val="Oformateradtext"/>
        <w:rPr>
          <w:rFonts w:ascii="Garamond" w:eastAsia="Times New Roman" w:hAnsi="Garamond" w:cs="Times New Roman"/>
          <w:sz w:val="24"/>
          <w:szCs w:val="20"/>
          <w:lang w:eastAsia="sv-SE"/>
        </w:rPr>
      </w:pPr>
      <w:r w:rsidRPr="00C618F2">
        <w:rPr>
          <w:rFonts w:ascii="Garamond" w:eastAsia="Times New Roman" w:hAnsi="Garamond" w:cs="Times New Roman"/>
          <w:sz w:val="24"/>
          <w:szCs w:val="20"/>
          <w:lang w:eastAsia="sv-SE"/>
        </w:rPr>
        <w:t xml:space="preserve">I samband med årsskiftet ska samtliga objekt i anläggningsregistret inventeras. Anledningen till detta är att det inte ska finnas några poster i anläggningsregistret och i kommunens balansräkning som inte längre är i kommunens ägo eller som är upptagna till för högt bokfört värde. </w:t>
      </w:r>
      <w:r w:rsidR="00C618F2" w:rsidRPr="00C618F2">
        <w:rPr>
          <w:rFonts w:ascii="Garamond" w:eastAsia="Times New Roman" w:hAnsi="Garamond" w:cs="Times New Roman"/>
          <w:sz w:val="24"/>
          <w:szCs w:val="20"/>
          <w:lang w:eastAsia="sv-SE"/>
        </w:rPr>
        <w:t xml:space="preserve">Inventeringen av materiella anläggningstillgångar kan med fördel ske löpande under året, om inga förändringar behöver göras, meddela då detta. </w:t>
      </w:r>
    </w:p>
    <w:p w14:paraId="63DB05D8" w14:textId="77777777" w:rsidR="00C618F2" w:rsidRPr="00C618F2" w:rsidRDefault="00C618F2" w:rsidP="00C618F2">
      <w:pPr>
        <w:pStyle w:val="Oformateradtext"/>
        <w:rPr>
          <w:rFonts w:ascii="Garamond" w:eastAsia="Times New Roman" w:hAnsi="Garamond" w:cs="Times New Roman"/>
          <w:sz w:val="24"/>
          <w:szCs w:val="20"/>
          <w:lang w:eastAsia="sv-SE"/>
        </w:rPr>
      </w:pPr>
      <w:r w:rsidRPr="00C618F2">
        <w:rPr>
          <w:rFonts w:ascii="Garamond" w:eastAsia="Times New Roman" w:hAnsi="Garamond" w:cs="Times New Roman"/>
          <w:sz w:val="24"/>
          <w:szCs w:val="20"/>
          <w:lang w:eastAsia="sv-SE"/>
        </w:rPr>
        <w:t>Inventeringen av immateriella anläggningstillgångar ska alltid göras i samband med årsbokslutet.</w:t>
      </w:r>
    </w:p>
    <w:p w14:paraId="689C80EB" w14:textId="650E4715" w:rsidR="00E779E1" w:rsidRPr="000862EC" w:rsidRDefault="002160F1" w:rsidP="00C618F2">
      <w:pPr>
        <w:pStyle w:val="Oformateradtext"/>
      </w:pPr>
      <w:r w:rsidRPr="00C618F2">
        <w:rPr>
          <w:rFonts w:ascii="Garamond" w:eastAsia="Times New Roman" w:hAnsi="Garamond" w:cs="Times New Roman"/>
          <w:sz w:val="24"/>
          <w:szCs w:val="20"/>
          <w:lang w:eastAsia="sv-SE"/>
        </w:rPr>
        <w:t xml:space="preserve">Inventeringen av materiella och immateriella </w:t>
      </w:r>
      <w:proofErr w:type="spellStart"/>
      <w:r w:rsidRPr="00C618F2">
        <w:rPr>
          <w:rFonts w:ascii="Garamond" w:eastAsia="Times New Roman" w:hAnsi="Garamond" w:cs="Times New Roman"/>
          <w:sz w:val="24"/>
          <w:szCs w:val="20"/>
          <w:lang w:eastAsia="sv-SE"/>
        </w:rPr>
        <w:t>anläggningtillgångar</w:t>
      </w:r>
      <w:proofErr w:type="spellEnd"/>
      <w:r w:rsidRPr="00C618F2">
        <w:rPr>
          <w:rFonts w:ascii="Garamond" w:eastAsia="Times New Roman" w:hAnsi="Garamond" w:cs="Times New Roman"/>
          <w:sz w:val="24"/>
          <w:szCs w:val="20"/>
          <w:lang w:eastAsia="sv-SE"/>
        </w:rPr>
        <w:t xml:space="preserve"> ska vara gjord senast </w:t>
      </w:r>
      <w:r w:rsidR="007B1D0A">
        <w:rPr>
          <w:rFonts w:ascii="Garamond" w:eastAsia="Times New Roman" w:hAnsi="Garamond" w:cs="Times New Roman"/>
          <w:sz w:val="24"/>
          <w:szCs w:val="20"/>
          <w:lang w:eastAsia="sv-SE"/>
        </w:rPr>
        <w:t>2020</w:t>
      </w:r>
      <w:r w:rsidRPr="00C618F2">
        <w:rPr>
          <w:rFonts w:ascii="Garamond" w:eastAsia="Times New Roman" w:hAnsi="Garamond" w:cs="Times New Roman"/>
          <w:sz w:val="24"/>
          <w:szCs w:val="20"/>
          <w:lang w:eastAsia="sv-SE"/>
        </w:rPr>
        <w:t>-11-2</w:t>
      </w:r>
      <w:r w:rsidR="000F7E16">
        <w:rPr>
          <w:rFonts w:ascii="Garamond" w:eastAsia="Times New Roman" w:hAnsi="Garamond" w:cs="Times New Roman"/>
          <w:sz w:val="24"/>
          <w:szCs w:val="20"/>
          <w:lang w:eastAsia="sv-SE"/>
        </w:rPr>
        <w:t>7</w:t>
      </w:r>
      <w:r w:rsidRPr="00C618F2">
        <w:rPr>
          <w:rFonts w:ascii="Garamond" w:eastAsia="Times New Roman" w:hAnsi="Garamond" w:cs="Times New Roman"/>
          <w:sz w:val="24"/>
          <w:szCs w:val="20"/>
          <w:lang w:eastAsia="sv-SE"/>
        </w:rPr>
        <w:t xml:space="preserve"> och då ska också eventuella utrangeringar av tillgångar meddelas till Centralekonomi</w:t>
      </w:r>
      <w:r w:rsidR="000F7E16">
        <w:t xml:space="preserve">. </w:t>
      </w:r>
      <w:r w:rsidRPr="00C618F2">
        <w:rPr>
          <w:rFonts w:ascii="Garamond" w:eastAsia="Times New Roman" w:hAnsi="Garamond" w:cs="Times New Roman"/>
          <w:sz w:val="24"/>
          <w:szCs w:val="20"/>
          <w:lang w:eastAsia="sv-SE"/>
        </w:rPr>
        <w:t xml:space="preserve">Ekonomer/controllers för respektive verksamhetsområde, är ansvariga för att denna inventering är gjord. </w:t>
      </w:r>
    </w:p>
    <w:p w14:paraId="570A982D" w14:textId="77777777" w:rsidR="00E779E1" w:rsidRPr="00DE664D" w:rsidRDefault="00E779E1" w:rsidP="00E779E1">
      <w:pPr>
        <w:pStyle w:val="Rubrik2"/>
      </w:pPr>
      <w:bookmarkStart w:id="162" w:name="_Toc13203209"/>
      <w:r w:rsidRPr="00DE664D">
        <w:t>Pågående investeringsprojekt</w:t>
      </w:r>
      <w:bookmarkEnd w:id="162"/>
    </w:p>
    <w:p w14:paraId="4C7CEA43" w14:textId="2E7D3146" w:rsidR="00E779E1" w:rsidRDefault="00E779E1" w:rsidP="002368DD">
      <w:r w:rsidRPr="00DE664D">
        <w:t xml:space="preserve">En genomgång av samtliga pågående investeringsprojekt ska göras för att fastställa vilka investeringar som är klara att aktivera. Aktivering innebär att en investeringsutgift bokförs som anläggningstillgång. De pågående investeringsprojekt som ska avslutas och färdigrapporteras i </w:t>
      </w:r>
      <w:r w:rsidR="005B077C" w:rsidRPr="00DE664D">
        <w:t>UBW</w:t>
      </w:r>
      <w:r w:rsidRPr="00DE664D">
        <w:t xml:space="preserve"> ska senast </w:t>
      </w:r>
      <w:r w:rsidR="007B1D0A">
        <w:rPr>
          <w:b/>
        </w:rPr>
        <w:t>2020</w:t>
      </w:r>
      <w:r w:rsidR="00AB4DCE" w:rsidRPr="00DE664D">
        <w:rPr>
          <w:b/>
        </w:rPr>
        <w:t>-11-</w:t>
      </w:r>
      <w:r w:rsidR="007746D3">
        <w:rPr>
          <w:b/>
        </w:rPr>
        <w:t>2</w:t>
      </w:r>
      <w:r w:rsidR="000F7E16">
        <w:rPr>
          <w:b/>
        </w:rPr>
        <w:t>7</w:t>
      </w:r>
      <w:r w:rsidRPr="00DE664D">
        <w:t xml:space="preserve"> rapporteras till </w:t>
      </w:r>
      <w:r w:rsidR="005B077C" w:rsidRPr="00DE664D">
        <w:t>redovisningsenheten</w:t>
      </w:r>
      <w:r w:rsidRPr="00DE664D">
        <w:t>. Eventuella förgävesprojekt ska bokföras som kostnad.</w:t>
      </w:r>
      <w:r w:rsidR="00B75CB1" w:rsidRPr="00DE664D">
        <w:t xml:space="preserve"> Observera att </w:t>
      </w:r>
      <w:proofErr w:type="gramStart"/>
      <w:r w:rsidR="00B75CB1" w:rsidRPr="00DE664D">
        <w:t>komponent indelning</w:t>
      </w:r>
      <w:proofErr w:type="gramEnd"/>
      <w:r w:rsidR="00B75CB1" w:rsidRPr="00DE664D">
        <w:t xml:space="preserve"> ska ske av samtliga tillgångar som aktiveras. </w:t>
      </w:r>
    </w:p>
    <w:p w14:paraId="190F20F3" w14:textId="3F4C694C" w:rsidR="00C618F2" w:rsidRDefault="00C618F2" w:rsidP="002368DD"/>
    <w:p w14:paraId="1A61AA07" w14:textId="063418F8" w:rsidR="00C618F2" w:rsidRPr="00C618F2" w:rsidRDefault="00C618F2" w:rsidP="00C618F2">
      <w:pPr>
        <w:pStyle w:val="Oformateradtext"/>
        <w:rPr>
          <w:rFonts w:ascii="Garamond" w:eastAsia="Times New Roman" w:hAnsi="Garamond" w:cs="Times New Roman"/>
          <w:sz w:val="24"/>
          <w:szCs w:val="20"/>
          <w:lang w:eastAsia="sv-SE"/>
        </w:rPr>
      </w:pPr>
      <w:r w:rsidRPr="00C618F2">
        <w:rPr>
          <w:rFonts w:ascii="Garamond" w:eastAsia="Times New Roman" w:hAnsi="Garamond" w:cs="Times New Roman"/>
          <w:sz w:val="24"/>
          <w:szCs w:val="20"/>
          <w:lang w:eastAsia="sv-SE"/>
        </w:rPr>
        <w:t xml:space="preserve">Pågående investeringsprojekt som inte är färdigställda ska tas upp på påskriven bokslutsbilaga med underlag som lämnas in senast </w:t>
      </w:r>
      <w:r w:rsidR="007B1D0A">
        <w:rPr>
          <w:rFonts w:ascii="Garamond" w:eastAsia="Times New Roman" w:hAnsi="Garamond" w:cs="Times New Roman"/>
          <w:b/>
          <w:sz w:val="24"/>
          <w:szCs w:val="20"/>
          <w:lang w:eastAsia="sv-SE"/>
        </w:rPr>
        <w:t>2021</w:t>
      </w:r>
      <w:r w:rsidRPr="00C618F2">
        <w:rPr>
          <w:rFonts w:ascii="Garamond" w:eastAsia="Times New Roman" w:hAnsi="Garamond" w:cs="Times New Roman"/>
          <w:b/>
          <w:sz w:val="24"/>
          <w:szCs w:val="20"/>
          <w:lang w:eastAsia="sv-SE"/>
        </w:rPr>
        <w:t>-01-2</w:t>
      </w:r>
      <w:r w:rsidR="009D681A">
        <w:rPr>
          <w:rFonts w:ascii="Garamond" w:eastAsia="Times New Roman" w:hAnsi="Garamond" w:cs="Times New Roman"/>
          <w:b/>
          <w:sz w:val="24"/>
          <w:szCs w:val="20"/>
          <w:lang w:eastAsia="sv-SE"/>
        </w:rPr>
        <w:t>0</w:t>
      </w:r>
      <w:r w:rsidRPr="00C618F2">
        <w:rPr>
          <w:rFonts w:ascii="Garamond" w:eastAsia="Times New Roman" w:hAnsi="Garamond" w:cs="Times New Roman"/>
          <w:b/>
          <w:sz w:val="24"/>
          <w:szCs w:val="20"/>
          <w:lang w:eastAsia="sv-SE"/>
        </w:rPr>
        <w:t xml:space="preserve">. </w:t>
      </w:r>
    </w:p>
    <w:p w14:paraId="6F33E61A" w14:textId="77777777" w:rsidR="002368DD" w:rsidRPr="00DE664D" w:rsidRDefault="002368DD" w:rsidP="002368DD"/>
    <w:p w14:paraId="6AA53A2A" w14:textId="77777777" w:rsidR="00E779E1" w:rsidRPr="00437E3D" w:rsidRDefault="00E779E1" w:rsidP="00E779E1">
      <w:pPr>
        <w:pStyle w:val="Rubrik2"/>
      </w:pPr>
      <w:bookmarkStart w:id="163" w:name="_Toc530463146"/>
      <w:bookmarkStart w:id="164" w:name="_Toc23842515"/>
      <w:bookmarkStart w:id="165" w:name="_Toc23844609"/>
      <w:bookmarkStart w:id="166" w:name="_Toc23845081"/>
      <w:bookmarkStart w:id="167" w:name="_Toc23845791"/>
      <w:bookmarkStart w:id="168" w:name="_Toc23846415"/>
      <w:bookmarkStart w:id="169" w:name="_Toc23911898"/>
      <w:bookmarkStart w:id="170" w:name="_Toc26606243"/>
      <w:bookmarkStart w:id="171" w:name="_Toc86034052"/>
      <w:bookmarkStart w:id="172" w:name="_Toc13203210"/>
      <w:r w:rsidRPr="00437E3D">
        <w:t>Inventarieförteckning</w:t>
      </w:r>
      <w:bookmarkEnd w:id="163"/>
      <w:bookmarkEnd w:id="164"/>
      <w:bookmarkEnd w:id="165"/>
      <w:bookmarkEnd w:id="166"/>
      <w:bookmarkEnd w:id="167"/>
      <w:bookmarkEnd w:id="168"/>
      <w:bookmarkEnd w:id="169"/>
      <w:bookmarkEnd w:id="170"/>
      <w:bookmarkEnd w:id="171"/>
      <w:bookmarkEnd w:id="172"/>
    </w:p>
    <w:p w14:paraId="5FB54EC6" w14:textId="77777777" w:rsidR="00E33355" w:rsidRDefault="00E779E1" w:rsidP="00E779E1">
      <w:pPr>
        <w:spacing w:before="120"/>
      </w:pPr>
      <w:r w:rsidRPr="00204916">
        <w:t>Varje resultatenhet ska upprätta en lokal förteckning över sina inventarier. Inventarieförteckningen har ingen koppling till investeringsbudgeten</w:t>
      </w:r>
      <w:r>
        <w:t>.</w:t>
      </w:r>
      <w:r w:rsidRPr="00204916">
        <w:t xml:space="preserve"> </w:t>
      </w:r>
    </w:p>
    <w:p w14:paraId="499BE2E3" w14:textId="77777777" w:rsidR="00E779E1" w:rsidRDefault="00E779E1" w:rsidP="00E779E1">
      <w:pPr>
        <w:spacing w:before="120"/>
      </w:pPr>
      <w:r w:rsidRPr="00204916">
        <w:t>De inventarier som ska registreras är följande:</w:t>
      </w:r>
    </w:p>
    <w:p w14:paraId="7C5BF9F3" w14:textId="77777777" w:rsidR="00E779E1" w:rsidRPr="00204916" w:rsidRDefault="00E779E1" w:rsidP="00E779E1">
      <w:pPr>
        <w:numPr>
          <w:ilvl w:val="0"/>
          <w:numId w:val="4"/>
        </w:numPr>
        <w:spacing w:before="120" w:line="240" w:lineRule="auto"/>
        <w:ind w:left="754"/>
      </w:pPr>
      <w:r w:rsidRPr="00204916">
        <w:t xml:space="preserve">Inventarier med </w:t>
      </w:r>
      <w:proofErr w:type="gramStart"/>
      <w:r w:rsidRPr="00C23395">
        <w:t>anskaffningsvärde &gt;</w:t>
      </w:r>
      <w:proofErr w:type="gramEnd"/>
      <w:r w:rsidRPr="00C23395">
        <w:t>=</w:t>
      </w:r>
      <w:r>
        <w:t xml:space="preserve">100 000 </w:t>
      </w:r>
    </w:p>
    <w:p w14:paraId="6F90D729" w14:textId="77777777" w:rsidR="00E779E1" w:rsidRPr="00204916" w:rsidRDefault="00E779E1" w:rsidP="00E779E1">
      <w:pPr>
        <w:numPr>
          <w:ilvl w:val="0"/>
          <w:numId w:val="4"/>
        </w:numPr>
        <w:spacing w:line="240" w:lineRule="auto"/>
        <w:ind w:left="754"/>
      </w:pPr>
      <w:r w:rsidRPr="00204916">
        <w:t>Stöldbegärliga inventarier</w:t>
      </w:r>
      <w:r>
        <w:t xml:space="preserve"> (mobiltelefoner, Ipads etc.)</w:t>
      </w:r>
    </w:p>
    <w:p w14:paraId="229B31B6" w14:textId="77777777" w:rsidR="00E779E1" w:rsidRPr="00204916" w:rsidRDefault="00E779E1" w:rsidP="00E779E1">
      <w:pPr>
        <w:numPr>
          <w:ilvl w:val="0"/>
          <w:numId w:val="4"/>
        </w:numPr>
        <w:spacing w:line="240" w:lineRule="auto"/>
        <w:ind w:left="754"/>
      </w:pPr>
      <w:r w:rsidRPr="00204916">
        <w:t xml:space="preserve">Inventarier med garanti eller försäkring </w:t>
      </w:r>
    </w:p>
    <w:p w14:paraId="36CEE9A9" w14:textId="77777777" w:rsidR="00E779E1" w:rsidRDefault="00E779E1" w:rsidP="00E779E1">
      <w:pPr>
        <w:numPr>
          <w:ilvl w:val="0"/>
          <w:numId w:val="4"/>
        </w:numPr>
        <w:spacing w:line="240" w:lineRule="auto"/>
        <w:ind w:left="754"/>
      </w:pPr>
      <w:r w:rsidRPr="00204916">
        <w:t xml:space="preserve">Inventarier med någon typ av serienummer </w:t>
      </w:r>
    </w:p>
    <w:p w14:paraId="3AE6CA5E" w14:textId="77777777" w:rsidR="00E779E1" w:rsidRPr="00204916" w:rsidRDefault="000770AE" w:rsidP="00E60D77">
      <w:pPr>
        <w:numPr>
          <w:ilvl w:val="0"/>
          <w:numId w:val="4"/>
        </w:numPr>
        <w:spacing w:line="240" w:lineRule="auto"/>
        <w:ind w:left="754"/>
      </w:pPr>
      <w:r>
        <w:t>Konst som enheten har lånat från kommunens konstsamling</w:t>
      </w:r>
    </w:p>
    <w:p w14:paraId="42EE470C" w14:textId="77777777" w:rsidR="0083469D" w:rsidRDefault="00E779E1" w:rsidP="00E779E1">
      <w:pPr>
        <w:spacing w:before="120"/>
      </w:pPr>
      <w:r w:rsidRPr="00204916">
        <w:t xml:space="preserve">Som stöd för resultatenheterna har Stadsledningskontoret utvecklat en kommungemensam </w:t>
      </w:r>
      <w:proofErr w:type="spellStart"/>
      <w:r w:rsidRPr="00204916">
        <w:t>excelmall</w:t>
      </w:r>
      <w:proofErr w:type="spellEnd"/>
      <w:r w:rsidRPr="00204916">
        <w:t xml:space="preserve">, som </w:t>
      </w:r>
      <w:r w:rsidR="00246F8E">
        <w:t>ska</w:t>
      </w:r>
      <w:r w:rsidRPr="00204916">
        <w:t xml:space="preserve"> användas för resultatenhetens egen inventarieförteckning</w:t>
      </w:r>
      <w:r w:rsidR="0083469D">
        <w:t>. Mallen finns på nacka.se under Ekonomi.</w:t>
      </w:r>
    </w:p>
    <w:p w14:paraId="4A287B77" w14:textId="52CB1E3D" w:rsidR="00E779E1" w:rsidRPr="00F01780" w:rsidRDefault="00F01780" w:rsidP="00E779E1">
      <w:pPr>
        <w:spacing w:before="120"/>
        <w:rPr>
          <w:b/>
          <w:color w:val="FF0000"/>
          <w:highlight w:val="yellow"/>
        </w:rPr>
      </w:pPr>
      <w:r>
        <w:t xml:space="preserve"> </w:t>
      </w:r>
      <w:r w:rsidR="00E779E1" w:rsidRPr="00204916">
        <w:t xml:space="preserve">Resultatenheterna </w:t>
      </w:r>
      <w:r w:rsidR="00246F8E">
        <w:t>ska</w:t>
      </w:r>
      <w:r w:rsidR="00E779E1" w:rsidRPr="00204916">
        <w:t xml:space="preserve"> skicka in inventarieförteckningarna till respektive ekonom</w:t>
      </w:r>
      <w:r w:rsidR="00D43383">
        <w:t>/controller</w:t>
      </w:r>
      <w:r w:rsidR="00E779E1" w:rsidRPr="00204916">
        <w:t xml:space="preserve"> senast </w:t>
      </w:r>
      <w:r w:rsidR="007B1D0A">
        <w:rPr>
          <w:b/>
        </w:rPr>
        <w:t>2021</w:t>
      </w:r>
      <w:r>
        <w:rPr>
          <w:b/>
        </w:rPr>
        <w:t xml:space="preserve">-01-15 </w:t>
      </w:r>
      <w:r w:rsidR="00D43383" w:rsidRPr="00DE664D">
        <w:t xml:space="preserve">som </w:t>
      </w:r>
      <w:r w:rsidR="00E779E1" w:rsidRPr="00DE664D">
        <w:t>sedan</w:t>
      </w:r>
      <w:r w:rsidRPr="00DE664D">
        <w:t xml:space="preserve"> </w:t>
      </w:r>
      <w:r>
        <w:rPr>
          <w:b/>
        </w:rPr>
        <w:t>(komplett för hela nämndens enheter/verksamheter)</w:t>
      </w:r>
      <w:r w:rsidR="00E779E1">
        <w:rPr>
          <w:b/>
        </w:rPr>
        <w:t xml:space="preserve"> skickar till</w:t>
      </w:r>
      <w:r w:rsidRPr="00F01780">
        <w:t xml:space="preserve"> r</w:t>
      </w:r>
      <w:r w:rsidR="00D43383" w:rsidRPr="0010252C">
        <w:t>edov</w:t>
      </w:r>
      <w:r>
        <w:t>i</w:t>
      </w:r>
      <w:r w:rsidR="00D43383" w:rsidRPr="0010252C">
        <w:t>sn</w:t>
      </w:r>
      <w:r>
        <w:t>in</w:t>
      </w:r>
      <w:r w:rsidR="00D43383" w:rsidRPr="0010252C">
        <w:t xml:space="preserve">gsenheten </w:t>
      </w:r>
      <w:r w:rsidR="005B077C">
        <w:t xml:space="preserve">via </w:t>
      </w:r>
      <w:hyperlink r:id="rId12" w:history="1">
        <w:r w:rsidR="00D15240" w:rsidRPr="00A62C21">
          <w:rPr>
            <w:rStyle w:val="Hyperlnk"/>
          </w:rPr>
          <w:t>ekonomisupport@nacka.se</w:t>
        </w:r>
      </w:hyperlink>
      <w:r>
        <w:rPr>
          <w:rStyle w:val="Hyperlnk"/>
        </w:rPr>
        <w:t>.</w:t>
      </w:r>
    </w:p>
    <w:p w14:paraId="0E15517C" w14:textId="77777777" w:rsidR="00E779E1" w:rsidRPr="00204916" w:rsidRDefault="00E779E1" w:rsidP="00E779E1">
      <w:pPr>
        <w:pStyle w:val="Rubrik2"/>
      </w:pPr>
      <w:bookmarkStart w:id="173" w:name="_Toc86034053"/>
      <w:bookmarkStart w:id="174" w:name="_Toc13203211"/>
      <w:r w:rsidRPr="00D43383">
        <w:lastRenderedPageBreak/>
        <w:t>Leasing</w:t>
      </w:r>
      <w:bookmarkEnd w:id="173"/>
      <w:bookmarkEnd w:id="174"/>
    </w:p>
    <w:p w14:paraId="62E3BFF0" w14:textId="56B94D2A" w:rsidR="00E779E1" w:rsidRPr="002E1CD5" w:rsidRDefault="00E779E1" w:rsidP="00E779E1">
      <w:pPr>
        <w:spacing w:before="120"/>
      </w:pPr>
      <w:r w:rsidRPr="002E1CD5">
        <w:t xml:space="preserve">I årsredovisningen </w:t>
      </w:r>
      <w:r w:rsidR="00246F8E" w:rsidRPr="002E1CD5">
        <w:t>ska</w:t>
      </w:r>
      <w:r w:rsidRPr="002E1CD5">
        <w:t xml:space="preserve"> finnas uppgift om kommunens leasingkostnader</w:t>
      </w:r>
      <w:r w:rsidR="002E1CD5">
        <w:t xml:space="preserve"> och framtida åtagande</w:t>
      </w:r>
      <w:r w:rsidRPr="002E1CD5">
        <w:t>. Varje ekonom</w:t>
      </w:r>
      <w:r w:rsidR="002E1CD5">
        <w:t>/controller</w:t>
      </w:r>
      <w:r w:rsidRPr="002E1CD5">
        <w:t xml:space="preserve"> </w:t>
      </w:r>
      <w:r w:rsidR="00246F8E" w:rsidRPr="002E1CD5">
        <w:t>ska</w:t>
      </w:r>
      <w:r w:rsidRPr="002E1CD5">
        <w:t xml:space="preserve"> därför </w:t>
      </w:r>
      <w:r w:rsidR="002E1CD5">
        <w:t xml:space="preserve">se till att </w:t>
      </w:r>
      <w:r w:rsidR="007B1D0A">
        <w:t>2020</w:t>
      </w:r>
      <w:r w:rsidRPr="002E1CD5">
        <w:t xml:space="preserve"> års förteckning över leasingobjekt</w:t>
      </w:r>
      <w:r w:rsidR="002E1CD5">
        <w:t xml:space="preserve"> uppdateras</w:t>
      </w:r>
      <w:r w:rsidRPr="002E1CD5">
        <w:t xml:space="preserve">, dvs. </w:t>
      </w:r>
      <w:r w:rsidR="002E1CD5">
        <w:t xml:space="preserve">samla in och </w:t>
      </w:r>
      <w:r w:rsidRPr="002E1CD5">
        <w:t xml:space="preserve">lämna uppgift om nya </w:t>
      </w:r>
      <w:r w:rsidR="00F01780" w:rsidRPr="002E1CD5">
        <w:t xml:space="preserve">och </w:t>
      </w:r>
      <w:proofErr w:type="spellStart"/>
      <w:r w:rsidR="00F01780" w:rsidRPr="002E1CD5">
        <w:t>befintiliga</w:t>
      </w:r>
      <w:proofErr w:type="spellEnd"/>
      <w:r w:rsidR="00F01780" w:rsidRPr="002E1CD5">
        <w:t xml:space="preserve"> objekt och om objekt som </w:t>
      </w:r>
      <w:r w:rsidRPr="002E1CD5">
        <w:t>t</w:t>
      </w:r>
      <w:r w:rsidR="00F01780" w:rsidRPr="002E1CD5">
        <w:t>agits bort under året</w:t>
      </w:r>
      <w:r w:rsidRPr="002E1CD5">
        <w:t xml:space="preserve">. När nya leasingobjekt tillkommit, ska också en kopia på leasingavtalet inlämnas. </w:t>
      </w:r>
    </w:p>
    <w:p w14:paraId="56473560" w14:textId="11B8AF09" w:rsidR="00E779E1" w:rsidRPr="00D43383" w:rsidRDefault="00E779E1" w:rsidP="00E779E1">
      <w:pPr>
        <w:spacing w:before="120"/>
      </w:pPr>
      <w:r w:rsidRPr="002E1CD5">
        <w:t xml:space="preserve">Förteckningen </w:t>
      </w:r>
      <w:r w:rsidR="00246F8E" w:rsidRPr="002E1CD5">
        <w:t>ska</w:t>
      </w:r>
      <w:r w:rsidRPr="002E1CD5">
        <w:t xml:space="preserve"> vara uppdaterad och kopior på nya leasingavtal </w:t>
      </w:r>
      <w:r w:rsidR="00246F8E" w:rsidRPr="002E1CD5">
        <w:t>ska</w:t>
      </w:r>
      <w:r w:rsidRPr="002E1CD5">
        <w:t xml:space="preserve"> inlämnas till </w:t>
      </w:r>
      <w:r w:rsidR="00D43383" w:rsidRPr="002E1CD5">
        <w:t>Redovisningsenheten</w:t>
      </w:r>
      <w:r w:rsidRPr="002E1CD5">
        <w:t xml:space="preserve"> </w:t>
      </w:r>
      <w:r w:rsidRPr="002E1CD5">
        <w:rPr>
          <w:b/>
        </w:rPr>
        <w:t xml:space="preserve">senast </w:t>
      </w:r>
      <w:r w:rsidR="007B1D0A">
        <w:rPr>
          <w:b/>
        </w:rPr>
        <w:t>2021</w:t>
      </w:r>
      <w:r w:rsidR="002E1CD5" w:rsidRPr="002E1CD5">
        <w:rPr>
          <w:b/>
        </w:rPr>
        <w:t>-01-15</w:t>
      </w:r>
      <w:r w:rsidRPr="002E1CD5">
        <w:rPr>
          <w:b/>
        </w:rPr>
        <w:t>.</w:t>
      </w:r>
    </w:p>
    <w:p w14:paraId="04D77FE4" w14:textId="77777777" w:rsidR="00E779E1" w:rsidRDefault="00E779E1" w:rsidP="00E779E1">
      <w:pPr>
        <w:pStyle w:val="Rubrik2"/>
      </w:pPr>
      <w:bookmarkStart w:id="175" w:name="_Toc13203212"/>
      <w:r>
        <w:t>Tömning av verksamhet 8</w:t>
      </w:r>
      <w:r w:rsidR="004A4F88">
        <w:t xml:space="preserve"> och 48</w:t>
      </w:r>
      <w:bookmarkEnd w:id="175"/>
    </w:p>
    <w:p w14:paraId="5A520367" w14:textId="22AA94A2" w:rsidR="00E779E1" w:rsidRPr="00723E01" w:rsidRDefault="00E779E1" w:rsidP="00E779E1">
      <w:r w:rsidRPr="00DE01DE">
        <w:t xml:space="preserve">Ekonomer ansvarar för att gå igenom sina principer för fördelning av verksamhet </w:t>
      </w:r>
      <w:r w:rsidR="00D67BC0">
        <w:t xml:space="preserve">48X och </w:t>
      </w:r>
      <w:r w:rsidRPr="00DE01DE">
        <w:t xml:space="preserve">8X och kontaktar </w:t>
      </w:r>
      <w:r w:rsidR="00075F82" w:rsidRPr="00DE01DE">
        <w:t>Redovisningsenheten</w:t>
      </w:r>
      <w:r w:rsidRPr="00DE01DE">
        <w:t xml:space="preserve"> senast </w:t>
      </w:r>
      <w:r w:rsidR="007B1D0A">
        <w:rPr>
          <w:b/>
        </w:rPr>
        <w:t>2020</w:t>
      </w:r>
      <w:r w:rsidR="00D67BC0">
        <w:rPr>
          <w:b/>
        </w:rPr>
        <w:t>-12-1</w:t>
      </w:r>
      <w:r w:rsidR="000F7E16">
        <w:rPr>
          <w:b/>
        </w:rPr>
        <w:t>8</w:t>
      </w:r>
      <w:r w:rsidRPr="00DE01DE">
        <w:rPr>
          <w:b/>
        </w:rPr>
        <w:t xml:space="preserve"> </w:t>
      </w:r>
      <w:r w:rsidRPr="00DE01DE">
        <w:t xml:space="preserve">om det finns behov av hjälp med bokföring av fördelningarna via </w:t>
      </w:r>
      <w:proofErr w:type="spellStart"/>
      <w:r w:rsidR="005B077C" w:rsidRPr="00DE01DE">
        <w:t>Exelerator</w:t>
      </w:r>
      <w:proofErr w:type="spellEnd"/>
      <w:r w:rsidR="00423DC4">
        <w:t xml:space="preserve"> eller om verksamhet 8 inte kan vara tömd </w:t>
      </w:r>
      <w:r w:rsidR="00E45812">
        <w:t xml:space="preserve">senast </w:t>
      </w:r>
      <w:r w:rsidR="007B1D0A">
        <w:t>2021</w:t>
      </w:r>
      <w:r w:rsidR="00E45812">
        <w:t>-01-</w:t>
      </w:r>
      <w:r w:rsidR="000F7E16">
        <w:t>19</w:t>
      </w:r>
      <w:r w:rsidR="00E45812">
        <w:t xml:space="preserve">. </w:t>
      </w:r>
      <w:r w:rsidR="00233C7D">
        <w:t xml:space="preserve"> </w:t>
      </w:r>
    </w:p>
    <w:p w14:paraId="17595B64" w14:textId="4C104DF1" w:rsidR="00E779E1" w:rsidRPr="00437E3D" w:rsidRDefault="00E779E1" w:rsidP="00E779E1">
      <w:pPr>
        <w:pStyle w:val="Rubrik2"/>
      </w:pPr>
      <w:bookmarkStart w:id="176" w:name="_Hlt463696069"/>
      <w:bookmarkStart w:id="177" w:name="_Toc530463147"/>
      <w:bookmarkStart w:id="178" w:name="_Toc23842516"/>
      <w:bookmarkStart w:id="179" w:name="_Toc23844610"/>
      <w:bookmarkStart w:id="180" w:name="_Toc23845082"/>
      <w:bookmarkStart w:id="181" w:name="_Toc23845792"/>
      <w:bookmarkStart w:id="182" w:name="_Toc23846416"/>
      <w:bookmarkStart w:id="183" w:name="_Toc23911899"/>
      <w:bookmarkStart w:id="184" w:name="_Toc26606244"/>
      <w:bookmarkStart w:id="185" w:name="_Toc86034054"/>
      <w:bookmarkStart w:id="186" w:name="_Toc13203213"/>
      <w:bookmarkEnd w:id="176"/>
      <w:r w:rsidRPr="00437E3D">
        <w:t xml:space="preserve">Verifikationer avseende år </w:t>
      </w:r>
      <w:bookmarkEnd w:id="177"/>
      <w:bookmarkEnd w:id="178"/>
      <w:bookmarkEnd w:id="179"/>
      <w:bookmarkEnd w:id="180"/>
      <w:bookmarkEnd w:id="181"/>
      <w:bookmarkEnd w:id="182"/>
      <w:bookmarkEnd w:id="183"/>
      <w:bookmarkEnd w:id="184"/>
      <w:bookmarkEnd w:id="185"/>
      <w:r w:rsidR="007B1D0A">
        <w:t>2020</w:t>
      </w:r>
      <w:bookmarkEnd w:id="186"/>
    </w:p>
    <w:p w14:paraId="5A13BE0E" w14:textId="20491AB2" w:rsidR="00E779E1" w:rsidRPr="00EB5F09" w:rsidRDefault="004D2D25" w:rsidP="00E779E1">
      <w:pPr>
        <w:spacing w:before="120"/>
      </w:pPr>
      <w:proofErr w:type="spellStart"/>
      <w:r w:rsidRPr="00EB5F09">
        <w:t>V</w:t>
      </w:r>
      <w:r w:rsidR="00233C7D" w:rsidRPr="00EB5F09">
        <w:t>erfikationer</w:t>
      </w:r>
      <w:proofErr w:type="spellEnd"/>
      <w:r w:rsidRPr="00EB5F09">
        <w:t xml:space="preserve"> ska (i original) omgående</w:t>
      </w:r>
      <w:r w:rsidR="00233C7D" w:rsidRPr="00EB5F09">
        <w:t xml:space="preserve"> </w:t>
      </w:r>
      <w:r w:rsidRPr="00EB5F09">
        <w:t xml:space="preserve">efter upprättande </w:t>
      </w:r>
      <w:r w:rsidR="00233C7D" w:rsidRPr="00EB5F09">
        <w:t xml:space="preserve">förvaras i </w:t>
      </w:r>
      <w:proofErr w:type="spellStart"/>
      <w:r w:rsidRPr="00EB5F09">
        <w:t>verifikationsnummerordnig</w:t>
      </w:r>
      <w:proofErr w:type="spellEnd"/>
      <w:r w:rsidRPr="00EB5F09">
        <w:t xml:space="preserve"> i </w:t>
      </w:r>
      <w:r w:rsidR="00233C7D" w:rsidRPr="00EB5F09">
        <w:t>pärmar på redovisningsenheten</w:t>
      </w:r>
      <w:r w:rsidR="002E1CD5" w:rsidRPr="00EB5F09">
        <w:t>.</w:t>
      </w:r>
      <w:r w:rsidR="000F7E16">
        <w:t xml:space="preserve"> Elektroniska bokföringsorders lagras i UBW.</w:t>
      </w:r>
    </w:p>
    <w:p w14:paraId="426EF7CD" w14:textId="77777777" w:rsidR="00E779E1" w:rsidRPr="00830323" w:rsidRDefault="00E779E1" w:rsidP="00E779E1">
      <w:pPr>
        <w:spacing w:before="120"/>
        <w:rPr>
          <w:b/>
        </w:rPr>
      </w:pPr>
      <w:r w:rsidRPr="00830323">
        <w:rPr>
          <w:b/>
        </w:rPr>
        <w:t xml:space="preserve">Frågor om periodisering, bokslut, avstämning av balanskonton och rapporter besvaras av </w:t>
      </w:r>
      <w:hyperlink r:id="rId13" w:history="1">
        <w:r w:rsidR="0070311F" w:rsidRPr="0070311F">
          <w:rPr>
            <w:rStyle w:val="Hyperlnk"/>
          </w:rPr>
          <w:t>ekonomisupport@nacka.se</w:t>
        </w:r>
      </w:hyperlink>
      <w:r w:rsidR="0070311F">
        <w:rPr>
          <w:color w:val="FF0000"/>
        </w:rPr>
        <w:t>.</w:t>
      </w:r>
    </w:p>
    <w:p w14:paraId="36254FB6" w14:textId="77777777" w:rsidR="00E779E1" w:rsidRPr="00204916" w:rsidRDefault="00E779E1" w:rsidP="00E779E1"/>
    <w:p w14:paraId="506FC398" w14:textId="77777777" w:rsidR="005B077C" w:rsidRPr="00D857BD" w:rsidRDefault="00D857BD" w:rsidP="00E779E1">
      <w:pPr>
        <w:spacing w:before="120"/>
        <w:rPr>
          <w:b/>
        </w:rPr>
      </w:pPr>
      <w:r w:rsidRPr="00D857BD">
        <w:rPr>
          <w:b/>
        </w:rPr>
        <w:t>Frågor om anvisningarna besvaras av Central ekonomi, Redovisningsenheten.</w:t>
      </w:r>
    </w:p>
    <w:p w14:paraId="6AAF8D2F" w14:textId="77777777" w:rsidR="00E779E1" w:rsidRPr="00204916" w:rsidRDefault="00E779E1" w:rsidP="00E779E1">
      <w:pPr>
        <w:spacing w:before="120"/>
      </w:pPr>
      <w:r>
        <w:tab/>
      </w:r>
      <w:r>
        <w:tab/>
      </w:r>
    </w:p>
    <w:p w14:paraId="7A61EB17" w14:textId="77777777" w:rsidR="00FB5E8E" w:rsidRPr="00B16E46" w:rsidRDefault="00E779E1" w:rsidP="00FB5E8E">
      <w:pPr>
        <w:pStyle w:val="Rubrik2"/>
      </w:pPr>
      <w:r w:rsidRPr="00204916">
        <w:br w:type="page"/>
      </w:r>
      <w:bookmarkStart w:id="187" w:name="_Hlt463696086"/>
      <w:bookmarkEnd w:id="187"/>
    </w:p>
    <w:tbl>
      <w:tblPr>
        <w:tblStyle w:val="Tabellrutnt"/>
        <w:tblW w:w="9484" w:type="dxa"/>
        <w:tblLook w:val="04A0" w:firstRow="1" w:lastRow="0" w:firstColumn="1" w:lastColumn="0" w:noHBand="0" w:noVBand="1"/>
      </w:tblPr>
      <w:tblGrid>
        <w:gridCol w:w="1706"/>
        <w:gridCol w:w="4792"/>
        <w:gridCol w:w="2986"/>
      </w:tblGrid>
      <w:tr w:rsidR="00FB5E8E" w:rsidRPr="00FB5E8E" w14:paraId="1C3437B8" w14:textId="77777777" w:rsidTr="000014D7">
        <w:trPr>
          <w:trHeight w:val="320"/>
        </w:trPr>
        <w:tc>
          <w:tcPr>
            <w:tcW w:w="1706" w:type="dxa"/>
            <w:hideMark/>
          </w:tcPr>
          <w:p w14:paraId="6F9FFEED" w14:textId="77777777" w:rsidR="00A64DCB" w:rsidRDefault="00FB5E8E" w:rsidP="00FB5E8E">
            <w:pPr>
              <w:pStyle w:val="Rubrik2"/>
              <w:outlineLvl w:val="1"/>
              <w:rPr>
                <w:rFonts w:ascii="Garamond" w:hAnsi="Garamond"/>
                <w:bCs/>
                <w:sz w:val="24"/>
                <w:szCs w:val="24"/>
              </w:rPr>
            </w:pPr>
            <w:r w:rsidRPr="00FB5E8E">
              <w:rPr>
                <w:rFonts w:ascii="Garamond" w:hAnsi="Garamond"/>
                <w:bCs/>
                <w:sz w:val="24"/>
                <w:szCs w:val="24"/>
              </w:rPr>
              <w:lastRenderedPageBreak/>
              <w:t xml:space="preserve">Datum </w:t>
            </w:r>
          </w:p>
          <w:p w14:paraId="1984D276" w14:textId="20BD47CC" w:rsidR="00FB5E8E" w:rsidRPr="00FB5E8E" w:rsidRDefault="00A64DCB" w:rsidP="00FB5E8E">
            <w:pPr>
              <w:pStyle w:val="Rubrik2"/>
              <w:outlineLvl w:val="1"/>
              <w:rPr>
                <w:rFonts w:ascii="Garamond" w:hAnsi="Garamond"/>
                <w:bCs/>
                <w:sz w:val="24"/>
                <w:szCs w:val="24"/>
              </w:rPr>
            </w:pPr>
            <w:r>
              <w:rPr>
                <w:rFonts w:ascii="Garamond" w:hAnsi="Garamond"/>
                <w:bCs/>
                <w:sz w:val="24"/>
                <w:szCs w:val="24"/>
              </w:rPr>
              <w:t>(</w:t>
            </w:r>
            <w:proofErr w:type="spellStart"/>
            <w:r>
              <w:rPr>
                <w:rFonts w:ascii="Garamond" w:hAnsi="Garamond"/>
                <w:bCs/>
                <w:sz w:val="24"/>
                <w:szCs w:val="24"/>
              </w:rPr>
              <w:t>kl</w:t>
            </w:r>
            <w:proofErr w:type="spellEnd"/>
            <w:r>
              <w:rPr>
                <w:rFonts w:ascii="Garamond" w:hAnsi="Garamond"/>
                <w:bCs/>
                <w:sz w:val="24"/>
                <w:szCs w:val="24"/>
              </w:rPr>
              <w:t xml:space="preserve"> 23.59 om annan tid se </w:t>
            </w:r>
            <w:proofErr w:type="spellStart"/>
            <w:r>
              <w:rPr>
                <w:rFonts w:ascii="Garamond" w:hAnsi="Garamond"/>
                <w:bCs/>
                <w:sz w:val="24"/>
                <w:szCs w:val="24"/>
              </w:rPr>
              <w:t>resp</w:t>
            </w:r>
            <w:proofErr w:type="spellEnd"/>
            <w:r>
              <w:rPr>
                <w:rFonts w:ascii="Garamond" w:hAnsi="Garamond"/>
                <w:bCs/>
                <w:sz w:val="24"/>
                <w:szCs w:val="24"/>
              </w:rPr>
              <w:t xml:space="preserve"> punkt)</w:t>
            </w:r>
          </w:p>
        </w:tc>
        <w:tc>
          <w:tcPr>
            <w:tcW w:w="4792" w:type="dxa"/>
            <w:hideMark/>
          </w:tcPr>
          <w:p w14:paraId="178AAB26" w14:textId="77777777" w:rsidR="00FB5E8E" w:rsidRPr="00FB5E8E" w:rsidRDefault="00FB5E8E" w:rsidP="00FB5E8E">
            <w:pPr>
              <w:pStyle w:val="Rubrik2"/>
              <w:outlineLvl w:val="1"/>
              <w:rPr>
                <w:rFonts w:ascii="Garamond" w:hAnsi="Garamond"/>
                <w:bCs/>
                <w:sz w:val="24"/>
                <w:szCs w:val="24"/>
              </w:rPr>
            </w:pPr>
            <w:r w:rsidRPr="00FB5E8E">
              <w:rPr>
                <w:rFonts w:ascii="Garamond" w:hAnsi="Garamond"/>
                <w:bCs/>
                <w:sz w:val="24"/>
                <w:szCs w:val="24"/>
              </w:rPr>
              <w:t>Aktivitet</w:t>
            </w:r>
          </w:p>
        </w:tc>
        <w:tc>
          <w:tcPr>
            <w:tcW w:w="2986" w:type="dxa"/>
            <w:hideMark/>
          </w:tcPr>
          <w:p w14:paraId="3DD47FB6" w14:textId="77777777" w:rsidR="00FB5E8E" w:rsidRPr="00FB5E8E" w:rsidRDefault="00FB5E8E" w:rsidP="00FB5E8E">
            <w:pPr>
              <w:pStyle w:val="Rubrik2"/>
              <w:outlineLvl w:val="1"/>
              <w:rPr>
                <w:rFonts w:ascii="Garamond" w:hAnsi="Garamond"/>
                <w:bCs/>
                <w:sz w:val="24"/>
                <w:szCs w:val="24"/>
              </w:rPr>
            </w:pPr>
            <w:r w:rsidRPr="00FB5E8E">
              <w:rPr>
                <w:rFonts w:ascii="Garamond" w:hAnsi="Garamond"/>
                <w:bCs/>
                <w:sz w:val="24"/>
                <w:szCs w:val="24"/>
              </w:rPr>
              <w:t>Ansvarig</w:t>
            </w:r>
          </w:p>
        </w:tc>
      </w:tr>
      <w:tr w:rsidR="00FB5E8E" w:rsidRPr="00713A73" w14:paraId="1CD15A5F" w14:textId="77777777" w:rsidTr="000014D7">
        <w:trPr>
          <w:trHeight w:val="630"/>
        </w:trPr>
        <w:tc>
          <w:tcPr>
            <w:tcW w:w="1706" w:type="dxa"/>
            <w:hideMark/>
          </w:tcPr>
          <w:p w14:paraId="1A4A5614" w14:textId="7BA64A16" w:rsidR="00FB5E8E" w:rsidRPr="001D3678" w:rsidRDefault="007B1D0A" w:rsidP="00FB5E8E">
            <w:pPr>
              <w:pStyle w:val="Rubrik2"/>
              <w:outlineLvl w:val="1"/>
              <w:rPr>
                <w:rFonts w:ascii="Garamond" w:hAnsi="Garamond"/>
                <w:b w:val="0"/>
                <w:sz w:val="24"/>
                <w:szCs w:val="24"/>
              </w:rPr>
            </w:pPr>
            <w:r w:rsidRPr="001D3678">
              <w:rPr>
                <w:rFonts w:ascii="Garamond" w:hAnsi="Garamond"/>
                <w:b w:val="0"/>
                <w:sz w:val="24"/>
                <w:szCs w:val="24"/>
              </w:rPr>
              <w:t>2020</w:t>
            </w:r>
            <w:r w:rsidR="00FB5E8E" w:rsidRPr="001D3678">
              <w:rPr>
                <w:rFonts w:ascii="Garamond" w:hAnsi="Garamond"/>
                <w:b w:val="0"/>
                <w:sz w:val="24"/>
                <w:szCs w:val="24"/>
              </w:rPr>
              <w:t>-11-</w:t>
            </w:r>
            <w:r w:rsidR="009D681A">
              <w:rPr>
                <w:rFonts w:ascii="Garamond" w:hAnsi="Garamond"/>
                <w:b w:val="0"/>
                <w:sz w:val="24"/>
                <w:szCs w:val="24"/>
              </w:rPr>
              <w:t>27</w:t>
            </w:r>
          </w:p>
        </w:tc>
        <w:tc>
          <w:tcPr>
            <w:tcW w:w="4792" w:type="dxa"/>
            <w:hideMark/>
          </w:tcPr>
          <w:p w14:paraId="30D4F4A4" w14:textId="77777777" w:rsidR="00FB5E8E" w:rsidRPr="001D3678" w:rsidRDefault="00FB5E8E" w:rsidP="00FB5E8E">
            <w:pPr>
              <w:pStyle w:val="Rubrik2"/>
              <w:outlineLvl w:val="1"/>
              <w:rPr>
                <w:rFonts w:ascii="Garamond" w:hAnsi="Garamond"/>
                <w:b w:val="0"/>
                <w:sz w:val="24"/>
                <w:szCs w:val="24"/>
              </w:rPr>
            </w:pPr>
            <w:r w:rsidRPr="001D3678">
              <w:rPr>
                <w:rFonts w:ascii="Garamond" w:hAnsi="Garamond"/>
                <w:b w:val="0"/>
                <w:sz w:val="24"/>
                <w:szCs w:val="24"/>
              </w:rPr>
              <w:t>Inlämning av underlag till redovisningsenheten om vilka pågående investeringsprojekt som ska avslutas.</w:t>
            </w:r>
          </w:p>
        </w:tc>
        <w:tc>
          <w:tcPr>
            <w:tcW w:w="2986" w:type="dxa"/>
            <w:hideMark/>
          </w:tcPr>
          <w:p w14:paraId="74B9F3F8"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Controller</w:t>
            </w:r>
          </w:p>
        </w:tc>
      </w:tr>
      <w:tr w:rsidR="00FB5E8E" w:rsidRPr="00713A73" w14:paraId="72724308" w14:textId="77777777" w:rsidTr="000014D7">
        <w:trPr>
          <w:trHeight w:val="320"/>
        </w:trPr>
        <w:tc>
          <w:tcPr>
            <w:tcW w:w="1706" w:type="dxa"/>
            <w:hideMark/>
          </w:tcPr>
          <w:p w14:paraId="2684A9EF" w14:textId="26364862" w:rsidR="00FB5E8E" w:rsidRPr="001D3678" w:rsidRDefault="007B1D0A" w:rsidP="00FB5E8E">
            <w:pPr>
              <w:pStyle w:val="Rubrik2"/>
              <w:outlineLvl w:val="1"/>
              <w:rPr>
                <w:rFonts w:ascii="Garamond" w:hAnsi="Garamond"/>
                <w:b w:val="0"/>
                <w:sz w:val="24"/>
                <w:szCs w:val="24"/>
              </w:rPr>
            </w:pPr>
            <w:r w:rsidRPr="001D3678">
              <w:rPr>
                <w:rFonts w:ascii="Garamond" w:hAnsi="Garamond"/>
                <w:b w:val="0"/>
                <w:sz w:val="24"/>
                <w:szCs w:val="24"/>
              </w:rPr>
              <w:t>2020</w:t>
            </w:r>
            <w:r w:rsidR="00FB5E8E" w:rsidRPr="001D3678">
              <w:rPr>
                <w:rFonts w:ascii="Garamond" w:hAnsi="Garamond"/>
                <w:b w:val="0"/>
                <w:sz w:val="24"/>
                <w:szCs w:val="24"/>
              </w:rPr>
              <w:t>-11-</w:t>
            </w:r>
            <w:r w:rsidR="009D681A">
              <w:rPr>
                <w:rFonts w:ascii="Garamond" w:hAnsi="Garamond"/>
                <w:b w:val="0"/>
                <w:sz w:val="24"/>
                <w:szCs w:val="24"/>
              </w:rPr>
              <w:t>27</w:t>
            </w:r>
          </w:p>
        </w:tc>
        <w:tc>
          <w:tcPr>
            <w:tcW w:w="4792" w:type="dxa"/>
            <w:hideMark/>
          </w:tcPr>
          <w:p w14:paraId="4A77EAE0" w14:textId="77777777" w:rsidR="00FB5E8E" w:rsidRPr="001D3678" w:rsidRDefault="00FB5E8E" w:rsidP="00FB5E8E">
            <w:pPr>
              <w:pStyle w:val="Rubrik2"/>
              <w:outlineLvl w:val="1"/>
              <w:rPr>
                <w:rFonts w:ascii="Garamond" w:hAnsi="Garamond"/>
                <w:b w:val="0"/>
                <w:sz w:val="24"/>
                <w:szCs w:val="24"/>
              </w:rPr>
            </w:pPr>
            <w:r w:rsidRPr="001D3678">
              <w:rPr>
                <w:rFonts w:ascii="Garamond" w:hAnsi="Garamond"/>
                <w:b w:val="0"/>
                <w:sz w:val="24"/>
                <w:szCs w:val="24"/>
              </w:rPr>
              <w:t>Sista dag för inventering av anläggningstillgångar.</w:t>
            </w:r>
          </w:p>
        </w:tc>
        <w:tc>
          <w:tcPr>
            <w:tcW w:w="2986" w:type="dxa"/>
            <w:hideMark/>
          </w:tcPr>
          <w:p w14:paraId="757A5DED"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Controller</w:t>
            </w:r>
          </w:p>
        </w:tc>
      </w:tr>
      <w:tr w:rsidR="00FB5E8E" w:rsidRPr="00713A73" w14:paraId="7DAB2E4D" w14:textId="77777777" w:rsidTr="000014D7">
        <w:trPr>
          <w:trHeight w:val="630"/>
        </w:trPr>
        <w:tc>
          <w:tcPr>
            <w:tcW w:w="1706" w:type="dxa"/>
            <w:hideMark/>
          </w:tcPr>
          <w:p w14:paraId="24828684" w14:textId="79497FEF" w:rsidR="00FB5E8E" w:rsidRPr="001D3678" w:rsidRDefault="007B1D0A" w:rsidP="00FB5E8E">
            <w:pPr>
              <w:pStyle w:val="Rubrik2"/>
              <w:outlineLvl w:val="1"/>
              <w:rPr>
                <w:rFonts w:ascii="Garamond" w:hAnsi="Garamond"/>
                <w:b w:val="0"/>
                <w:sz w:val="24"/>
                <w:szCs w:val="24"/>
              </w:rPr>
            </w:pPr>
            <w:r w:rsidRPr="001D3678">
              <w:rPr>
                <w:rFonts w:ascii="Garamond" w:hAnsi="Garamond"/>
                <w:b w:val="0"/>
                <w:sz w:val="24"/>
                <w:szCs w:val="24"/>
              </w:rPr>
              <w:t>2020</w:t>
            </w:r>
            <w:r w:rsidR="00FB5E8E" w:rsidRPr="001D3678">
              <w:rPr>
                <w:rFonts w:ascii="Garamond" w:hAnsi="Garamond"/>
                <w:b w:val="0"/>
                <w:sz w:val="24"/>
                <w:szCs w:val="24"/>
              </w:rPr>
              <w:t>-12-0</w:t>
            </w:r>
            <w:r w:rsidR="002B2B16">
              <w:rPr>
                <w:rFonts w:ascii="Garamond" w:hAnsi="Garamond"/>
                <w:b w:val="0"/>
                <w:sz w:val="24"/>
                <w:szCs w:val="24"/>
              </w:rPr>
              <w:t>4</w:t>
            </w:r>
          </w:p>
        </w:tc>
        <w:tc>
          <w:tcPr>
            <w:tcW w:w="4792" w:type="dxa"/>
            <w:hideMark/>
          </w:tcPr>
          <w:p w14:paraId="3E6F2C20" w14:textId="77777777" w:rsidR="00FB5E8E" w:rsidRPr="001D3678" w:rsidRDefault="00FB5E8E" w:rsidP="00FB5E8E">
            <w:pPr>
              <w:pStyle w:val="Rubrik2"/>
              <w:outlineLvl w:val="1"/>
              <w:rPr>
                <w:rFonts w:ascii="Garamond" w:hAnsi="Garamond"/>
                <w:b w:val="0"/>
                <w:sz w:val="24"/>
                <w:szCs w:val="24"/>
              </w:rPr>
            </w:pPr>
            <w:r w:rsidRPr="001D3678">
              <w:rPr>
                <w:rFonts w:ascii="Garamond" w:hAnsi="Garamond"/>
                <w:b w:val="0"/>
                <w:sz w:val="24"/>
                <w:szCs w:val="24"/>
              </w:rPr>
              <w:t>Inventering av samtliga handkassor ska vara genomförd. Undertecknad inventeringsblankett inlämnas till Redovisningsenheten</w:t>
            </w:r>
          </w:p>
        </w:tc>
        <w:tc>
          <w:tcPr>
            <w:tcW w:w="2986" w:type="dxa"/>
            <w:hideMark/>
          </w:tcPr>
          <w:p w14:paraId="49FCADFA"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Handkassaansvariga</w:t>
            </w:r>
          </w:p>
        </w:tc>
      </w:tr>
      <w:tr w:rsidR="00FB5E8E" w:rsidRPr="00713A73" w14:paraId="136879B3" w14:textId="77777777" w:rsidTr="000014D7">
        <w:trPr>
          <w:trHeight w:val="630"/>
        </w:trPr>
        <w:tc>
          <w:tcPr>
            <w:tcW w:w="1706" w:type="dxa"/>
            <w:hideMark/>
          </w:tcPr>
          <w:p w14:paraId="2B1C420D" w14:textId="03F17624" w:rsidR="00FB5E8E" w:rsidRPr="001D3678" w:rsidRDefault="007B1D0A" w:rsidP="00FB5E8E">
            <w:pPr>
              <w:pStyle w:val="Rubrik2"/>
              <w:outlineLvl w:val="1"/>
              <w:rPr>
                <w:rFonts w:ascii="Garamond" w:hAnsi="Garamond"/>
                <w:b w:val="0"/>
                <w:sz w:val="24"/>
                <w:szCs w:val="24"/>
              </w:rPr>
            </w:pPr>
            <w:r w:rsidRPr="001D3678">
              <w:rPr>
                <w:rFonts w:ascii="Garamond" w:hAnsi="Garamond"/>
                <w:b w:val="0"/>
                <w:sz w:val="24"/>
                <w:szCs w:val="24"/>
              </w:rPr>
              <w:t>2020</w:t>
            </w:r>
            <w:r w:rsidR="00FB5E8E" w:rsidRPr="001D3678">
              <w:rPr>
                <w:rFonts w:ascii="Garamond" w:hAnsi="Garamond"/>
                <w:b w:val="0"/>
                <w:sz w:val="24"/>
                <w:szCs w:val="24"/>
              </w:rPr>
              <w:t>-12-1</w:t>
            </w:r>
            <w:r w:rsidR="001D3678" w:rsidRPr="001D3678">
              <w:rPr>
                <w:rFonts w:ascii="Garamond" w:hAnsi="Garamond"/>
                <w:b w:val="0"/>
                <w:sz w:val="24"/>
                <w:szCs w:val="24"/>
              </w:rPr>
              <w:t>1</w:t>
            </w:r>
          </w:p>
        </w:tc>
        <w:tc>
          <w:tcPr>
            <w:tcW w:w="4792" w:type="dxa"/>
            <w:hideMark/>
          </w:tcPr>
          <w:p w14:paraId="761EACC9" w14:textId="77777777" w:rsidR="00FB5E8E" w:rsidRPr="001D3678" w:rsidRDefault="00FB5E8E" w:rsidP="00FB5E8E">
            <w:pPr>
              <w:pStyle w:val="Rubrik2"/>
              <w:outlineLvl w:val="1"/>
              <w:rPr>
                <w:rFonts w:ascii="Garamond" w:hAnsi="Garamond"/>
                <w:b w:val="0"/>
                <w:sz w:val="24"/>
                <w:szCs w:val="24"/>
              </w:rPr>
            </w:pPr>
            <w:r w:rsidRPr="001D3678">
              <w:rPr>
                <w:rFonts w:ascii="Garamond" w:hAnsi="Garamond"/>
                <w:b w:val="0"/>
                <w:sz w:val="24"/>
                <w:szCs w:val="24"/>
              </w:rPr>
              <w:t>Underlag för manuella utbetalningsorder som avser november ska vara redovisningsenheten tillhanda.</w:t>
            </w:r>
          </w:p>
        </w:tc>
        <w:tc>
          <w:tcPr>
            <w:tcW w:w="2986" w:type="dxa"/>
            <w:hideMark/>
          </w:tcPr>
          <w:p w14:paraId="11D7807A"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Fakturagruppen</w:t>
            </w:r>
          </w:p>
        </w:tc>
      </w:tr>
      <w:tr w:rsidR="00FB5E8E" w:rsidRPr="00713A73" w14:paraId="4858E5EA" w14:textId="77777777" w:rsidTr="000014D7">
        <w:trPr>
          <w:trHeight w:val="630"/>
        </w:trPr>
        <w:tc>
          <w:tcPr>
            <w:tcW w:w="1706" w:type="dxa"/>
            <w:hideMark/>
          </w:tcPr>
          <w:p w14:paraId="2A119667" w14:textId="0882458B" w:rsidR="00FB5E8E" w:rsidRPr="001D3678" w:rsidRDefault="007B1D0A" w:rsidP="00FB5E8E">
            <w:pPr>
              <w:pStyle w:val="Rubrik2"/>
              <w:outlineLvl w:val="1"/>
              <w:rPr>
                <w:rFonts w:ascii="Garamond" w:hAnsi="Garamond"/>
                <w:b w:val="0"/>
                <w:sz w:val="24"/>
                <w:szCs w:val="24"/>
              </w:rPr>
            </w:pPr>
            <w:r w:rsidRPr="001D3678">
              <w:rPr>
                <w:rFonts w:ascii="Garamond" w:hAnsi="Garamond"/>
                <w:b w:val="0"/>
                <w:sz w:val="24"/>
                <w:szCs w:val="24"/>
              </w:rPr>
              <w:t>2020</w:t>
            </w:r>
            <w:r w:rsidR="00FB5E8E" w:rsidRPr="001D3678">
              <w:rPr>
                <w:rFonts w:ascii="Garamond" w:hAnsi="Garamond"/>
                <w:b w:val="0"/>
                <w:sz w:val="24"/>
                <w:szCs w:val="24"/>
              </w:rPr>
              <w:t>-12-1</w:t>
            </w:r>
            <w:r w:rsidR="001D3678" w:rsidRPr="001D3678">
              <w:rPr>
                <w:rFonts w:ascii="Garamond" w:hAnsi="Garamond"/>
                <w:b w:val="0"/>
                <w:sz w:val="24"/>
                <w:szCs w:val="24"/>
              </w:rPr>
              <w:t>4</w:t>
            </w:r>
          </w:p>
        </w:tc>
        <w:tc>
          <w:tcPr>
            <w:tcW w:w="4792" w:type="dxa"/>
            <w:hideMark/>
          </w:tcPr>
          <w:p w14:paraId="7FC3C71B" w14:textId="0709D086" w:rsidR="00FB5E8E" w:rsidRPr="001D3678" w:rsidRDefault="00FB5E8E" w:rsidP="00FB5E8E">
            <w:pPr>
              <w:pStyle w:val="Rubrik2"/>
              <w:outlineLvl w:val="1"/>
              <w:rPr>
                <w:rFonts w:ascii="Garamond" w:hAnsi="Garamond"/>
                <w:b w:val="0"/>
                <w:sz w:val="24"/>
                <w:szCs w:val="24"/>
              </w:rPr>
            </w:pPr>
            <w:r w:rsidRPr="001D3678">
              <w:rPr>
                <w:rFonts w:ascii="Garamond" w:hAnsi="Garamond"/>
                <w:b w:val="0"/>
                <w:sz w:val="24"/>
                <w:szCs w:val="24"/>
              </w:rPr>
              <w:t xml:space="preserve">Alla balanskonton ska vara avstämda i </w:t>
            </w:r>
            <w:proofErr w:type="spellStart"/>
            <w:r w:rsidRPr="001D3678">
              <w:rPr>
                <w:rFonts w:ascii="Garamond" w:hAnsi="Garamond"/>
                <w:b w:val="0"/>
                <w:sz w:val="24"/>
                <w:szCs w:val="24"/>
              </w:rPr>
              <w:t>Adra</w:t>
            </w:r>
            <w:proofErr w:type="spellEnd"/>
            <w:r w:rsidRPr="001D3678">
              <w:rPr>
                <w:rFonts w:ascii="Garamond" w:hAnsi="Garamond"/>
                <w:b w:val="0"/>
                <w:sz w:val="24"/>
                <w:szCs w:val="24"/>
              </w:rPr>
              <w:t xml:space="preserve"> per </w:t>
            </w:r>
            <w:r w:rsidR="007B1D0A" w:rsidRPr="001D3678">
              <w:rPr>
                <w:rFonts w:ascii="Garamond" w:hAnsi="Garamond"/>
                <w:b w:val="0"/>
                <w:sz w:val="24"/>
                <w:szCs w:val="24"/>
              </w:rPr>
              <w:t>2020</w:t>
            </w:r>
            <w:r w:rsidRPr="001D3678">
              <w:rPr>
                <w:rFonts w:ascii="Garamond" w:hAnsi="Garamond"/>
                <w:b w:val="0"/>
                <w:sz w:val="24"/>
                <w:szCs w:val="24"/>
              </w:rPr>
              <w:t xml:space="preserve">-11-30, allt gammalt ska vara </w:t>
            </w:r>
            <w:proofErr w:type="spellStart"/>
            <w:r w:rsidRPr="001D3678">
              <w:rPr>
                <w:rFonts w:ascii="Garamond" w:hAnsi="Garamond"/>
                <w:b w:val="0"/>
                <w:sz w:val="24"/>
                <w:szCs w:val="24"/>
              </w:rPr>
              <w:t>bortbokat</w:t>
            </w:r>
            <w:proofErr w:type="spellEnd"/>
            <w:r w:rsidRPr="001D3678">
              <w:rPr>
                <w:rFonts w:ascii="Garamond" w:hAnsi="Garamond"/>
                <w:b w:val="0"/>
                <w:sz w:val="24"/>
                <w:szCs w:val="24"/>
              </w:rPr>
              <w:t xml:space="preserve"> och utrett</w:t>
            </w:r>
            <w:r w:rsidR="00EB086B">
              <w:rPr>
                <w:rFonts w:ascii="Garamond" w:hAnsi="Garamond"/>
                <w:b w:val="0"/>
                <w:sz w:val="24"/>
                <w:szCs w:val="24"/>
              </w:rPr>
              <w:t>, underlag ska bifogas på allt som inte ska vändas bort i december</w:t>
            </w:r>
          </w:p>
        </w:tc>
        <w:tc>
          <w:tcPr>
            <w:tcW w:w="2986" w:type="dxa"/>
            <w:hideMark/>
          </w:tcPr>
          <w:p w14:paraId="14BA40E9"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Controller</w:t>
            </w:r>
          </w:p>
        </w:tc>
      </w:tr>
      <w:tr w:rsidR="009D681A" w:rsidRPr="00713A73" w14:paraId="40B92000" w14:textId="77777777" w:rsidTr="009D681A">
        <w:trPr>
          <w:trHeight w:val="320"/>
        </w:trPr>
        <w:tc>
          <w:tcPr>
            <w:tcW w:w="1706" w:type="dxa"/>
            <w:shd w:val="clear" w:color="auto" w:fill="auto"/>
            <w:hideMark/>
          </w:tcPr>
          <w:p w14:paraId="490857F5" w14:textId="77777777" w:rsidR="009D681A" w:rsidRPr="009D681A" w:rsidRDefault="009D681A" w:rsidP="008430B7">
            <w:pPr>
              <w:pStyle w:val="Rubrik2"/>
              <w:outlineLvl w:val="1"/>
              <w:rPr>
                <w:rFonts w:ascii="Garamond" w:hAnsi="Garamond"/>
                <w:b w:val="0"/>
                <w:sz w:val="24"/>
                <w:szCs w:val="24"/>
              </w:rPr>
            </w:pPr>
            <w:bookmarkStart w:id="188" w:name="_Hlk53475547"/>
            <w:r w:rsidRPr="009D681A">
              <w:rPr>
                <w:rFonts w:ascii="Garamond" w:hAnsi="Garamond"/>
                <w:b w:val="0"/>
                <w:sz w:val="24"/>
                <w:szCs w:val="24"/>
              </w:rPr>
              <w:t>2020-12-15</w:t>
            </w:r>
          </w:p>
        </w:tc>
        <w:tc>
          <w:tcPr>
            <w:tcW w:w="4792" w:type="dxa"/>
            <w:shd w:val="clear" w:color="auto" w:fill="auto"/>
            <w:hideMark/>
          </w:tcPr>
          <w:p w14:paraId="60232F96" w14:textId="77777777" w:rsidR="009D681A" w:rsidRPr="009D681A" w:rsidRDefault="009D681A" w:rsidP="008430B7">
            <w:pPr>
              <w:pStyle w:val="Rubrik2"/>
              <w:outlineLvl w:val="1"/>
              <w:rPr>
                <w:rFonts w:ascii="Garamond" w:hAnsi="Garamond"/>
                <w:b w:val="0"/>
                <w:sz w:val="24"/>
                <w:szCs w:val="24"/>
              </w:rPr>
            </w:pPr>
            <w:r w:rsidRPr="009D681A">
              <w:rPr>
                <w:rFonts w:ascii="Garamond" w:hAnsi="Garamond"/>
                <w:b w:val="0"/>
                <w:sz w:val="24"/>
                <w:szCs w:val="24"/>
              </w:rPr>
              <w:t>Bryt för tidrapportering och klarmarkering av tidrapporter t o m 31/12.</w:t>
            </w:r>
          </w:p>
        </w:tc>
        <w:tc>
          <w:tcPr>
            <w:tcW w:w="2986" w:type="dxa"/>
            <w:shd w:val="clear" w:color="auto" w:fill="auto"/>
            <w:hideMark/>
          </w:tcPr>
          <w:p w14:paraId="40E588AD" w14:textId="77777777" w:rsidR="009D681A" w:rsidRPr="00713A73" w:rsidRDefault="009D681A" w:rsidP="008430B7">
            <w:pPr>
              <w:pStyle w:val="Rubrik2"/>
              <w:outlineLvl w:val="1"/>
              <w:rPr>
                <w:rFonts w:ascii="Garamond" w:hAnsi="Garamond"/>
                <w:b w:val="0"/>
                <w:sz w:val="24"/>
                <w:szCs w:val="24"/>
              </w:rPr>
            </w:pPr>
            <w:r w:rsidRPr="009D681A">
              <w:rPr>
                <w:rFonts w:ascii="Garamond" w:hAnsi="Garamond"/>
                <w:b w:val="0"/>
                <w:sz w:val="24"/>
                <w:szCs w:val="24"/>
              </w:rPr>
              <w:t>Alla</w:t>
            </w:r>
          </w:p>
        </w:tc>
      </w:tr>
      <w:tr w:rsidR="009D681A" w:rsidRPr="00713A73" w14:paraId="23838BF5" w14:textId="77777777" w:rsidTr="000014D7">
        <w:trPr>
          <w:trHeight w:val="630"/>
        </w:trPr>
        <w:tc>
          <w:tcPr>
            <w:tcW w:w="1706" w:type="dxa"/>
          </w:tcPr>
          <w:p w14:paraId="6C023684" w14:textId="77777777" w:rsidR="009D681A" w:rsidRPr="001D3678" w:rsidRDefault="009D681A" w:rsidP="00FB5E8E">
            <w:pPr>
              <w:pStyle w:val="Rubrik2"/>
              <w:outlineLvl w:val="1"/>
              <w:rPr>
                <w:rFonts w:ascii="Garamond" w:hAnsi="Garamond"/>
                <w:b w:val="0"/>
                <w:sz w:val="24"/>
                <w:szCs w:val="24"/>
              </w:rPr>
            </w:pPr>
            <w:bookmarkStart w:id="189" w:name="_Hlk53475564"/>
            <w:bookmarkEnd w:id="188"/>
            <w:r>
              <w:rPr>
                <w:rFonts w:ascii="Garamond" w:hAnsi="Garamond"/>
                <w:b w:val="0"/>
                <w:sz w:val="24"/>
                <w:szCs w:val="24"/>
              </w:rPr>
              <w:t>2020-12-16</w:t>
            </w:r>
          </w:p>
        </w:tc>
        <w:tc>
          <w:tcPr>
            <w:tcW w:w="4792" w:type="dxa"/>
          </w:tcPr>
          <w:p w14:paraId="2BF25479" w14:textId="1F2999DD" w:rsidR="009D681A" w:rsidRPr="001D3678" w:rsidRDefault="009D681A" w:rsidP="00FB5E8E">
            <w:pPr>
              <w:pStyle w:val="Rubrik2"/>
              <w:outlineLvl w:val="1"/>
              <w:rPr>
                <w:rFonts w:ascii="Garamond" w:hAnsi="Garamond"/>
                <w:b w:val="0"/>
                <w:sz w:val="24"/>
                <w:szCs w:val="24"/>
              </w:rPr>
            </w:pPr>
            <w:r>
              <w:rPr>
                <w:rFonts w:ascii="Garamond" w:hAnsi="Garamond"/>
                <w:b w:val="0"/>
                <w:sz w:val="24"/>
                <w:szCs w:val="24"/>
              </w:rPr>
              <w:t xml:space="preserve">Bryt för attest av tidrapporter i UBW </w:t>
            </w:r>
          </w:p>
        </w:tc>
        <w:tc>
          <w:tcPr>
            <w:tcW w:w="2986" w:type="dxa"/>
          </w:tcPr>
          <w:p w14:paraId="0A9F7CCD" w14:textId="661B4986" w:rsidR="009D681A" w:rsidRPr="00713A73" w:rsidRDefault="009D681A" w:rsidP="00FB5E8E">
            <w:pPr>
              <w:pStyle w:val="Rubrik2"/>
              <w:outlineLvl w:val="1"/>
              <w:rPr>
                <w:rFonts w:ascii="Garamond" w:hAnsi="Garamond"/>
                <w:b w:val="0"/>
                <w:sz w:val="24"/>
                <w:szCs w:val="24"/>
              </w:rPr>
            </w:pPr>
            <w:r>
              <w:rPr>
                <w:rFonts w:ascii="Garamond" w:hAnsi="Garamond"/>
                <w:b w:val="0"/>
                <w:sz w:val="24"/>
                <w:szCs w:val="24"/>
              </w:rPr>
              <w:t>Projektledare</w:t>
            </w:r>
          </w:p>
        </w:tc>
      </w:tr>
      <w:tr w:rsidR="009D681A" w:rsidRPr="00713A73" w14:paraId="0411BF1D" w14:textId="77777777" w:rsidTr="008430B7">
        <w:trPr>
          <w:trHeight w:val="320"/>
        </w:trPr>
        <w:tc>
          <w:tcPr>
            <w:tcW w:w="1706" w:type="dxa"/>
            <w:hideMark/>
          </w:tcPr>
          <w:p w14:paraId="055370D9" w14:textId="77777777" w:rsidR="009D681A" w:rsidRPr="009D681A" w:rsidRDefault="009D681A" w:rsidP="008430B7">
            <w:pPr>
              <w:pStyle w:val="Rubrik2"/>
              <w:outlineLvl w:val="1"/>
              <w:rPr>
                <w:rFonts w:ascii="Garamond" w:hAnsi="Garamond"/>
                <w:b w:val="0"/>
                <w:sz w:val="24"/>
                <w:szCs w:val="24"/>
              </w:rPr>
            </w:pPr>
            <w:bookmarkStart w:id="190" w:name="_Hlk53475582"/>
            <w:bookmarkEnd w:id="189"/>
            <w:r w:rsidRPr="009D681A">
              <w:rPr>
                <w:rFonts w:ascii="Garamond" w:hAnsi="Garamond"/>
                <w:b w:val="0"/>
                <w:sz w:val="24"/>
                <w:szCs w:val="24"/>
              </w:rPr>
              <w:t>2020-12-17</w:t>
            </w:r>
          </w:p>
        </w:tc>
        <w:tc>
          <w:tcPr>
            <w:tcW w:w="4792" w:type="dxa"/>
            <w:hideMark/>
          </w:tcPr>
          <w:p w14:paraId="6D1CDC9E" w14:textId="53D827D7" w:rsidR="009D681A" w:rsidRPr="009D681A" w:rsidRDefault="009D681A" w:rsidP="008430B7">
            <w:pPr>
              <w:pStyle w:val="Rubrik2"/>
              <w:outlineLvl w:val="1"/>
              <w:rPr>
                <w:rFonts w:ascii="Garamond" w:hAnsi="Garamond"/>
                <w:b w:val="0"/>
                <w:sz w:val="24"/>
                <w:szCs w:val="24"/>
              </w:rPr>
            </w:pPr>
            <w:r w:rsidRPr="009D681A">
              <w:rPr>
                <w:rFonts w:ascii="Garamond" w:hAnsi="Garamond"/>
                <w:b w:val="0"/>
                <w:sz w:val="24"/>
                <w:szCs w:val="24"/>
              </w:rPr>
              <w:t xml:space="preserve">Bryt för attest av tidrapporter som ska faktureras </w:t>
            </w:r>
          </w:p>
        </w:tc>
        <w:tc>
          <w:tcPr>
            <w:tcW w:w="2986" w:type="dxa"/>
            <w:hideMark/>
          </w:tcPr>
          <w:p w14:paraId="0748848D" w14:textId="77777777" w:rsidR="009D681A" w:rsidRPr="00713A73" w:rsidRDefault="009D681A" w:rsidP="008430B7">
            <w:pPr>
              <w:pStyle w:val="Rubrik2"/>
              <w:outlineLvl w:val="1"/>
              <w:rPr>
                <w:rFonts w:ascii="Garamond" w:hAnsi="Garamond"/>
                <w:b w:val="0"/>
                <w:sz w:val="24"/>
                <w:szCs w:val="24"/>
              </w:rPr>
            </w:pPr>
            <w:r w:rsidRPr="009D681A">
              <w:rPr>
                <w:rFonts w:ascii="Garamond" w:hAnsi="Garamond"/>
                <w:b w:val="0"/>
                <w:sz w:val="24"/>
                <w:szCs w:val="24"/>
              </w:rPr>
              <w:t>Alla beslutsattestanter</w:t>
            </w:r>
          </w:p>
        </w:tc>
      </w:tr>
      <w:bookmarkEnd w:id="190"/>
      <w:tr w:rsidR="00FB5E8E" w:rsidRPr="00713A73" w14:paraId="2909FF9D" w14:textId="77777777" w:rsidTr="000014D7">
        <w:trPr>
          <w:trHeight w:val="630"/>
        </w:trPr>
        <w:tc>
          <w:tcPr>
            <w:tcW w:w="1706" w:type="dxa"/>
            <w:hideMark/>
          </w:tcPr>
          <w:p w14:paraId="4FBAC656" w14:textId="14CEC386" w:rsidR="00FB5E8E" w:rsidRPr="000014D7" w:rsidRDefault="007B1D0A" w:rsidP="00FB5E8E">
            <w:pPr>
              <w:pStyle w:val="Rubrik2"/>
              <w:outlineLvl w:val="1"/>
              <w:rPr>
                <w:rFonts w:ascii="Garamond" w:hAnsi="Garamond"/>
                <w:b w:val="0"/>
                <w:sz w:val="24"/>
                <w:szCs w:val="24"/>
              </w:rPr>
            </w:pPr>
            <w:r w:rsidRPr="000014D7">
              <w:rPr>
                <w:rFonts w:ascii="Garamond" w:hAnsi="Garamond"/>
                <w:b w:val="0"/>
                <w:sz w:val="24"/>
                <w:szCs w:val="24"/>
              </w:rPr>
              <w:t>2020</w:t>
            </w:r>
            <w:r w:rsidR="00FB5E8E" w:rsidRPr="000014D7">
              <w:rPr>
                <w:rFonts w:ascii="Garamond" w:hAnsi="Garamond"/>
                <w:b w:val="0"/>
                <w:sz w:val="24"/>
                <w:szCs w:val="24"/>
              </w:rPr>
              <w:t>-12-1</w:t>
            </w:r>
            <w:r w:rsidR="000014D7" w:rsidRPr="000014D7">
              <w:rPr>
                <w:rFonts w:ascii="Garamond" w:hAnsi="Garamond"/>
                <w:b w:val="0"/>
                <w:sz w:val="24"/>
                <w:szCs w:val="24"/>
              </w:rPr>
              <w:t>8</w:t>
            </w:r>
          </w:p>
        </w:tc>
        <w:tc>
          <w:tcPr>
            <w:tcW w:w="4792" w:type="dxa"/>
            <w:hideMark/>
          </w:tcPr>
          <w:p w14:paraId="4B57AC48" w14:textId="4CCE7524" w:rsidR="00FB5E8E" w:rsidRPr="000014D7" w:rsidRDefault="00FB5E8E" w:rsidP="00FB5E8E">
            <w:pPr>
              <w:pStyle w:val="Rubrik2"/>
              <w:outlineLvl w:val="1"/>
              <w:rPr>
                <w:rFonts w:ascii="Garamond" w:hAnsi="Garamond"/>
                <w:b w:val="0"/>
                <w:sz w:val="24"/>
                <w:szCs w:val="24"/>
              </w:rPr>
            </w:pPr>
            <w:r w:rsidRPr="000014D7">
              <w:rPr>
                <w:rFonts w:ascii="Garamond" w:hAnsi="Garamond"/>
                <w:b w:val="0"/>
                <w:sz w:val="24"/>
                <w:szCs w:val="24"/>
              </w:rPr>
              <w:t>Bryt för redovisning av handkassor och dagskassor. Samtliga utlägg ur handkassor ska redovisas senast 1</w:t>
            </w:r>
            <w:r w:rsidR="000014D7" w:rsidRPr="000014D7">
              <w:rPr>
                <w:rFonts w:ascii="Garamond" w:hAnsi="Garamond"/>
                <w:b w:val="0"/>
                <w:sz w:val="24"/>
                <w:szCs w:val="24"/>
              </w:rPr>
              <w:t>8</w:t>
            </w:r>
            <w:r w:rsidRPr="000014D7">
              <w:rPr>
                <w:rFonts w:ascii="Garamond" w:hAnsi="Garamond"/>
                <w:b w:val="0"/>
                <w:sz w:val="24"/>
                <w:szCs w:val="24"/>
              </w:rPr>
              <w:t xml:space="preserve">/12, om de ska bokföras på </w:t>
            </w:r>
            <w:r w:rsidR="007B1D0A" w:rsidRPr="000014D7">
              <w:rPr>
                <w:rFonts w:ascii="Garamond" w:hAnsi="Garamond"/>
                <w:b w:val="0"/>
                <w:sz w:val="24"/>
                <w:szCs w:val="24"/>
              </w:rPr>
              <w:t>2020</w:t>
            </w:r>
            <w:r w:rsidRPr="000014D7">
              <w:rPr>
                <w:rFonts w:ascii="Garamond" w:hAnsi="Garamond"/>
                <w:b w:val="0"/>
                <w:sz w:val="24"/>
                <w:szCs w:val="24"/>
              </w:rPr>
              <w:t>.</w:t>
            </w:r>
          </w:p>
        </w:tc>
        <w:tc>
          <w:tcPr>
            <w:tcW w:w="2986" w:type="dxa"/>
            <w:hideMark/>
          </w:tcPr>
          <w:p w14:paraId="7D79143A"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Handkassaansvariga</w:t>
            </w:r>
          </w:p>
        </w:tc>
      </w:tr>
      <w:tr w:rsidR="00E25F5F" w:rsidRPr="00713A73" w14:paraId="5EE22441" w14:textId="77777777" w:rsidTr="000014D7">
        <w:trPr>
          <w:trHeight w:val="630"/>
        </w:trPr>
        <w:tc>
          <w:tcPr>
            <w:tcW w:w="1706" w:type="dxa"/>
          </w:tcPr>
          <w:p w14:paraId="07E730B3" w14:textId="35B66B7A" w:rsidR="00E25F5F" w:rsidRPr="000014D7" w:rsidRDefault="00E25F5F" w:rsidP="00FB5E8E">
            <w:pPr>
              <w:pStyle w:val="Rubrik2"/>
              <w:outlineLvl w:val="1"/>
              <w:rPr>
                <w:rFonts w:ascii="Garamond" w:hAnsi="Garamond"/>
                <w:b w:val="0"/>
                <w:sz w:val="24"/>
                <w:szCs w:val="24"/>
              </w:rPr>
            </w:pPr>
            <w:bookmarkStart w:id="191" w:name="_Hlk53475599"/>
            <w:r>
              <w:rPr>
                <w:rFonts w:ascii="Garamond" w:hAnsi="Garamond"/>
                <w:b w:val="0"/>
                <w:sz w:val="24"/>
                <w:szCs w:val="24"/>
              </w:rPr>
              <w:t xml:space="preserve">2020-12-18 </w:t>
            </w:r>
            <w:proofErr w:type="spellStart"/>
            <w:r>
              <w:rPr>
                <w:rFonts w:ascii="Garamond" w:hAnsi="Garamond"/>
                <w:b w:val="0"/>
                <w:sz w:val="24"/>
                <w:szCs w:val="24"/>
              </w:rPr>
              <w:t>kl</w:t>
            </w:r>
            <w:proofErr w:type="spellEnd"/>
            <w:r>
              <w:rPr>
                <w:rFonts w:ascii="Garamond" w:hAnsi="Garamond"/>
                <w:b w:val="0"/>
                <w:sz w:val="24"/>
                <w:szCs w:val="24"/>
              </w:rPr>
              <w:t xml:space="preserve"> 9</w:t>
            </w:r>
          </w:p>
        </w:tc>
        <w:tc>
          <w:tcPr>
            <w:tcW w:w="4792" w:type="dxa"/>
          </w:tcPr>
          <w:p w14:paraId="4B43FF58" w14:textId="6AB52DB1" w:rsidR="00E25F5F" w:rsidRPr="000014D7" w:rsidRDefault="00E25F5F" w:rsidP="00FB5E8E">
            <w:pPr>
              <w:pStyle w:val="Rubrik2"/>
              <w:outlineLvl w:val="1"/>
              <w:rPr>
                <w:rFonts w:ascii="Garamond" w:hAnsi="Garamond"/>
                <w:b w:val="0"/>
                <w:sz w:val="24"/>
                <w:szCs w:val="24"/>
              </w:rPr>
            </w:pPr>
            <w:r>
              <w:rPr>
                <w:rFonts w:ascii="Garamond" w:hAnsi="Garamond"/>
                <w:b w:val="0"/>
                <w:sz w:val="24"/>
                <w:szCs w:val="24"/>
              </w:rPr>
              <w:t xml:space="preserve">Bryt för bokföring av tid </w:t>
            </w:r>
          </w:p>
        </w:tc>
        <w:tc>
          <w:tcPr>
            <w:tcW w:w="2986" w:type="dxa"/>
          </w:tcPr>
          <w:p w14:paraId="0AA7B547" w14:textId="07CE4BB4" w:rsidR="00E25F5F" w:rsidRPr="00713A73" w:rsidRDefault="00E25F5F" w:rsidP="00FB5E8E">
            <w:pPr>
              <w:pStyle w:val="Rubrik2"/>
              <w:outlineLvl w:val="1"/>
              <w:rPr>
                <w:rFonts w:ascii="Garamond" w:hAnsi="Garamond"/>
                <w:b w:val="0"/>
                <w:sz w:val="24"/>
                <w:szCs w:val="24"/>
              </w:rPr>
            </w:pPr>
            <w:r>
              <w:rPr>
                <w:rFonts w:ascii="Garamond" w:hAnsi="Garamond"/>
                <w:b w:val="0"/>
                <w:sz w:val="24"/>
                <w:szCs w:val="24"/>
              </w:rPr>
              <w:t>Redovisningsenheten</w:t>
            </w:r>
          </w:p>
        </w:tc>
      </w:tr>
      <w:bookmarkEnd w:id="191"/>
      <w:tr w:rsidR="00FB5E8E" w:rsidRPr="00713A73" w14:paraId="14E51FF9" w14:textId="77777777" w:rsidTr="000014D7">
        <w:trPr>
          <w:trHeight w:val="630"/>
        </w:trPr>
        <w:tc>
          <w:tcPr>
            <w:tcW w:w="1706" w:type="dxa"/>
            <w:hideMark/>
          </w:tcPr>
          <w:p w14:paraId="7F9FFE53" w14:textId="550469F4" w:rsidR="00FB5E8E" w:rsidRPr="000014D7" w:rsidRDefault="007B1D0A" w:rsidP="00FB5E8E">
            <w:pPr>
              <w:pStyle w:val="Rubrik2"/>
              <w:outlineLvl w:val="1"/>
              <w:rPr>
                <w:rFonts w:ascii="Garamond" w:hAnsi="Garamond"/>
                <w:b w:val="0"/>
                <w:sz w:val="24"/>
                <w:szCs w:val="24"/>
              </w:rPr>
            </w:pPr>
            <w:r w:rsidRPr="000014D7">
              <w:rPr>
                <w:rFonts w:ascii="Garamond" w:hAnsi="Garamond"/>
                <w:b w:val="0"/>
                <w:sz w:val="24"/>
                <w:szCs w:val="24"/>
              </w:rPr>
              <w:t>2020</w:t>
            </w:r>
            <w:r w:rsidR="00FB5E8E" w:rsidRPr="000014D7">
              <w:rPr>
                <w:rFonts w:ascii="Garamond" w:hAnsi="Garamond"/>
                <w:b w:val="0"/>
                <w:sz w:val="24"/>
                <w:szCs w:val="24"/>
              </w:rPr>
              <w:t>-12-18</w:t>
            </w:r>
          </w:p>
        </w:tc>
        <w:tc>
          <w:tcPr>
            <w:tcW w:w="4792" w:type="dxa"/>
            <w:hideMark/>
          </w:tcPr>
          <w:p w14:paraId="37ECC39E" w14:textId="77777777" w:rsidR="00FB5E8E" w:rsidRPr="000014D7" w:rsidRDefault="00FB5E8E" w:rsidP="00FB5E8E">
            <w:pPr>
              <w:pStyle w:val="Rubrik2"/>
              <w:outlineLvl w:val="1"/>
              <w:rPr>
                <w:rFonts w:ascii="Garamond" w:hAnsi="Garamond"/>
                <w:b w:val="0"/>
                <w:sz w:val="24"/>
                <w:szCs w:val="24"/>
              </w:rPr>
            </w:pPr>
            <w:r w:rsidRPr="000014D7">
              <w:rPr>
                <w:rFonts w:ascii="Garamond" w:hAnsi="Garamond"/>
                <w:b w:val="0"/>
                <w:sz w:val="24"/>
                <w:szCs w:val="24"/>
              </w:rPr>
              <w:t>Bryt för inlämning av beslut om makulering/avskrivning av externa fordringar.</w:t>
            </w:r>
          </w:p>
        </w:tc>
        <w:tc>
          <w:tcPr>
            <w:tcW w:w="2986" w:type="dxa"/>
            <w:hideMark/>
          </w:tcPr>
          <w:p w14:paraId="11195BD8"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Ekonomer</w:t>
            </w:r>
          </w:p>
        </w:tc>
      </w:tr>
      <w:tr w:rsidR="00FB5E8E" w:rsidRPr="00713A73" w14:paraId="6B5B013F" w14:textId="77777777" w:rsidTr="000014D7">
        <w:trPr>
          <w:trHeight w:val="630"/>
        </w:trPr>
        <w:tc>
          <w:tcPr>
            <w:tcW w:w="1706" w:type="dxa"/>
            <w:hideMark/>
          </w:tcPr>
          <w:p w14:paraId="22F7C743" w14:textId="2EF1E457" w:rsidR="00FB5E8E" w:rsidRPr="00915C25" w:rsidRDefault="007B1D0A" w:rsidP="00FB5E8E">
            <w:pPr>
              <w:pStyle w:val="Rubrik2"/>
              <w:outlineLvl w:val="1"/>
              <w:rPr>
                <w:rFonts w:ascii="Garamond" w:hAnsi="Garamond"/>
                <w:b w:val="0"/>
                <w:sz w:val="24"/>
                <w:szCs w:val="24"/>
                <w:highlight w:val="yellow"/>
              </w:rPr>
            </w:pPr>
            <w:bookmarkStart w:id="192" w:name="_Hlk53475622"/>
            <w:r w:rsidRPr="00E25F5F">
              <w:rPr>
                <w:rFonts w:ascii="Garamond" w:hAnsi="Garamond"/>
                <w:b w:val="0"/>
                <w:sz w:val="24"/>
                <w:szCs w:val="24"/>
              </w:rPr>
              <w:lastRenderedPageBreak/>
              <w:t>2020</w:t>
            </w:r>
            <w:r w:rsidR="00FB5E8E" w:rsidRPr="00E25F5F">
              <w:rPr>
                <w:rFonts w:ascii="Garamond" w:hAnsi="Garamond"/>
                <w:b w:val="0"/>
                <w:sz w:val="24"/>
                <w:szCs w:val="24"/>
              </w:rPr>
              <w:t>-12-2</w:t>
            </w:r>
            <w:r w:rsidR="000014D7" w:rsidRPr="00E25F5F">
              <w:rPr>
                <w:rFonts w:ascii="Garamond" w:hAnsi="Garamond"/>
                <w:b w:val="0"/>
                <w:sz w:val="24"/>
                <w:szCs w:val="24"/>
              </w:rPr>
              <w:t>1</w:t>
            </w:r>
          </w:p>
        </w:tc>
        <w:tc>
          <w:tcPr>
            <w:tcW w:w="4792" w:type="dxa"/>
            <w:hideMark/>
          </w:tcPr>
          <w:p w14:paraId="16A41DE0" w14:textId="2141B9DF" w:rsidR="00FB5E8E" w:rsidRPr="00713A73" w:rsidRDefault="0054798C" w:rsidP="00FB5E8E">
            <w:pPr>
              <w:pStyle w:val="Rubrik2"/>
              <w:outlineLvl w:val="1"/>
              <w:rPr>
                <w:rFonts w:ascii="Garamond" w:hAnsi="Garamond"/>
                <w:b w:val="0"/>
                <w:sz w:val="24"/>
                <w:szCs w:val="24"/>
              </w:rPr>
            </w:pPr>
            <w:r w:rsidRPr="00713A73">
              <w:rPr>
                <w:rFonts w:ascii="Garamond" w:hAnsi="Garamond"/>
                <w:b w:val="0"/>
                <w:sz w:val="24"/>
                <w:szCs w:val="24"/>
              </w:rPr>
              <w:t xml:space="preserve">Bryt för kundfakturering interna och externa via webb som ska bokföras på </w:t>
            </w:r>
            <w:r>
              <w:rPr>
                <w:rFonts w:ascii="Garamond" w:hAnsi="Garamond"/>
                <w:b w:val="0"/>
                <w:sz w:val="24"/>
                <w:szCs w:val="24"/>
              </w:rPr>
              <w:t>2020</w:t>
            </w:r>
            <w:r w:rsidRPr="00713A73">
              <w:rPr>
                <w:rFonts w:ascii="Garamond" w:hAnsi="Garamond"/>
                <w:b w:val="0"/>
                <w:sz w:val="24"/>
                <w:szCs w:val="24"/>
              </w:rPr>
              <w:t>.</w:t>
            </w:r>
          </w:p>
        </w:tc>
        <w:tc>
          <w:tcPr>
            <w:tcW w:w="2986" w:type="dxa"/>
            <w:hideMark/>
          </w:tcPr>
          <w:p w14:paraId="311AC742" w14:textId="58B9F186" w:rsidR="00FB5E8E" w:rsidRPr="00713A73" w:rsidRDefault="0054798C" w:rsidP="00FB5E8E">
            <w:pPr>
              <w:pStyle w:val="Rubrik2"/>
              <w:outlineLvl w:val="1"/>
              <w:rPr>
                <w:rFonts w:ascii="Garamond" w:hAnsi="Garamond"/>
                <w:b w:val="0"/>
                <w:sz w:val="24"/>
                <w:szCs w:val="24"/>
              </w:rPr>
            </w:pPr>
            <w:r>
              <w:rPr>
                <w:rFonts w:ascii="Garamond" w:hAnsi="Garamond"/>
                <w:b w:val="0"/>
                <w:sz w:val="24"/>
                <w:szCs w:val="24"/>
              </w:rPr>
              <w:t>Ekonomer</w:t>
            </w:r>
          </w:p>
        </w:tc>
      </w:tr>
      <w:bookmarkEnd w:id="192"/>
      <w:tr w:rsidR="00FB5E8E" w:rsidRPr="00713A73" w14:paraId="51A409F3" w14:textId="77777777" w:rsidTr="000014D7">
        <w:trPr>
          <w:trHeight w:val="630"/>
        </w:trPr>
        <w:tc>
          <w:tcPr>
            <w:tcW w:w="1706" w:type="dxa"/>
            <w:hideMark/>
          </w:tcPr>
          <w:p w14:paraId="1D4BB8A9" w14:textId="5F0C864F" w:rsidR="00FB5E8E" w:rsidRPr="00713A73" w:rsidRDefault="007B1D0A" w:rsidP="00FB5E8E">
            <w:pPr>
              <w:pStyle w:val="Rubrik2"/>
              <w:outlineLvl w:val="1"/>
              <w:rPr>
                <w:rFonts w:ascii="Garamond" w:hAnsi="Garamond"/>
                <w:b w:val="0"/>
                <w:sz w:val="24"/>
                <w:szCs w:val="24"/>
              </w:rPr>
            </w:pPr>
            <w:r>
              <w:rPr>
                <w:rFonts w:ascii="Garamond" w:hAnsi="Garamond"/>
                <w:b w:val="0"/>
                <w:sz w:val="24"/>
                <w:szCs w:val="24"/>
              </w:rPr>
              <w:t>2021</w:t>
            </w:r>
            <w:r w:rsidR="00FB5E8E" w:rsidRPr="00713A73">
              <w:rPr>
                <w:rFonts w:ascii="Garamond" w:hAnsi="Garamond"/>
                <w:b w:val="0"/>
                <w:sz w:val="24"/>
                <w:szCs w:val="24"/>
              </w:rPr>
              <w:t>-01-0</w:t>
            </w:r>
            <w:r w:rsidR="00915C25">
              <w:rPr>
                <w:rFonts w:ascii="Garamond" w:hAnsi="Garamond"/>
                <w:b w:val="0"/>
                <w:sz w:val="24"/>
                <w:szCs w:val="24"/>
              </w:rPr>
              <w:t>4</w:t>
            </w:r>
          </w:p>
        </w:tc>
        <w:tc>
          <w:tcPr>
            <w:tcW w:w="4792" w:type="dxa"/>
            <w:hideMark/>
          </w:tcPr>
          <w:p w14:paraId="7CF7FF16" w14:textId="0E4FDC6E"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 xml:space="preserve">Bryt för bokföring av in- och utbetalningar på likvidkontona i kassasystemet på </w:t>
            </w:r>
            <w:r w:rsidR="007B1D0A">
              <w:rPr>
                <w:rFonts w:ascii="Garamond" w:hAnsi="Garamond"/>
                <w:b w:val="0"/>
                <w:sz w:val="24"/>
                <w:szCs w:val="24"/>
              </w:rPr>
              <w:t>2020</w:t>
            </w:r>
          </w:p>
        </w:tc>
        <w:tc>
          <w:tcPr>
            <w:tcW w:w="2986" w:type="dxa"/>
            <w:hideMark/>
          </w:tcPr>
          <w:p w14:paraId="5101EB13"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Redovisningsenheten/Kassan</w:t>
            </w:r>
          </w:p>
        </w:tc>
      </w:tr>
      <w:tr w:rsidR="00FB5E8E" w:rsidRPr="00713A73" w14:paraId="7FD2BE70" w14:textId="77777777" w:rsidTr="000014D7">
        <w:trPr>
          <w:trHeight w:val="630"/>
        </w:trPr>
        <w:tc>
          <w:tcPr>
            <w:tcW w:w="1706" w:type="dxa"/>
            <w:hideMark/>
          </w:tcPr>
          <w:p w14:paraId="1D1E8526" w14:textId="794FAB08" w:rsidR="00FB5E8E" w:rsidRPr="00713A73" w:rsidRDefault="007B1D0A" w:rsidP="00FB5E8E">
            <w:pPr>
              <w:pStyle w:val="Rubrik2"/>
              <w:outlineLvl w:val="1"/>
              <w:rPr>
                <w:rFonts w:ascii="Garamond" w:hAnsi="Garamond"/>
                <w:b w:val="0"/>
                <w:sz w:val="24"/>
                <w:szCs w:val="24"/>
              </w:rPr>
            </w:pPr>
            <w:r>
              <w:rPr>
                <w:rFonts w:ascii="Garamond" w:hAnsi="Garamond"/>
                <w:b w:val="0"/>
                <w:sz w:val="24"/>
                <w:szCs w:val="24"/>
              </w:rPr>
              <w:t>2021</w:t>
            </w:r>
            <w:r w:rsidR="00FB5E8E" w:rsidRPr="00713A73">
              <w:rPr>
                <w:rFonts w:ascii="Garamond" w:hAnsi="Garamond"/>
                <w:b w:val="0"/>
                <w:sz w:val="24"/>
                <w:szCs w:val="24"/>
              </w:rPr>
              <w:t>-01-0</w:t>
            </w:r>
            <w:r w:rsidR="00915C25">
              <w:rPr>
                <w:rFonts w:ascii="Garamond" w:hAnsi="Garamond"/>
                <w:b w:val="0"/>
                <w:sz w:val="24"/>
                <w:szCs w:val="24"/>
              </w:rPr>
              <w:t>5</w:t>
            </w:r>
          </w:p>
        </w:tc>
        <w:tc>
          <w:tcPr>
            <w:tcW w:w="4792" w:type="dxa"/>
            <w:hideMark/>
          </w:tcPr>
          <w:p w14:paraId="36E6BC6D"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Underlag för manuella utbetalningsorder som avser december ska vara redovisningsenheten tillhanda.</w:t>
            </w:r>
          </w:p>
        </w:tc>
        <w:tc>
          <w:tcPr>
            <w:tcW w:w="2986" w:type="dxa"/>
            <w:hideMark/>
          </w:tcPr>
          <w:p w14:paraId="4CD76F39"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Redovisningsenheten</w:t>
            </w:r>
          </w:p>
        </w:tc>
      </w:tr>
      <w:tr w:rsidR="00FB5E8E" w:rsidRPr="00713A73" w14:paraId="590FB5B9" w14:textId="77777777" w:rsidTr="000014D7">
        <w:trPr>
          <w:trHeight w:val="320"/>
        </w:trPr>
        <w:tc>
          <w:tcPr>
            <w:tcW w:w="1706" w:type="dxa"/>
            <w:hideMark/>
          </w:tcPr>
          <w:p w14:paraId="52E0BBA2" w14:textId="771021AF" w:rsidR="00FB5E8E" w:rsidRPr="00410B2C" w:rsidRDefault="007B1D0A" w:rsidP="00FB5E8E">
            <w:pPr>
              <w:pStyle w:val="Rubrik2"/>
              <w:outlineLvl w:val="1"/>
              <w:rPr>
                <w:rFonts w:ascii="Garamond" w:hAnsi="Garamond"/>
                <w:b w:val="0"/>
                <w:sz w:val="24"/>
                <w:szCs w:val="24"/>
              </w:rPr>
            </w:pPr>
            <w:bookmarkStart w:id="193" w:name="_Hlk53390037"/>
            <w:r w:rsidRPr="00410B2C">
              <w:rPr>
                <w:rFonts w:ascii="Garamond" w:hAnsi="Garamond"/>
                <w:b w:val="0"/>
                <w:sz w:val="24"/>
                <w:szCs w:val="24"/>
              </w:rPr>
              <w:t>2021</w:t>
            </w:r>
            <w:r w:rsidR="00FB5E8E" w:rsidRPr="00410B2C">
              <w:rPr>
                <w:rFonts w:ascii="Garamond" w:hAnsi="Garamond"/>
                <w:b w:val="0"/>
                <w:sz w:val="24"/>
                <w:szCs w:val="24"/>
              </w:rPr>
              <w:t>-01-07 kl.10.00</w:t>
            </w:r>
          </w:p>
        </w:tc>
        <w:tc>
          <w:tcPr>
            <w:tcW w:w="4792" w:type="dxa"/>
            <w:hideMark/>
          </w:tcPr>
          <w:p w14:paraId="128B13E4" w14:textId="77777777" w:rsidR="00FB5E8E" w:rsidRPr="00410B2C" w:rsidRDefault="00FB5E8E" w:rsidP="00FB5E8E">
            <w:pPr>
              <w:pStyle w:val="Rubrik2"/>
              <w:outlineLvl w:val="1"/>
              <w:rPr>
                <w:rFonts w:ascii="Garamond" w:hAnsi="Garamond"/>
                <w:b w:val="0"/>
                <w:sz w:val="24"/>
                <w:szCs w:val="24"/>
              </w:rPr>
            </w:pPr>
            <w:r w:rsidRPr="00410B2C">
              <w:rPr>
                <w:rFonts w:ascii="Garamond" w:hAnsi="Garamond"/>
                <w:b w:val="0"/>
                <w:sz w:val="24"/>
                <w:szCs w:val="24"/>
              </w:rPr>
              <w:t xml:space="preserve">Stoppa inläsningen av </w:t>
            </w:r>
            <w:proofErr w:type="spellStart"/>
            <w:proofErr w:type="gramStart"/>
            <w:r w:rsidRPr="00410B2C">
              <w:rPr>
                <w:rFonts w:ascii="Garamond" w:hAnsi="Garamond"/>
                <w:b w:val="0"/>
                <w:sz w:val="24"/>
                <w:szCs w:val="24"/>
              </w:rPr>
              <w:t>lev.fakt</w:t>
            </w:r>
            <w:proofErr w:type="spellEnd"/>
            <w:proofErr w:type="gramEnd"/>
            <w:r w:rsidRPr="00410B2C">
              <w:rPr>
                <w:rFonts w:ascii="Garamond" w:hAnsi="Garamond"/>
                <w:b w:val="0"/>
                <w:sz w:val="24"/>
                <w:szCs w:val="24"/>
              </w:rPr>
              <w:t xml:space="preserve"> för period 12</w:t>
            </w:r>
          </w:p>
        </w:tc>
        <w:tc>
          <w:tcPr>
            <w:tcW w:w="2986" w:type="dxa"/>
            <w:hideMark/>
          </w:tcPr>
          <w:p w14:paraId="7C86C3BA" w14:textId="77777777" w:rsidR="00FB5E8E" w:rsidRPr="00713A73" w:rsidRDefault="00FB5E8E" w:rsidP="00FB5E8E">
            <w:pPr>
              <w:pStyle w:val="Rubrik2"/>
              <w:outlineLvl w:val="1"/>
              <w:rPr>
                <w:rFonts w:ascii="Garamond" w:hAnsi="Garamond"/>
                <w:b w:val="0"/>
                <w:sz w:val="24"/>
                <w:szCs w:val="24"/>
              </w:rPr>
            </w:pPr>
            <w:r w:rsidRPr="00410B2C">
              <w:rPr>
                <w:rFonts w:ascii="Garamond" w:hAnsi="Garamond"/>
                <w:b w:val="0"/>
                <w:sz w:val="24"/>
                <w:szCs w:val="24"/>
              </w:rPr>
              <w:t>Redovisningsenheten</w:t>
            </w:r>
          </w:p>
        </w:tc>
      </w:tr>
      <w:bookmarkEnd w:id="193"/>
      <w:tr w:rsidR="00FB5E8E" w:rsidRPr="00713A73" w14:paraId="1AF2B963" w14:textId="77777777" w:rsidTr="000014D7">
        <w:trPr>
          <w:trHeight w:val="310"/>
        </w:trPr>
        <w:tc>
          <w:tcPr>
            <w:tcW w:w="1706" w:type="dxa"/>
            <w:vMerge w:val="restart"/>
            <w:hideMark/>
          </w:tcPr>
          <w:p w14:paraId="4ABB5D7D" w14:textId="2F2D9E37" w:rsidR="00FB5E8E" w:rsidRPr="00713A73" w:rsidRDefault="007B1D0A" w:rsidP="00FB5E8E">
            <w:pPr>
              <w:pStyle w:val="Rubrik2"/>
              <w:outlineLvl w:val="1"/>
              <w:rPr>
                <w:rFonts w:ascii="Garamond" w:hAnsi="Garamond"/>
                <w:b w:val="0"/>
                <w:sz w:val="24"/>
                <w:szCs w:val="24"/>
              </w:rPr>
            </w:pPr>
            <w:r>
              <w:rPr>
                <w:rFonts w:ascii="Garamond" w:hAnsi="Garamond"/>
                <w:b w:val="0"/>
                <w:sz w:val="24"/>
                <w:szCs w:val="24"/>
              </w:rPr>
              <w:t>2021</w:t>
            </w:r>
            <w:r w:rsidR="00FB5E8E" w:rsidRPr="00713A73">
              <w:rPr>
                <w:rFonts w:ascii="Garamond" w:hAnsi="Garamond"/>
                <w:b w:val="0"/>
                <w:sz w:val="24"/>
                <w:szCs w:val="24"/>
              </w:rPr>
              <w:t>-01-0</w:t>
            </w:r>
            <w:r w:rsidR="00915C25">
              <w:rPr>
                <w:rFonts w:ascii="Garamond" w:hAnsi="Garamond"/>
                <w:b w:val="0"/>
                <w:sz w:val="24"/>
                <w:szCs w:val="24"/>
              </w:rPr>
              <w:t>8</w:t>
            </w:r>
          </w:p>
        </w:tc>
        <w:tc>
          <w:tcPr>
            <w:tcW w:w="4792" w:type="dxa"/>
            <w:hideMark/>
          </w:tcPr>
          <w:p w14:paraId="10FE51BD" w14:textId="58ED058F"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 xml:space="preserve">Bryt för integrering av bokföringsfiler från egna system avseende år </w:t>
            </w:r>
            <w:r w:rsidR="007B1D0A">
              <w:rPr>
                <w:rFonts w:ascii="Garamond" w:hAnsi="Garamond"/>
                <w:b w:val="0"/>
                <w:sz w:val="24"/>
                <w:szCs w:val="24"/>
              </w:rPr>
              <w:t>2020</w:t>
            </w:r>
            <w:r w:rsidRPr="00713A73">
              <w:rPr>
                <w:rFonts w:ascii="Garamond" w:hAnsi="Garamond"/>
                <w:b w:val="0"/>
                <w:sz w:val="24"/>
                <w:szCs w:val="24"/>
              </w:rPr>
              <w:t xml:space="preserve">, bokföringsdatum </w:t>
            </w:r>
            <w:r w:rsidR="007B1D0A">
              <w:rPr>
                <w:rFonts w:ascii="Garamond" w:hAnsi="Garamond"/>
                <w:b w:val="0"/>
                <w:sz w:val="24"/>
                <w:szCs w:val="24"/>
              </w:rPr>
              <w:t>2020</w:t>
            </w:r>
            <w:r w:rsidRPr="00713A73">
              <w:rPr>
                <w:rFonts w:ascii="Garamond" w:hAnsi="Garamond"/>
                <w:b w:val="0"/>
                <w:sz w:val="24"/>
                <w:szCs w:val="24"/>
              </w:rPr>
              <w:t>-12-31</w:t>
            </w:r>
          </w:p>
        </w:tc>
        <w:tc>
          <w:tcPr>
            <w:tcW w:w="2986" w:type="dxa"/>
            <w:hideMark/>
          </w:tcPr>
          <w:p w14:paraId="07928486"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Försystemsansvariga:</w:t>
            </w:r>
          </w:p>
        </w:tc>
      </w:tr>
      <w:tr w:rsidR="00FB5E8E" w:rsidRPr="00713A73" w14:paraId="2DF4E2C7" w14:textId="77777777" w:rsidTr="000014D7">
        <w:trPr>
          <w:trHeight w:val="310"/>
        </w:trPr>
        <w:tc>
          <w:tcPr>
            <w:tcW w:w="1706" w:type="dxa"/>
            <w:vMerge/>
            <w:hideMark/>
          </w:tcPr>
          <w:p w14:paraId="6CBEC0FC" w14:textId="77777777" w:rsidR="00FB5E8E" w:rsidRPr="00713A73" w:rsidRDefault="00FB5E8E" w:rsidP="00FB5E8E">
            <w:pPr>
              <w:pStyle w:val="Rubrik2"/>
              <w:outlineLvl w:val="1"/>
              <w:rPr>
                <w:rFonts w:ascii="Garamond" w:hAnsi="Garamond"/>
                <w:b w:val="0"/>
                <w:sz w:val="24"/>
                <w:szCs w:val="24"/>
              </w:rPr>
            </w:pPr>
          </w:p>
        </w:tc>
        <w:tc>
          <w:tcPr>
            <w:tcW w:w="4792" w:type="dxa"/>
            <w:hideMark/>
          </w:tcPr>
          <w:p w14:paraId="6CFE8253"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       Procapita/Pulsen</w:t>
            </w:r>
          </w:p>
        </w:tc>
        <w:tc>
          <w:tcPr>
            <w:tcW w:w="2986" w:type="dxa"/>
            <w:hideMark/>
          </w:tcPr>
          <w:p w14:paraId="7ADA90E0"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Masud Karim/Ingela Söderberg</w:t>
            </w:r>
          </w:p>
        </w:tc>
      </w:tr>
      <w:tr w:rsidR="00FB5E8E" w:rsidRPr="00713A73" w14:paraId="75DCCAA1" w14:textId="77777777" w:rsidTr="000014D7">
        <w:trPr>
          <w:trHeight w:val="310"/>
        </w:trPr>
        <w:tc>
          <w:tcPr>
            <w:tcW w:w="1706" w:type="dxa"/>
            <w:vMerge/>
            <w:hideMark/>
          </w:tcPr>
          <w:p w14:paraId="26ACBA72" w14:textId="77777777" w:rsidR="00FB5E8E" w:rsidRPr="00713A73" w:rsidRDefault="00FB5E8E" w:rsidP="00FB5E8E">
            <w:pPr>
              <w:pStyle w:val="Rubrik2"/>
              <w:outlineLvl w:val="1"/>
              <w:rPr>
                <w:rFonts w:ascii="Garamond" w:hAnsi="Garamond"/>
                <w:b w:val="0"/>
                <w:sz w:val="24"/>
                <w:szCs w:val="24"/>
              </w:rPr>
            </w:pPr>
          </w:p>
        </w:tc>
        <w:tc>
          <w:tcPr>
            <w:tcW w:w="4792" w:type="dxa"/>
            <w:hideMark/>
          </w:tcPr>
          <w:p w14:paraId="4B796C33"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 xml:space="preserve">-       </w:t>
            </w:r>
            <w:proofErr w:type="spellStart"/>
            <w:r w:rsidRPr="00713A73">
              <w:rPr>
                <w:rFonts w:ascii="Garamond" w:hAnsi="Garamond"/>
                <w:b w:val="0"/>
                <w:sz w:val="24"/>
                <w:szCs w:val="24"/>
              </w:rPr>
              <w:t>Personec</w:t>
            </w:r>
            <w:proofErr w:type="spellEnd"/>
          </w:p>
        </w:tc>
        <w:tc>
          <w:tcPr>
            <w:tcW w:w="2986" w:type="dxa"/>
            <w:hideMark/>
          </w:tcPr>
          <w:p w14:paraId="0C38B0A1"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Oscar Boström</w:t>
            </w:r>
          </w:p>
        </w:tc>
      </w:tr>
      <w:tr w:rsidR="00FB5E8E" w:rsidRPr="00713A73" w14:paraId="0AF9F616" w14:textId="77777777" w:rsidTr="000014D7">
        <w:trPr>
          <w:trHeight w:val="310"/>
        </w:trPr>
        <w:tc>
          <w:tcPr>
            <w:tcW w:w="1706" w:type="dxa"/>
            <w:vMerge/>
            <w:hideMark/>
          </w:tcPr>
          <w:p w14:paraId="325680E5" w14:textId="77777777" w:rsidR="00FB5E8E" w:rsidRPr="00713A73" w:rsidRDefault="00FB5E8E" w:rsidP="00FB5E8E">
            <w:pPr>
              <w:pStyle w:val="Rubrik2"/>
              <w:outlineLvl w:val="1"/>
              <w:rPr>
                <w:rFonts w:ascii="Garamond" w:hAnsi="Garamond"/>
                <w:b w:val="0"/>
                <w:sz w:val="24"/>
                <w:szCs w:val="24"/>
              </w:rPr>
            </w:pPr>
          </w:p>
        </w:tc>
        <w:tc>
          <w:tcPr>
            <w:tcW w:w="4792" w:type="dxa"/>
            <w:hideMark/>
          </w:tcPr>
          <w:p w14:paraId="3B9B9527"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       Tidredovisning</w:t>
            </w:r>
          </w:p>
        </w:tc>
        <w:tc>
          <w:tcPr>
            <w:tcW w:w="2986" w:type="dxa"/>
            <w:hideMark/>
          </w:tcPr>
          <w:p w14:paraId="5AB5C957"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Centralekonomi/system</w:t>
            </w:r>
          </w:p>
        </w:tc>
      </w:tr>
      <w:tr w:rsidR="00FB5E8E" w:rsidRPr="00713A73" w14:paraId="158D7151" w14:textId="77777777" w:rsidTr="000014D7">
        <w:trPr>
          <w:trHeight w:val="320"/>
        </w:trPr>
        <w:tc>
          <w:tcPr>
            <w:tcW w:w="1706" w:type="dxa"/>
            <w:hideMark/>
          </w:tcPr>
          <w:p w14:paraId="759B8684" w14:textId="2C04B4E0" w:rsidR="00FB5E8E" w:rsidRPr="00713A73" w:rsidRDefault="007B1D0A" w:rsidP="00FB5E8E">
            <w:pPr>
              <w:pStyle w:val="Rubrik2"/>
              <w:outlineLvl w:val="1"/>
              <w:rPr>
                <w:rFonts w:ascii="Garamond" w:hAnsi="Garamond"/>
                <w:b w:val="0"/>
                <w:sz w:val="24"/>
                <w:szCs w:val="24"/>
              </w:rPr>
            </w:pPr>
            <w:r>
              <w:rPr>
                <w:rFonts w:ascii="Garamond" w:hAnsi="Garamond"/>
                <w:b w:val="0"/>
                <w:sz w:val="24"/>
                <w:szCs w:val="24"/>
              </w:rPr>
              <w:t>2021</w:t>
            </w:r>
            <w:r w:rsidR="00FB5E8E" w:rsidRPr="00713A73">
              <w:rPr>
                <w:rFonts w:ascii="Garamond" w:hAnsi="Garamond"/>
                <w:b w:val="0"/>
                <w:sz w:val="24"/>
                <w:szCs w:val="24"/>
              </w:rPr>
              <w:t>-01-0</w:t>
            </w:r>
            <w:r w:rsidR="00915C25">
              <w:rPr>
                <w:rFonts w:ascii="Garamond" w:hAnsi="Garamond"/>
                <w:b w:val="0"/>
                <w:sz w:val="24"/>
                <w:szCs w:val="24"/>
              </w:rPr>
              <w:t>8</w:t>
            </w:r>
          </w:p>
        </w:tc>
        <w:tc>
          <w:tcPr>
            <w:tcW w:w="4792" w:type="dxa"/>
            <w:hideMark/>
          </w:tcPr>
          <w:p w14:paraId="6A846FC9" w14:textId="1B5F5C1A"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 xml:space="preserve">Körning av kapitaltjänstkostnader för december </w:t>
            </w:r>
            <w:r w:rsidR="007B1D0A">
              <w:rPr>
                <w:rFonts w:ascii="Garamond" w:hAnsi="Garamond"/>
                <w:b w:val="0"/>
                <w:sz w:val="24"/>
                <w:szCs w:val="24"/>
              </w:rPr>
              <w:t>2020</w:t>
            </w:r>
          </w:p>
        </w:tc>
        <w:tc>
          <w:tcPr>
            <w:tcW w:w="2986" w:type="dxa"/>
            <w:hideMark/>
          </w:tcPr>
          <w:p w14:paraId="75C15958"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Redovisningsenheten</w:t>
            </w:r>
          </w:p>
        </w:tc>
      </w:tr>
      <w:tr w:rsidR="00FB5E8E" w:rsidRPr="00713A73" w14:paraId="4AF2362E" w14:textId="77777777" w:rsidTr="000014D7">
        <w:trPr>
          <w:trHeight w:val="630"/>
        </w:trPr>
        <w:tc>
          <w:tcPr>
            <w:tcW w:w="1706" w:type="dxa"/>
            <w:hideMark/>
          </w:tcPr>
          <w:p w14:paraId="298B1D15" w14:textId="40594BD8" w:rsidR="00FB5E8E" w:rsidRPr="00713A73" w:rsidRDefault="007B1D0A" w:rsidP="00FB5E8E">
            <w:pPr>
              <w:pStyle w:val="Rubrik2"/>
              <w:outlineLvl w:val="1"/>
              <w:rPr>
                <w:rFonts w:ascii="Garamond" w:hAnsi="Garamond"/>
                <w:b w:val="0"/>
                <w:sz w:val="24"/>
                <w:szCs w:val="24"/>
              </w:rPr>
            </w:pPr>
            <w:r>
              <w:rPr>
                <w:rFonts w:ascii="Garamond" w:hAnsi="Garamond"/>
                <w:b w:val="0"/>
                <w:sz w:val="24"/>
                <w:szCs w:val="24"/>
              </w:rPr>
              <w:t>2021</w:t>
            </w:r>
            <w:r w:rsidR="00FB5E8E" w:rsidRPr="00713A73">
              <w:rPr>
                <w:rFonts w:ascii="Garamond" w:hAnsi="Garamond"/>
                <w:b w:val="0"/>
                <w:sz w:val="24"/>
                <w:szCs w:val="24"/>
              </w:rPr>
              <w:t>-01-</w:t>
            </w:r>
            <w:r w:rsidR="00915C25">
              <w:rPr>
                <w:rFonts w:ascii="Garamond" w:hAnsi="Garamond"/>
                <w:b w:val="0"/>
                <w:sz w:val="24"/>
                <w:szCs w:val="24"/>
              </w:rPr>
              <w:t>11</w:t>
            </w:r>
          </w:p>
        </w:tc>
        <w:tc>
          <w:tcPr>
            <w:tcW w:w="4792" w:type="dxa"/>
            <w:hideMark/>
          </w:tcPr>
          <w:p w14:paraId="58E77E20" w14:textId="7363F76F"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 xml:space="preserve">Utbetalningsorder avseende kostnader som ska belasta december </w:t>
            </w:r>
            <w:r w:rsidR="007B1D0A">
              <w:rPr>
                <w:rFonts w:ascii="Garamond" w:hAnsi="Garamond"/>
                <w:b w:val="0"/>
                <w:sz w:val="24"/>
                <w:szCs w:val="24"/>
              </w:rPr>
              <w:t>2020</w:t>
            </w:r>
            <w:r w:rsidRPr="00713A73">
              <w:rPr>
                <w:rFonts w:ascii="Garamond" w:hAnsi="Garamond"/>
                <w:b w:val="0"/>
                <w:sz w:val="24"/>
                <w:szCs w:val="24"/>
              </w:rPr>
              <w:t xml:space="preserve"> ska vara registrerade.</w:t>
            </w:r>
          </w:p>
        </w:tc>
        <w:tc>
          <w:tcPr>
            <w:tcW w:w="2986" w:type="dxa"/>
            <w:hideMark/>
          </w:tcPr>
          <w:p w14:paraId="43DE871D"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Redovisningsenheten</w:t>
            </w:r>
          </w:p>
        </w:tc>
      </w:tr>
      <w:tr w:rsidR="00FB5E8E" w:rsidRPr="00713A73" w14:paraId="267946A7" w14:textId="77777777" w:rsidTr="000014D7">
        <w:trPr>
          <w:trHeight w:val="630"/>
        </w:trPr>
        <w:tc>
          <w:tcPr>
            <w:tcW w:w="1706" w:type="dxa"/>
            <w:hideMark/>
          </w:tcPr>
          <w:p w14:paraId="491569F6" w14:textId="18781515" w:rsidR="00FB5E8E" w:rsidRPr="00713A73" w:rsidRDefault="007B1D0A" w:rsidP="00FB5E8E">
            <w:pPr>
              <w:pStyle w:val="Rubrik2"/>
              <w:outlineLvl w:val="1"/>
              <w:rPr>
                <w:rFonts w:ascii="Garamond" w:hAnsi="Garamond"/>
                <w:b w:val="0"/>
                <w:sz w:val="24"/>
                <w:szCs w:val="24"/>
              </w:rPr>
            </w:pPr>
            <w:r>
              <w:rPr>
                <w:rFonts w:ascii="Garamond" w:hAnsi="Garamond"/>
                <w:b w:val="0"/>
                <w:sz w:val="24"/>
                <w:szCs w:val="24"/>
              </w:rPr>
              <w:t>2021</w:t>
            </w:r>
            <w:r w:rsidR="00FB5E8E" w:rsidRPr="00713A73">
              <w:rPr>
                <w:rFonts w:ascii="Garamond" w:hAnsi="Garamond"/>
                <w:b w:val="0"/>
                <w:sz w:val="24"/>
                <w:szCs w:val="24"/>
              </w:rPr>
              <w:t>-01-</w:t>
            </w:r>
            <w:r w:rsidR="00915C25">
              <w:rPr>
                <w:rFonts w:ascii="Garamond" w:hAnsi="Garamond"/>
                <w:b w:val="0"/>
                <w:sz w:val="24"/>
                <w:szCs w:val="24"/>
              </w:rPr>
              <w:t xml:space="preserve">11 </w:t>
            </w:r>
          </w:p>
        </w:tc>
        <w:tc>
          <w:tcPr>
            <w:tcW w:w="4792" w:type="dxa"/>
            <w:hideMark/>
          </w:tcPr>
          <w:p w14:paraId="558EE7BF"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 xml:space="preserve">Bryt för beslutsattest av leverantörsfakturor (externa och interna) OBS gäller fakturor i UBW webb och </w:t>
            </w:r>
            <w:proofErr w:type="spellStart"/>
            <w:r w:rsidRPr="00713A73">
              <w:rPr>
                <w:rFonts w:ascii="Garamond" w:hAnsi="Garamond"/>
                <w:b w:val="0"/>
                <w:sz w:val="24"/>
                <w:szCs w:val="24"/>
              </w:rPr>
              <w:t>Proceedo</w:t>
            </w:r>
            <w:proofErr w:type="spellEnd"/>
          </w:p>
        </w:tc>
        <w:tc>
          <w:tcPr>
            <w:tcW w:w="2986" w:type="dxa"/>
            <w:hideMark/>
          </w:tcPr>
          <w:p w14:paraId="665D5B02"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Alla beslutsattestanter</w:t>
            </w:r>
          </w:p>
        </w:tc>
      </w:tr>
      <w:tr w:rsidR="00FB5E8E" w:rsidRPr="00713A73" w14:paraId="47B63135" w14:textId="77777777" w:rsidTr="000014D7">
        <w:trPr>
          <w:trHeight w:val="320"/>
        </w:trPr>
        <w:tc>
          <w:tcPr>
            <w:tcW w:w="1706" w:type="dxa"/>
            <w:hideMark/>
          </w:tcPr>
          <w:p w14:paraId="15982FDD" w14:textId="5A6B38AD" w:rsidR="00FB5E8E" w:rsidRPr="00713A73" w:rsidRDefault="007B1D0A" w:rsidP="00FB5E8E">
            <w:pPr>
              <w:pStyle w:val="Rubrik2"/>
              <w:outlineLvl w:val="1"/>
              <w:rPr>
                <w:rFonts w:ascii="Garamond" w:hAnsi="Garamond"/>
                <w:b w:val="0"/>
                <w:sz w:val="24"/>
                <w:szCs w:val="24"/>
              </w:rPr>
            </w:pPr>
            <w:r>
              <w:rPr>
                <w:rFonts w:ascii="Garamond" w:hAnsi="Garamond"/>
                <w:b w:val="0"/>
                <w:sz w:val="24"/>
                <w:szCs w:val="24"/>
              </w:rPr>
              <w:t>2021</w:t>
            </w:r>
            <w:r w:rsidR="00FB5E8E" w:rsidRPr="00713A73">
              <w:rPr>
                <w:rFonts w:ascii="Garamond" w:hAnsi="Garamond"/>
                <w:b w:val="0"/>
                <w:sz w:val="24"/>
                <w:szCs w:val="24"/>
              </w:rPr>
              <w:t>-01-</w:t>
            </w:r>
            <w:r w:rsidR="00915C25">
              <w:rPr>
                <w:rFonts w:ascii="Garamond" w:hAnsi="Garamond"/>
                <w:b w:val="0"/>
                <w:sz w:val="24"/>
                <w:szCs w:val="24"/>
              </w:rPr>
              <w:t>11</w:t>
            </w:r>
          </w:p>
        </w:tc>
        <w:tc>
          <w:tcPr>
            <w:tcW w:w="4792" w:type="dxa"/>
            <w:hideMark/>
          </w:tcPr>
          <w:p w14:paraId="0A70F7CC"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Interna fordringar och skulder ska vara nollställda.</w:t>
            </w:r>
          </w:p>
        </w:tc>
        <w:tc>
          <w:tcPr>
            <w:tcW w:w="2986" w:type="dxa"/>
            <w:hideMark/>
          </w:tcPr>
          <w:p w14:paraId="2ADEFDAA" w14:textId="77777777" w:rsidR="00FB5E8E" w:rsidRPr="00713A73" w:rsidRDefault="00FB5E8E" w:rsidP="00FB5E8E">
            <w:pPr>
              <w:pStyle w:val="Rubrik2"/>
              <w:outlineLvl w:val="1"/>
              <w:rPr>
                <w:rFonts w:ascii="Garamond" w:hAnsi="Garamond"/>
                <w:b w:val="0"/>
                <w:sz w:val="24"/>
                <w:szCs w:val="24"/>
              </w:rPr>
            </w:pPr>
            <w:proofErr w:type="spellStart"/>
            <w:r w:rsidRPr="00713A73">
              <w:rPr>
                <w:rFonts w:ascii="Garamond" w:hAnsi="Garamond"/>
                <w:b w:val="0"/>
                <w:sz w:val="24"/>
                <w:szCs w:val="24"/>
              </w:rPr>
              <w:t>Redovisningenheten</w:t>
            </w:r>
            <w:proofErr w:type="spellEnd"/>
          </w:p>
        </w:tc>
      </w:tr>
      <w:tr w:rsidR="00FB5E8E" w:rsidRPr="00713A73" w14:paraId="469D7685" w14:textId="77777777" w:rsidTr="000014D7">
        <w:trPr>
          <w:trHeight w:val="320"/>
        </w:trPr>
        <w:tc>
          <w:tcPr>
            <w:tcW w:w="1706" w:type="dxa"/>
            <w:hideMark/>
          </w:tcPr>
          <w:p w14:paraId="338A9EEA" w14:textId="701A6893" w:rsidR="00FB5E8E" w:rsidRPr="00713A73" w:rsidRDefault="007B1D0A" w:rsidP="00FB5E8E">
            <w:pPr>
              <w:pStyle w:val="Rubrik2"/>
              <w:outlineLvl w:val="1"/>
              <w:rPr>
                <w:rFonts w:ascii="Garamond" w:hAnsi="Garamond"/>
                <w:b w:val="0"/>
                <w:sz w:val="24"/>
                <w:szCs w:val="24"/>
              </w:rPr>
            </w:pPr>
            <w:r>
              <w:rPr>
                <w:rFonts w:ascii="Garamond" w:hAnsi="Garamond"/>
                <w:b w:val="0"/>
                <w:sz w:val="24"/>
                <w:szCs w:val="24"/>
              </w:rPr>
              <w:t>2021</w:t>
            </w:r>
            <w:r w:rsidR="00FB5E8E" w:rsidRPr="00713A73">
              <w:rPr>
                <w:rFonts w:ascii="Garamond" w:hAnsi="Garamond"/>
                <w:b w:val="0"/>
                <w:sz w:val="24"/>
                <w:szCs w:val="24"/>
              </w:rPr>
              <w:t>-01-</w:t>
            </w:r>
            <w:r w:rsidR="00915C25">
              <w:rPr>
                <w:rFonts w:ascii="Garamond" w:hAnsi="Garamond"/>
                <w:b w:val="0"/>
                <w:sz w:val="24"/>
                <w:szCs w:val="24"/>
              </w:rPr>
              <w:t>11</w:t>
            </w:r>
          </w:p>
        </w:tc>
        <w:tc>
          <w:tcPr>
            <w:tcW w:w="4792" w:type="dxa"/>
            <w:hideMark/>
          </w:tcPr>
          <w:p w14:paraId="67FF369F"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Osäkra kundfordringar bokförs</w:t>
            </w:r>
          </w:p>
        </w:tc>
        <w:tc>
          <w:tcPr>
            <w:tcW w:w="2986" w:type="dxa"/>
            <w:hideMark/>
          </w:tcPr>
          <w:p w14:paraId="44DF53C5" w14:textId="77777777" w:rsidR="00FB5E8E" w:rsidRPr="00713A73" w:rsidRDefault="00FB5E8E" w:rsidP="00FB5E8E">
            <w:pPr>
              <w:pStyle w:val="Rubrik2"/>
              <w:outlineLvl w:val="1"/>
              <w:rPr>
                <w:rFonts w:ascii="Garamond" w:hAnsi="Garamond"/>
                <w:b w:val="0"/>
                <w:sz w:val="24"/>
                <w:szCs w:val="24"/>
              </w:rPr>
            </w:pPr>
            <w:r w:rsidRPr="00713A73">
              <w:rPr>
                <w:rFonts w:ascii="Garamond" w:hAnsi="Garamond"/>
                <w:b w:val="0"/>
                <w:sz w:val="24"/>
                <w:szCs w:val="24"/>
              </w:rPr>
              <w:t>Fakturagruppen</w:t>
            </w:r>
          </w:p>
        </w:tc>
      </w:tr>
      <w:tr w:rsidR="00EB086B" w:rsidRPr="00713A73" w14:paraId="73CBEA4A" w14:textId="77777777" w:rsidTr="000014D7">
        <w:trPr>
          <w:trHeight w:val="320"/>
        </w:trPr>
        <w:tc>
          <w:tcPr>
            <w:tcW w:w="1706" w:type="dxa"/>
          </w:tcPr>
          <w:p w14:paraId="1D49326D" w14:textId="0ACC892D" w:rsidR="00EB086B" w:rsidRDefault="00EB086B" w:rsidP="00EB086B">
            <w:pPr>
              <w:pStyle w:val="Rubrik2"/>
              <w:outlineLvl w:val="1"/>
              <w:rPr>
                <w:rFonts w:ascii="Garamond" w:hAnsi="Garamond"/>
                <w:b w:val="0"/>
                <w:sz w:val="24"/>
                <w:szCs w:val="24"/>
              </w:rPr>
            </w:pPr>
            <w:r w:rsidRPr="00EB086B">
              <w:rPr>
                <w:rFonts w:ascii="Garamond" w:hAnsi="Garamond"/>
                <w:b w:val="0"/>
                <w:sz w:val="24"/>
                <w:szCs w:val="24"/>
              </w:rPr>
              <w:t>2021-01-</w:t>
            </w:r>
            <w:r>
              <w:rPr>
                <w:rFonts w:ascii="Garamond" w:hAnsi="Garamond"/>
                <w:b w:val="0"/>
                <w:sz w:val="24"/>
                <w:szCs w:val="24"/>
              </w:rPr>
              <w:t>12</w:t>
            </w:r>
            <w:r w:rsidRPr="00EB086B">
              <w:rPr>
                <w:rFonts w:ascii="Garamond" w:hAnsi="Garamond"/>
                <w:b w:val="0"/>
                <w:sz w:val="24"/>
                <w:szCs w:val="24"/>
              </w:rPr>
              <w:t xml:space="preserve"> </w:t>
            </w:r>
          </w:p>
        </w:tc>
        <w:tc>
          <w:tcPr>
            <w:tcW w:w="4792" w:type="dxa"/>
          </w:tcPr>
          <w:p w14:paraId="1C203579" w14:textId="63B74189" w:rsidR="00EB086B" w:rsidRPr="00713A73" w:rsidRDefault="00EB086B" w:rsidP="00EB086B">
            <w:pPr>
              <w:pStyle w:val="Rubrik2"/>
              <w:outlineLvl w:val="1"/>
              <w:rPr>
                <w:rFonts w:ascii="Garamond" w:hAnsi="Garamond"/>
                <w:b w:val="0"/>
                <w:sz w:val="24"/>
                <w:szCs w:val="24"/>
              </w:rPr>
            </w:pPr>
            <w:r w:rsidRPr="00EB086B">
              <w:rPr>
                <w:rFonts w:ascii="Garamond" w:hAnsi="Garamond"/>
                <w:b w:val="0"/>
                <w:sz w:val="24"/>
                <w:szCs w:val="24"/>
              </w:rPr>
              <w:t>Momsredovisning avseende period 12 inlämnad</w:t>
            </w:r>
          </w:p>
        </w:tc>
        <w:tc>
          <w:tcPr>
            <w:tcW w:w="2986" w:type="dxa"/>
          </w:tcPr>
          <w:p w14:paraId="1AB02D70" w14:textId="38DCE1BF" w:rsidR="00EB086B" w:rsidRPr="00713A73" w:rsidRDefault="00EB086B" w:rsidP="00EB086B">
            <w:pPr>
              <w:pStyle w:val="Rubrik2"/>
              <w:outlineLvl w:val="1"/>
              <w:rPr>
                <w:rFonts w:ascii="Garamond" w:hAnsi="Garamond"/>
                <w:b w:val="0"/>
                <w:sz w:val="24"/>
                <w:szCs w:val="24"/>
              </w:rPr>
            </w:pPr>
            <w:r>
              <w:rPr>
                <w:rFonts w:ascii="Garamond" w:hAnsi="Garamond"/>
                <w:b w:val="0"/>
                <w:sz w:val="24"/>
                <w:szCs w:val="24"/>
              </w:rPr>
              <w:t>Alla</w:t>
            </w:r>
          </w:p>
        </w:tc>
      </w:tr>
      <w:tr w:rsidR="00EB086B" w:rsidRPr="00713A73" w14:paraId="6BD08760" w14:textId="77777777" w:rsidTr="000014D7">
        <w:trPr>
          <w:trHeight w:val="320"/>
        </w:trPr>
        <w:tc>
          <w:tcPr>
            <w:tcW w:w="1706" w:type="dxa"/>
            <w:hideMark/>
          </w:tcPr>
          <w:p w14:paraId="21D8B0DF" w14:textId="4BD3DF1C" w:rsidR="00EB086B" w:rsidRPr="00713A73" w:rsidRDefault="00EB086B" w:rsidP="00EB086B">
            <w:pPr>
              <w:pStyle w:val="Rubrik2"/>
              <w:outlineLvl w:val="1"/>
              <w:rPr>
                <w:rFonts w:ascii="Garamond" w:hAnsi="Garamond"/>
                <w:b w:val="0"/>
                <w:sz w:val="24"/>
                <w:szCs w:val="24"/>
              </w:rPr>
            </w:pPr>
            <w:r>
              <w:rPr>
                <w:rFonts w:ascii="Garamond" w:hAnsi="Garamond"/>
                <w:b w:val="0"/>
                <w:sz w:val="24"/>
                <w:szCs w:val="24"/>
              </w:rPr>
              <w:t>2021</w:t>
            </w:r>
            <w:r w:rsidRPr="00713A73">
              <w:rPr>
                <w:rFonts w:ascii="Garamond" w:hAnsi="Garamond"/>
                <w:b w:val="0"/>
                <w:sz w:val="24"/>
                <w:szCs w:val="24"/>
              </w:rPr>
              <w:t>-01-1</w:t>
            </w:r>
            <w:r>
              <w:rPr>
                <w:rFonts w:ascii="Garamond" w:hAnsi="Garamond"/>
                <w:b w:val="0"/>
                <w:sz w:val="24"/>
                <w:szCs w:val="24"/>
              </w:rPr>
              <w:t>8</w:t>
            </w:r>
          </w:p>
        </w:tc>
        <w:tc>
          <w:tcPr>
            <w:tcW w:w="4792" w:type="dxa"/>
            <w:hideMark/>
          </w:tcPr>
          <w:p w14:paraId="11062BB6" w14:textId="77777777" w:rsidR="00EB086B" w:rsidRPr="00713A73" w:rsidRDefault="00EB086B" w:rsidP="00EB086B">
            <w:pPr>
              <w:pStyle w:val="Rubrik2"/>
              <w:outlineLvl w:val="1"/>
              <w:rPr>
                <w:rFonts w:ascii="Garamond" w:hAnsi="Garamond"/>
                <w:b w:val="0"/>
                <w:sz w:val="24"/>
                <w:szCs w:val="24"/>
              </w:rPr>
            </w:pPr>
            <w:r w:rsidRPr="00713A73">
              <w:rPr>
                <w:rFonts w:ascii="Garamond" w:hAnsi="Garamond"/>
                <w:b w:val="0"/>
                <w:sz w:val="24"/>
                <w:szCs w:val="24"/>
              </w:rPr>
              <w:t>Bryt för bokföringsorder i UBW</w:t>
            </w:r>
          </w:p>
        </w:tc>
        <w:tc>
          <w:tcPr>
            <w:tcW w:w="2986" w:type="dxa"/>
            <w:hideMark/>
          </w:tcPr>
          <w:p w14:paraId="34C7B0A5" w14:textId="77777777" w:rsidR="00EB086B" w:rsidRPr="00713A73" w:rsidRDefault="00EB086B" w:rsidP="00EB086B">
            <w:pPr>
              <w:pStyle w:val="Rubrik2"/>
              <w:outlineLvl w:val="1"/>
              <w:rPr>
                <w:rFonts w:ascii="Garamond" w:hAnsi="Garamond"/>
                <w:b w:val="0"/>
                <w:sz w:val="24"/>
                <w:szCs w:val="24"/>
              </w:rPr>
            </w:pPr>
            <w:r w:rsidRPr="00713A73">
              <w:rPr>
                <w:rFonts w:ascii="Garamond" w:hAnsi="Garamond"/>
                <w:b w:val="0"/>
                <w:sz w:val="24"/>
                <w:szCs w:val="24"/>
              </w:rPr>
              <w:t>Alla</w:t>
            </w:r>
          </w:p>
        </w:tc>
      </w:tr>
      <w:tr w:rsidR="00EB086B" w:rsidRPr="00713A73" w14:paraId="424A9279" w14:textId="77777777" w:rsidTr="000014D7">
        <w:trPr>
          <w:trHeight w:val="320"/>
        </w:trPr>
        <w:tc>
          <w:tcPr>
            <w:tcW w:w="1706" w:type="dxa"/>
            <w:hideMark/>
          </w:tcPr>
          <w:p w14:paraId="39E65B1F" w14:textId="7228C99B" w:rsidR="00EB086B" w:rsidRPr="00713A73" w:rsidRDefault="00EB086B" w:rsidP="00EB086B">
            <w:pPr>
              <w:pStyle w:val="Rubrik2"/>
              <w:outlineLvl w:val="1"/>
              <w:rPr>
                <w:rFonts w:ascii="Garamond" w:hAnsi="Garamond"/>
                <w:b w:val="0"/>
                <w:sz w:val="24"/>
                <w:szCs w:val="24"/>
              </w:rPr>
            </w:pPr>
            <w:r>
              <w:rPr>
                <w:rFonts w:ascii="Garamond" w:hAnsi="Garamond"/>
                <w:b w:val="0"/>
                <w:sz w:val="24"/>
                <w:szCs w:val="24"/>
              </w:rPr>
              <w:lastRenderedPageBreak/>
              <w:t>2021</w:t>
            </w:r>
            <w:r w:rsidRPr="00713A73">
              <w:rPr>
                <w:rFonts w:ascii="Garamond" w:hAnsi="Garamond"/>
                <w:b w:val="0"/>
                <w:sz w:val="24"/>
                <w:szCs w:val="24"/>
              </w:rPr>
              <w:t>-01-</w:t>
            </w:r>
            <w:r>
              <w:rPr>
                <w:rFonts w:ascii="Garamond" w:hAnsi="Garamond"/>
                <w:b w:val="0"/>
                <w:sz w:val="24"/>
                <w:szCs w:val="24"/>
              </w:rPr>
              <w:t>19</w:t>
            </w:r>
          </w:p>
        </w:tc>
        <w:tc>
          <w:tcPr>
            <w:tcW w:w="4792" w:type="dxa"/>
            <w:hideMark/>
          </w:tcPr>
          <w:p w14:paraId="554287CE" w14:textId="77777777" w:rsidR="00EB086B" w:rsidRPr="00713A73" w:rsidRDefault="00EB086B" w:rsidP="00EB086B">
            <w:pPr>
              <w:pStyle w:val="Rubrik2"/>
              <w:outlineLvl w:val="1"/>
              <w:rPr>
                <w:rFonts w:ascii="Garamond" w:hAnsi="Garamond"/>
                <w:b w:val="0"/>
                <w:sz w:val="24"/>
                <w:szCs w:val="24"/>
              </w:rPr>
            </w:pPr>
            <w:r w:rsidRPr="00713A73">
              <w:rPr>
                <w:rFonts w:ascii="Garamond" w:hAnsi="Garamond"/>
                <w:b w:val="0"/>
                <w:sz w:val="24"/>
                <w:szCs w:val="24"/>
              </w:rPr>
              <w:t>Sista dag för att fördela verksamhet 48XXX, 8XXX.</w:t>
            </w:r>
          </w:p>
        </w:tc>
        <w:tc>
          <w:tcPr>
            <w:tcW w:w="2986" w:type="dxa"/>
            <w:hideMark/>
          </w:tcPr>
          <w:p w14:paraId="7460D7FA" w14:textId="77777777" w:rsidR="00EB086B" w:rsidRPr="00713A73" w:rsidRDefault="00EB086B" w:rsidP="00EB086B">
            <w:pPr>
              <w:pStyle w:val="Rubrik2"/>
              <w:outlineLvl w:val="1"/>
              <w:rPr>
                <w:rFonts w:ascii="Garamond" w:hAnsi="Garamond"/>
                <w:b w:val="0"/>
                <w:sz w:val="24"/>
                <w:szCs w:val="24"/>
              </w:rPr>
            </w:pPr>
            <w:r w:rsidRPr="00713A73">
              <w:rPr>
                <w:rFonts w:ascii="Garamond" w:hAnsi="Garamond"/>
                <w:b w:val="0"/>
                <w:sz w:val="24"/>
                <w:szCs w:val="24"/>
              </w:rPr>
              <w:t xml:space="preserve">FC, BC, controller </w:t>
            </w:r>
            <w:proofErr w:type="spellStart"/>
            <w:r w:rsidRPr="00713A73">
              <w:rPr>
                <w:rFonts w:ascii="Garamond" w:hAnsi="Garamond"/>
                <w:b w:val="0"/>
                <w:sz w:val="24"/>
                <w:szCs w:val="24"/>
              </w:rPr>
              <w:t>prod</w:t>
            </w:r>
            <w:proofErr w:type="spellEnd"/>
          </w:p>
        </w:tc>
      </w:tr>
      <w:tr w:rsidR="00EB086B" w:rsidRPr="00713A73" w14:paraId="3EC74C03" w14:textId="77777777" w:rsidTr="000014D7">
        <w:trPr>
          <w:trHeight w:val="940"/>
        </w:trPr>
        <w:tc>
          <w:tcPr>
            <w:tcW w:w="1706" w:type="dxa"/>
            <w:hideMark/>
          </w:tcPr>
          <w:p w14:paraId="41E20127" w14:textId="5F36F4C5" w:rsidR="00EB086B" w:rsidRPr="00713A73" w:rsidRDefault="00EB086B" w:rsidP="00EB086B">
            <w:pPr>
              <w:pStyle w:val="Rubrik2"/>
              <w:outlineLvl w:val="1"/>
              <w:rPr>
                <w:rFonts w:ascii="Garamond" w:hAnsi="Garamond"/>
                <w:b w:val="0"/>
                <w:sz w:val="24"/>
                <w:szCs w:val="24"/>
              </w:rPr>
            </w:pPr>
            <w:r>
              <w:rPr>
                <w:rFonts w:ascii="Garamond" w:hAnsi="Garamond"/>
                <w:b w:val="0"/>
                <w:sz w:val="24"/>
                <w:szCs w:val="24"/>
              </w:rPr>
              <w:t>2021</w:t>
            </w:r>
            <w:r w:rsidRPr="00713A73">
              <w:rPr>
                <w:rFonts w:ascii="Garamond" w:hAnsi="Garamond"/>
                <w:b w:val="0"/>
                <w:sz w:val="24"/>
                <w:szCs w:val="24"/>
              </w:rPr>
              <w:t>-01-</w:t>
            </w:r>
            <w:r>
              <w:rPr>
                <w:rFonts w:ascii="Garamond" w:hAnsi="Garamond"/>
                <w:b w:val="0"/>
                <w:sz w:val="24"/>
                <w:szCs w:val="24"/>
              </w:rPr>
              <w:t>19</w:t>
            </w:r>
            <w:r w:rsidRPr="00713A73">
              <w:rPr>
                <w:rFonts w:ascii="Garamond" w:hAnsi="Garamond"/>
                <w:b w:val="0"/>
                <w:sz w:val="24"/>
                <w:szCs w:val="24"/>
              </w:rPr>
              <w:t xml:space="preserve"> </w:t>
            </w:r>
          </w:p>
        </w:tc>
        <w:tc>
          <w:tcPr>
            <w:tcW w:w="4792" w:type="dxa"/>
            <w:hideMark/>
          </w:tcPr>
          <w:p w14:paraId="1652FCCD" w14:textId="372C089D" w:rsidR="00EB086B" w:rsidRPr="00713A73" w:rsidRDefault="00EB086B" w:rsidP="00EB086B">
            <w:pPr>
              <w:pStyle w:val="Rubrik2"/>
              <w:outlineLvl w:val="1"/>
              <w:rPr>
                <w:rFonts w:ascii="Garamond" w:hAnsi="Garamond"/>
                <w:b w:val="0"/>
                <w:sz w:val="24"/>
                <w:szCs w:val="24"/>
              </w:rPr>
            </w:pPr>
            <w:r w:rsidRPr="00713A73">
              <w:rPr>
                <w:rFonts w:ascii="Garamond" w:hAnsi="Garamond"/>
                <w:b w:val="0"/>
                <w:sz w:val="24"/>
                <w:szCs w:val="24"/>
              </w:rPr>
              <w:t>Kontrolldag/avstämningsdag för ekonomer</w:t>
            </w:r>
            <w:r w:rsidR="00A64DCB">
              <w:rPr>
                <w:rFonts w:ascii="Garamond" w:hAnsi="Garamond"/>
                <w:b w:val="0"/>
                <w:sz w:val="24"/>
                <w:szCs w:val="24"/>
              </w:rPr>
              <w:t>/controllers</w:t>
            </w:r>
            <w:r w:rsidRPr="00713A73">
              <w:rPr>
                <w:rFonts w:ascii="Garamond" w:hAnsi="Garamond"/>
                <w:b w:val="0"/>
                <w:sz w:val="24"/>
                <w:szCs w:val="24"/>
              </w:rPr>
              <w:t>. Denna dag är det endast tillåtet att bokföra inom sin egen nämnd/verksamhet. Kontrollera att verksamhet 48XXX och 8XXX är avslutad.</w:t>
            </w:r>
          </w:p>
        </w:tc>
        <w:tc>
          <w:tcPr>
            <w:tcW w:w="2986" w:type="dxa"/>
            <w:hideMark/>
          </w:tcPr>
          <w:p w14:paraId="08B910D4" w14:textId="77777777" w:rsidR="00EB086B" w:rsidRPr="00713A73" w:rsidRDefault="00EB086B" w:rsidP="00EB086B">
            <w:pPr>
              <w:pStyle w:val="Rubrik2"/>
              <w:outlineLvl w:val="1"/>
              <w:rPr>
                <w:rFonts w:ascii="Garamond" w:hAnsi="Garamond"/>
                <w:b w:val="0"/>
                <w:sz w:val="24"/>
                <w:szCs w:val="24"/>
              </w:rPr>
            </w:pPr>
            <w:r w:rsidRPr="00713A73">
              <w:rPr>
                <w:rFonts w:ascii="Garamond" w:hAnsi="Garamond"/>
                <w:b w:val="0"/>
                <w:sz w:val="24"/>
                <w:szCs w:val="24"/>
              </w:rPr>
              <w:t xml:space="preserve">FC, BC, controller </w:t>
            </w:r>
            <w:proofErr w:type="spellStart"/>
            <w:r w:rsidRPr="00713A73">
              <w:rPr>
                <w:rFonts w:ascii="Garamond" w:hAnsi="Garamond"/>
                <w:b w:val="0"/>
                <w:sz w:val="24"/>
                <w:szCs w:val="24"/>
              </w:rPr>
              <w:t>prod</w:t>
            </w:r>
            <w:proofErr w:type="spellEnd"/>
          </w:p>
        </w:tc>
      </w:tr>
      <w:tr w:rsidR="00EB086B" w:rsidRPr="00713A73" w14:paraId="6578B9E8" w14:textId="77777777" w:rsidTr="000014D7">
        <w:trPr>
          <w:trHeight w:val="320"/>
        </w:trPr>
        <w:tc>
          <w:tcPr>
            <w:tcW w:w="1706" w:type="dxa"/>
            <w:hideMark/>
          </w:tcPr>
          <w:p w14:paraId="7EBBF55D" w14:textId="3606F3B6" w:rsidR="00EB086B" w:rsidRPr="00713A73" w:rsidRDefault="00EB086B" w:rsidP="00EB086B">
            <w:pPr>
              <w:pStyle w:val="Rubrik2"/>
              <w:outlineLvl w:val="1"/>
              <w:rPr>
                <w:rFonts w:ascii="Garamond" w:hAnsi="Garamond"/>
                <w:b w:val="0"/>
                <w:sz w:val="24"/>
                <w:szCs w:val="24"/>
              </w:rPr>
            </w:pPr>
            <w:r>
              <w:rPr>
                <w:rFonts w:ascii="Garamond" w:hAnsi="Garamond"/>
                <w:b w:val="0"/>
                <w:sz w:val="24"/>
                <w:szCs w:val="24"/>
              </w:rPr>
              <w:t>2021</w:t>
            </w:r>
            <w:r w:rsidRPr="00713A73">
              <w:rPr>
                <w:rFonts w:ascii="Garamond" w:hAnsi="Garamond"/>
                <w:b w:val="0"/>
                <w:sz w:val="24"/>
                <w:szCs w:val="24"/>
              </w:rPr>
              <w:t>-01-</w:t>
            </w:r>
            <w:r>
              <w:rPr>
                <w:rFonts w:ascii="Garamond" w:hAnsi="Garamond"/>
                <w:b w:val="0"/>
                <w:sz w:val="24"/>
                <w:szCs w:val="24"/>
              </w:rPr>
              <w:t>19</w:t>
            </w:r>
            <w:r w:rsidRPr="00713A73">
              <w:rPr>
                <w:rFonts w:ascii="Garamond" w:hAnsi="Garamond"/>
                <w:b w:val="0"/>
                <w:sz w:val="24"/>
                <w:szCs w:val="24"/>
              </w:rPr>
              <w:t xml:space="preserve"> </w:t>
            </w:r>
          </w:p>
        </w:tc>
        <w:tc>
          <w:tcPr>
            <w:tcW w:w="4792" w:type="dxa"/>
            <w:hideMark/>
          </w:tcPr>
          <w:p w14:paraId="0BC0EEAB" w14:textId="77777777" w:rsidR="00EB086B" w:rsidRPr="00713A73" w:rsidRDefault="00EB086B" w:rsidP="00EB086B">
            <w:pPr>
              <w:pStyle w:val="Rubrik2"/>
              <w:outlineLvl w:val="1"/>
              <w:rPr>
                <w:rFonts w:ascii="Garamond" w:hAnsi="Garamond"/>
                <w:b w:val="0"/>
                <w:sz w:val="24"/>
                <w:szCs w:val="24"/>
              </w:rPr>
            </w:pPr>
            <w:r w:rsidRPr="00713A73">
              <w:rPr>
                <w:rFonts w:ascii="Garamond" w:hAnsi="Garamond"/>
                <w:b w:val="0"/>
                <w:sz w:val="24"/>
                <w:szCs w:val="24"/>
              </w:rPr>
              <w:t>HUVUDBOKEN STÄNGS – INGA FLER BOKNINGAR KAN GÖRAS</w:t>
            </w:r>
          </w:p>
        </w:tc>
        <w:tc>
          <w:tcPr>
            <w:tcW w:w="2986" w:type="dxa"/>
            <w:hideMark/>
          </w:tcPr>
          <w:p w14:paraId="0390CF98" w14:textId="77777777" w:rsidR="00EB086B" w:rsidRPr="00713A73" w:rsidRDefault="00EB086B" w:rsidP="00EB086B">
            <w:pPr>
              <w:pStyle w:val="Rubrik2"/>
              <w:outlineLvl w:val="1"/>
              <w:rPr>
                <w:rFonts w:ascii="Garamond" w:hAnsi="Garamond"/>
                <w:b w:val="0"/>
                <w:sz w:val="24"/>
                <w:szCs w:val="24"/>
              </w:rPr>
            </w:pPr>
            <w:r w:rsidRPr="00713A73">
              <w:rPr>
                <w:rFonts w:ascii="Garamond" w:hAnsi="Garamond"/>
                <w:b w:val="0"/>
                <w:sz w:val="24"/>
                <w:szCs w:val="24"/>
              </w:rPr>
              <w:t>Redovisningsenheten</w:t>
            </w:r>
          </w:p>
        </w:tc>
      </w:tr>
      <w:tr w:rsidR="00EB086B" w:rsidRPr="00713A73" w14:paraId="2796F1DB" w14:textId="77777777" w:rsidTr="000014D7">
        <w:trPr>
          <w:trHeight w:val="320"/>
        </w:trPr>
        <w:tc>
          <w:tcPr>
            <w:tcW w:w="1706" w:type="dxa"/>
            <w:hideMark/>
          </w:tcPr>
          <w:p w14:paraId="1792564A" w14:textId="19F5CF55" w:rsidR="00EB086B" w:rsidRPr="000014D7" w:rsidRDefault="00EB086B" w:rsidP="00EB086B">
            <w:pPr>
              <w:pStyle w:val="Rubrik2"/>
              <w:outlineLvl w:val="1"/>
              <w:rPr>
                <w:rFonts w:ascii="Garamond" w:hAnsi="Garamond"/>
                <w:b w:val="0"/>
                <w:sz w:val="24"/>
                <w:szCs w:val="24"/>
              </w:rPr>
            </w:pPr>
            <w:bookmarkStart w:id="194" w:name="RANGE!A35"/>
            <w:r w:rsidRPr="000014D7">
              <w:rPr>
                <w:rFonts w:ascii="Garamond" w:hAnsi="Garamond"/>
                <w:b w:val="0"/>
                <w:sz w:val="24"/>
                <w:szCs w:val="24"/>
              </w:rPr>
              <w:t>2021-01-2</w:t>
            </w:r>
            <w:bookmarkEnd w:id="194"/>
            <w:r w:rsidRPr="000014D7">
              <w:rPr>
                <w:rFonts w:ascii="Garamond" w:hAnsi="Garamond"/>
                <w:b w:val="0"/>
                <w:sz w:val="24"/>
                <w:szCs w:val="24"/>
              </w:rPr>
              <w:t>0</w:t>
            </w:r>
          </w:p>
        </w:tc>
        <w:tc>
          <w:tcPr>
            <w:tcW w:w="4792" w:type="dxa"/>
            <w:hideMark/>
          </w:tcPr>
          <w:p w14:paraId="6405025D"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 xml:space="preserve">Inlämning av utfall och analys i </w:t>
            </w:r>
            <w:proofErr w:type="spellStart"/>
            <w:r w:rsidRPr="000014D7">
              <w:rPr>
                <w:rFonts w:ascii="Garamond" w:hAnsi="Garamond"/>
                <w:b w:val="0"/>
                <w:sz w:val="24"/>
                <w:szCs w:val="24"/>
              </w:rPr>
              <w:t>Stratsys</w:t>
            </w:r>
            <w:proofErr w:type="spellEnd"/>
          </w:p>
        </w:tc>
        <w:tc>
          <w:tcPr>
            <w:tcW w:w="2986" w:type="dxa"/>
            <w:hideMark/>
          </w:tcPr>
          <w:p w14:paraId="2F388D71" w14:textId="77777777" w:rsidR="00EB086B" w:rsidRPr="00713A73" w:rsidRDefault="00EB086B" w:rsidP="00EB086B">
            <w:pPr>
              <w:pStyle w:val="Rubrik2"/>
              <w:outlineLvl w:val="1"/>
              <w:rPr>
                <w:rFonts w:ascii="Garamond" w:hAnsi="Garamond"/>
                <w:b w:val="0"/>
                <w:sz w:val="24"/>
                <w:szCs w:val="24"/>
              </w:rPr>
            </w:pPr>
            <w:r w:rsidRPr="000014D7">
              <w:rPr>
                <w:rFonts w:ascii="Garamond" w:hAnsi="Garamond"/>
                <w:b w:val="0"/>
                <w:sz w:val="24"/>
                <w:szCs w:val="24"/>
              </w:rPr>
              <w:t>Luis</w:t>
            </w:r>
          </w:p>
        </w:tc>
      </w:tr>
      <w:tr w:rsidR="00EB086B" w:rsidRPr="00713A73" w14:paraId="384C0CCB" w14:textId="77777777" w:rsidTr="000014D7">
        <w:trPr>
          <w:trHeight w:val="630"/>
        </w:trPr>
        <w:tc>
          <w:tcPr>
            <w:tcW w:w="1706" w:type="dxa"/>
            <w:hideMark/>
          </w:tcPr>
          <w:p w14:paraId="18AEE478" w14:textId="6BD30F84" w:rsidR="00EB086B" w:rsidRPr="002B2B16" w:rsidRDefault="00EB086B" w:rsidP="00EB086B">
            <w:pPr>
              <w:pStyle w:val="Rubrik2"/>
              <w:outlineLvl w:val="1"/>
              <w:rPr>
                <w:rFonts w:ascii="Garamond" w:hAnsi="Garamond"/>
                <w:b w:val="0"/>
                <w:sz w:val="24"/>
                <w:szCs w:val="24"/>
              </w:rPr>
            </w:pPr>
            <w:r w:rsidRPr="002B2B16">
              <w:rPr>
                <w:rFonts w:ascii="Garamond" w:hAnsi="Garamond"/>
                <w:b w:val="0"/>
                <w:sz w:val="24"/>
                <w:szCs w:val="24"/>
              </w:rPr>
              <w:t>2021-01-2</w:t>
            </w:r>
            <w:r w:rsidR="003B2A26">
              <w:rPr>
                <w:rFonts w:ascii="Garamond" w:hAnsi="Garamond"/>
                <w:b w:val="0"/>
                <w:sz w:val="24"/>
                <w:szCs w:val="24"/>
              </w:rPr>
              <w:t>0</w:t>
            </w:r>
          </w:p>
        </w:tc>
        <w:tc>
          <w:tcPr>
            <w:tcW w:w="4792" w:type="dxa"/>
            <w:hideMark/>
          </w:tcPr>
          <w:p w14:paraId="087F8805" w14:textId="77777777" w:rsidR="00EB086B" w:rsidRPr="002B2B16" w:rsidRDefault="00EB086B" w:rsidP="00EB086B">
            <w:pPr>
              <w:pStyle w:val="Rubrik2"/>
              <w:outlineLvl w:val="1"/>
              <w:rPr>
                <w:rFonts w:ascii="Garamond" w:hAnsi="Garamond"/>
                <w:b w:val="0"/>
                <w:sz w:val="24"/>
                <w:szCs w:val="24"/>
              </w:rPr>
            </w:pPr>
            <w:r w:rsidRPr="002B2B16">
              <w:rPr>
                <w:rFonts w:ascii="Garamond" w:hAnsi="Garamond"/>
                <w:b w:val="0"/>
                <w:sz w:val="24"/>
                <w:szCs w:val="24"/>
              </w:rPr>
              <w:t>Sista dag att lämna bokslutsspecifikation/underlag och kopior på fakturor till samtliga balanskonton, sparas i bokslutsmappen på Q.</w:t>
            </w:r>
          </w:p>
        </w:tc>
        <w:tc>
          <w:tcPr>
            <w:tcW w:w="2986" w:type="dxa"/>
            <w:hideMark/>
          </w:tcPr>
          <w:p w14:paraId="1F91D2AD" w14:textId="77777777" w:rsidR="00EB086B" w:rsidRPr="002B2B16" w:rsidRDefault="00EB086B" w:rsidP="00EB086B">
            <w:pPr>
              <w:pStyle w:val="Rubrik2"/>
              <w:outlineLvl w:val="1"/>
              <w:rPr>
                <w:rFonts w:ascii="Garamond" w:hAnsi="Garamond"/>
                <w:b w:val="0"/>
                <w:sz w:val="24"/>
                <w:szCs w:val="24"/>
              </w:rPr>
            </w:pPr>
            <w:r w:rsidRPr="002B2B16">
              <w:rPr>
                <w:rFonts w:ascii="Garamond" w:hAnsi="Garamond"/>
                <w:b w:val="0"/>
                <w:sz w:val="24"/>
                <w:szCs w:val="24"/>
              </w:rPr>
              <w:t xml:space="preserve">FC, BC, controller </w:t>
            </w:r>
            <w:proofErr w:type="spellStart"/>
            <w:r w:rsidRPr="002B2B16">
              <w:rPr>
                <w:rFonts w:ascii="Garamond" w:hAnsi="Garamond"/>
                <w:b w:val="0"/>
                <w:sz w:val="24"/>
                <w:szCs w:val="24"/>
              </w:rPr>
              <w:t>prod</w:t>
            </w:r>
            <w:proofErr w:type="spellEnd"/>
          </w:p>
        </w:tc>
      </w:tr>
      <w:tr w:rsidR="00EB086B" w:rsidRPr="00713A73" w14:paraId="386B8CE0" w14:textId="77777777" w:rsidTr="000014D7">
        <w:trPr>
          <w:trHeight w:val="630"/>
        </w:trPr>
        <w:tc>
          <w:tcPr>
            <w:tcW w:w="1706" w:type="dxa"/>
            <w:hideMark/>
          </w:tcPr>
          <w:p w14:paraId="4678FF33" w14:textId="1436837A"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2021-01-2</w:t>
            </w:r>
            <w:r w:rsidR="003B2A26">
              <w:rPr>
                <w:rFonts w:ascii="Garamond" w:hAnsi="Garamond"/>
                <w:b w:val="0"/>
                <w:sz w:val="24"/>
                <w:szCs w:val="24"/>
              </w:rPr>
              <w:t>2</w:t>
            </w:r>
          </w:p>
          <w:p w14:paraId="64C9352C" w14:textId="3242C47F" w:rsidR="00EB086B" w:rsidRPr="000014D7" w:rsidRDefault="00EB086B" w:rsidP="00EB086B"/>
        </w:tc>
        <w:tc>
          <w:tcPr>
            <w:tcW w:w="4792" w:type="dxa"/>
            <w:hideMark/>
          </w:tcPr>
          <w:p w14:paraId="1609D84A"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 xml:space="preserve">Samtliga balanskonton (kontoklass 1 och 2) ska vara avstämda med samtliga specifikationer/underlag i </w:t>
            </w:r>
            <w:proofErr w:type="spellStart"/>
            <w:r w:rsidRPr="000014D7">
              <w:rPr>
                <w:rFonts w:ascii="Garamond" w:hAnsi="Garamond"/>
                <w:b w:val="0"/>
                <w:sz w:val="24"/>
                <w:szCs w:val="24"/>
              </w:rPr>
              <w:t>Adra</w:t>
            </w:r>
            <w:proofErr w:type="spellEnd"/>
            <w:r w:rsidRPr="000014D7">
              <w:rPr>
                <w:rFonts w:ascii="Garamond" w:hAnsi="Garamond"/>
                <w:b w:val="0"/>
                <w:sz w:val="24"/>
                <w:szCs w:val="24"/>
              </w:rPr>
              <w:t>.</w:t>
            </w:r>
          </w:p>
        </w:tc>
        <w:tc>
          <w:tcPr>
            <w:tcW w:w="2986" w:type="dxa"/>
            <w:hideMark/>
          </w:tcPr>
          <w:p w14:paraId="12BB59AA" w14:textId="77777777" w:rsidR="00EB086B" w:rsidRPr="00713A73" w:rsidRDefault="00EB086B" w:rsidP="00EB086B">
            <w:pPr>
              <w:pStyle w:val="Rubrik2"/>
              <w:outlineLvl w:val="1"/>
              <w:rPr>
                <w:rFonts w:ascii="Garamond" w:hAnsi="Garamond"/>
                <w:b w:val="0"/>
                <w:sz w:val="24"/>
                <w:szCs w:val="24"/>
              </w:rPr>
            </w:pPr>
            <w:r w:rsidRPr="000014D7">
              <w:rPr>
                <w:rFonts w:ascii="Garamond" w:hAnsi="Garamond"/>
                <w:b w:val="0"/>
                <w:sz w:val="24"/>
                <w:szCs w:val="24"/>
              </w:rPr>
              <w:t>Avstämningsansvariga</w:t>
            </w:r>
          </w:p>
        </w:tc>
      </w:tr>
      <w:tr w:rsidR="00EB086B" w:rsidRPr="000014D7" w14:paraId="62173FF3" w14:textId="77777777" w:rsidTr="000014D7">
        <w:trPr>
          <w:trHeight w:val="630"/>
        </w:trPr>
        <w:tc>
          <w:tcPr>
            <w:tcW w:w="1706" w:type="dxa"/>
          </w:tcPr>
          <w:p w14:paraId="3977662A" w14:textId="38299970"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2021-01-26</w:t>
            </w:r>
          </w:p>
        </w:tc>
        <w:tc>
          <w:tcPr>
            <w:tcW w:w="4792" w:type="dxa"/>
          </w:tcPr>
          <w:p w14:paraId="349729E2" w14:textId="1A02CFAA"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Nacka stadshus AB bokslut klart för revision</w:t>
            </w:r>
          </w:p>
        </w:tc>
        <w:tc>
          <w:tcPr>
            <w:tcW w:w="2986" w:type="dxa"/>
          </w:tcPr>
          <w:p w14:paraId="262E87AA" w14:textId="511D4CDB"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Redovisningsenheten</w:t>
            </w:r>
          </w:p>
        </w:tc>
      </w:tr>
      <w:tr w:rsidR="00EB086B" w:rsidRPr="000014D7" w14:paraId="24373C15" w14:textId="77777777" w:rsidTr="000014D7">
        <w:trPr>
          <w:trHeight w:val="320"/>
        </w:trPr>
        <w:tc>
          <w:tcPr>
            <w:tcW w:w="1706" w:type="dxa"/>
            <w:hideMark/>
          </w:tcPr>
          <w:p w14:paraId="1108371C" w14:textId="6C16DD11"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2021-01-29</w:t>
            </w:r>
          </w:p>
        </w:tc>
        <w:tc>
          <w:tcPr>
            <w:tcW w:w="4792" w:type="dxa"/>
            <w:hideMark/>
          </w:tcPr>
          <w:p w14:paraId="0336D676"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 xml:space="preserve">Bolagen ska lämna in RR, BR, noter </w:t>
            </w:r>
            <w:proofErr w:type="spellStart"/>
            <w:r w:rsidRPr="000014D7">
              <w:rPr>
                <w:rFonts w:ascii="Garamond" w:hAnsi="Garamond"/>
                <w:b w:val="0"/>
                <w:sz w:val="24"/>
                <w:szCs w:val="24"/>
              </w:rPr>
              <w:t>etc</w:t>
            </w:r>
            <w:proofErr w:type="spellEnd"/>
            <w:r w:rsidRPr="000014D7">
              <w:rPr>
                <w:rFonts w:ascii="Garamond" w:hAnsi="Garamond"/>
                <w:b w:val="0"/>
                <w:sz w:val="24"/>
                <w:szCs w:val="24"/>
              </w:rPr>
              <w:t xml:space="preserve"> till koncernredovisningen</w:t>
            </w:r>
          </w:p>
        </w:tc>
        <w:tc>
          <w:tcPr>
            <w:tcW w:w="2986" w:type="dxa"/>
            <w:hideMark/>
          </w:tcPr>
          <w:p w14:paraId="69CE2390" w14:textId="0CDBABE4"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 Bolagen</w:t>
            </w:r>
          </w:p>
        </w:tc>
      </w:tr>
      <w:tr w:rsidR="00EB086B" w:rsidRPr="000014D7" w14:paraId="2277B171" w14:textId="77777777" w:rsidTr="000014D7">
        <w:trPr>
          <w:trHeight w:val="630"/>
        </w:trPr>
        <w:tc>
          <w:tcPr>
            <w:tcW w:w="1706" w:type="dxa"/>
            <w:hideMark/>
          </w:tcPr>
          <w:p w14:paraId="7608CA44" w14:textId="6F0BB652"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2021-02-15-2021-02-19</w:t>
            </w:r>
          </w:p>
        </w:tc>
        <w:tc>
          <w:tcPr>
            <w:tcW w:w="4792" w:type="dxa"/>
            <w:hideMark/>
          </w:tcPr>
          <w:p w14:paraId="4A448E56"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Revision av årsbokslut</w:t>
            </w:r>
          </w:p>
        </w:tc>
        <w:tc>
          <w:tcPr>
            <w:tcW w:w="2986" w:type="dxa"/>
            <w:hideMark/>
          </w:tcPr>
          <w:p w14:paraId="431547FE"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Redovisningsenheten, Controllerenheten</w:t>
            </w:r>
          </w:p>
        </w:tc>
      </w:tr>
      <w:tr w:rsidR="00EB086B" w:rsidRPr="000014D7" w14:paraId="13449D4C" w14:textId="77777777" w:rsidTr="000014D7">
        <w:trPr>
          <w:trHeight w:val="320"/>
        </w:trPr>
        <w:tc>
          <w:tcPr>
            <w:tcW w:w="1706" w:type="dxa"/>
            <w:hideMark/>
          </w:tcPr>
          <w:p w14:paraId="64DF118B" w14:textId="18BDD55F"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2021-02-24</w:t>
            </w:r>
          </w:p>
        </w:tc>
        <w:tc>
          <w:tcPr>
            <w:tcW w:w="4792" w:type="dxa"/>
            <w:hideMark/>
          </w:tcPr>
          <w:p w14:paraId="5CB0E500"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Inlämning av årsredovisning till KSAU/KSVU</w:t>
            </w:r>
          </w:p>
        </w:tc>
        <w:tc>
          <w:tcPr>
            <w:tcW w:w="2986" w:type="dxa"/>
            <w:hideMark/>
          </w:tcPr>
          <w:p w14:paraId="094E133C"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Luis</w:t>
            </w:r>
          </w:p>
        </w:tc>
      </w:tr>
      <w:tr w:rsidR="00EB086B" w:rsidRPr="000014D7" w14:paraId="6C7127A4" w14:textId="77777777" w:rsidTr="000014D7">
        <w:trPr>
          <w:trHeight w:val="320"/>
        </w:trPr>
        <w:tc>
          <w:tcPr>
            <w:tcW w:w="1706" w:type="dxa"/>
            <w:hideMark/>
          </w:tcPr>
          <w:p w14:paraId="4A531E70" w14:textId="023E9D3E"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2021-03-16</w:t>
            </w:r>
          </w:p>
        </w:tc>
        <w:tc>
          <w:tcPr>
            <w:tcW w:w="4792" w:type="dxa"/>
            <w:hideMark/>
          </w:tcPr>
          <w:p w14:paraId="71C38082"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Behandling av årsredovisning i KSAU/KSVU</w:t>
            </w:r>
          </w:p>
        </w:tc>
        <w:tc>
          <w:tcPr>
            <w:tcW w:w="2986" w:type="dxa"/>
            <w:hideMark/>
          </w:tcPr>
          <w:p w14:paraId="7425E28D"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Luis</w:t>
            </w:r>
          </w:p>
        </w:tc>
      </w:tr>
      <w:tr w:rsidR="00EB086B" w:rsidRPr="000014D7" w14:paraId="2F834E5E" w14:textId="77777777" w:rsidTr="000014D7">
        <w:trPr>
          <w:trHeight w:val="320"/>
        </w:trPr>
        <w:tc>
          <w:tcPr>
            <w:tcW w:w="1706" w:type="dxa"/>
            <w:hideMark/>
          </w:tcPr>
          <w:p w14:paraId="4C0AB87C" w14:textId="0DD2E3FA" w:rsidR="00EB086B" w:rsidRPr="000014D7" w:rsidRDefault="00EB086B" w:rsidP="00EB086B">
            <w:pPr>
              <w:pStyle w:val="Rubrik2"/>
              <w:outlineLvl w:val="1"/>
              <w:rPr>
                <w:rFonts w:ascii="Garamond" w:hAnsi="Garamond"/>
                <w:b w:val="0"/>
                <w:sz w:val="24"/>
                <w:szCs w:val="24"/>
              </w:rPr>
            </w:pPr>
            <w:bookmarkStart w:id="195" w:name="RANGE!A41"/>
            <w:r w:rsidRPr="000014D7">
              <w:rPr>
                <w:rFonts w:ascii="Garamond" w:hAnsi="Garamond"/>
                <w:b w:val="0"/>
                <w:sz w:val="24"/>
                <w:szCs w:val="24"/>
              </w:rPr>
              <w:t>2021-03-</w:t>
            </w:r>
            <w:bookmarkEnd w:id="195"/>
            <w:r w:rsidRPr="000014D7">
              <w:rPr>
                <w:rFonts w:ascii="Garamond" w:hAnsi="Garamond"/>
                <w:b w:val="0"/>
                <w:sz w:val="24"/>
                <w:szCs w:val="24"/>
              </w:rPr>
              <w:t>29</w:t>
            </w:r>
          </w:p>
        </w:tc>
        <w:tc>
          <w:tcPr>
            <w:tcW w:w="4792" w:type="dxa"/>
            <w:hideMark/>
          </w:tcPr>
          <w:p w14:paraId="52545B44"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KS sammanträder</w:t>
            </w:r>
          </w:p>
        </w:tc>
        <w:tc>
          <w:tcPr>
            <w:tcW w:w="2986" w:type="dxa"/>
            <w:hideMark/>
          </w:tcPr>
          <w:p w14:paraId="093E20F7"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Luis</w:t>
            </w:r>
          </w:p>
        </w:tc>
      </w:tr>
      <w:tr w:rsidR="00EB086B" w:rsidRPr="00713A73" w14:paraId="2DA18E6D" w14:textId="77777777" w:rsidTr="000014D7">
        <w:trPr>
          <w:trHeight w:val="320"/>
        </w:trPr>
        <w:tc>
          <w:tcPr>
            <w:tcW w:w="1706" w:type="dxa"/>
            <w:hideMark/>
          </w:tcPr>
          <w:p w14:paraId="5B622D2F" w14:textId="7300FC7A"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2021-04-12</w:t>
            </w:r>
          </w:p>
        </w:tc>
        <w:tc>
          <w:tcPr>
            <w:tcW w:w="4792" w:type="dxa"/>
            <w:hideMark/>
          </w:tcPr>
          <w:p w14:paraId="606C5763" w14:textId="77777777" w:rsidR="00EB086B" w:rsidRPr="000014D7" w:rsidRDefault="00EB086B" w:rsidP="00EB086B">
            <w:pPr>
              <w:pStyle w:val="Rubrik2"/>
              <w:outlineLvl w:val="1"/>
              <w:rPr>
                <w:rFonts w:ascii="Garamond" w:hAnsi="Garamond"/>
                <w:b w:val="0"/>
                <w:sz w:val="24"/>
                <w:szCs w:val="24"/>
              </w:rPr>
            </w:pPr>
            <w:r w:rsidRPr="000014D7">
              <w:rPr>
                <w:rFonts w:ascii="Garamond" w:hAnsi="Garamond"/>
                <w:b w:val="0"/>
                <w:sz w:val="24"/>
                <w:szCs w:val="24"/>
              </w:rPr>
              <w:t>KF sammanträder</w:t>
            </w:r>
          </w:p>
        </w:tc>
        <w:tc>
          <w:tcPr>
            <w:tcW w:w="2986" w:type="dxa"/>
            <w:hideMark/>
          </w:tcPr>
          <w:p w14:paraId="37615FB6" w14:textId="77777777" w:rsidR="00EB086B" w:rsidRPr="00713A73" w:rsidRDefault="00EB086B" w:rsidP="00EB086B">
            <w:pPr>
              <w:pStyle w:val="Rubrik2"/>
              <w:outlineLvl w:val="1"/>
              <w:rPr>
                <w:rFonts w:ascii="Garamond" w:hAnsi="Garamond"/>
                <w:b w:val="0"/>
                <w:sz w:val="24"/>
                <w:szCs w:val="24"/>
              </w:rPr>
            </w:pPr>
            <w:r w:rsidRPr="000014D7">
              <w:rPr>
                <w:rFonts w:ascii="Garamond" w:hAnsi="Garamond"/>
                <w:b w:val="0"/>
                <w:sz w:val="24"/>
                <w:szCs w:val="24"/>
              </w:rPr>
              <w:t>Luis</w:t>
            </w:r>
          </w:p>
        </w:tc>
      </w:tr>
    </w:tbl>
    <w:p w14:paraId="713E3665" w14:textId="2F91D19E" w:rsidR="00B16E46" w:rsidRPr="00713A73" w:rsidRDefault="00B16E46" w:rsidP="000F7E16">
      <w:pPr>
        <w:pStyle w:val="Rubrik2"/>
        <w:rPr>
          <w:rFonts w:ascii="Garamond" w:hAnsi="Garamond"/>
          <w:b w:val="0"/>
          <w:sz w:val="24"/>
          <w:szCs w:val="24"/>
        </w:rPr>
      </w:pPr>
    </w:p>
    <w:sectPr w:rsidR="00B16E46" w:rsidRPr="00713A73" w:rsidSect="007F041F">
      <w:headerReference w:type="even" r:id="rId14"/>
      <w:headerReference w:type="default" r:id="rId15"/>
      <w:footerReference w:type="even" r:id="rId16"/>
      <w:footerReference w:type="default" r:id="rId17"/>
      <w:headerReference w:type="first" r:id="rId18"/>
      <w:footerReference w:type="first" r:id="rId19"/>
      <w:pgSz w:w="11906" w:h="16838" w:code="9"/>
      <w:pgMar w:top="2127"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47FE" w14:textId="77777777" w:rsidR="00E62673" w:rsidRDefault="00E62673">
      <w:r>
        <w:separator/>
      </w:r>
    </w:p>
  </w:endnote>
  <w:endnote w:type="continuationSeparator" w:id="0">
    <w:p w14:paraId="0ED138DD" w14:textId="77777777" w:rsidR="00E62673" w:rsidRDefault="00E6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E3D9" w14:textId="77777777" w:rsidR="00A64DCB" w:rsidRDefault="00A64DC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EFBC" w14:textId="77777777" w:rsidR="00A64DCB" w:rsidRDefault="00A64D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69C6" w14:textId="5388E9FD" w:rsidR="00A64DCB" w:rsidRDefault="00A64DCB" w:rsidP="00027B2E">
    <w:pPr>
      <w:pStyle w:val="Sidfot"/>
      <w:rPr>
        <w:szCs w:val="2"/>
      </w:rPr>
    </w:pPr>
    <w:r>
      <w:rPr>
        <w:szCs w:val="2"/>
      </w:rPr>
      <w:fldChar w:fldCharType="begin"/>
    </w:r>
    <w:r>
      <w:rPr>
        <w:szCs w:val="2"/>
      </w:rPr>
      <w:instrText xml:space="preserve"> FILENAME \p \* MERGEFORMAT </w:instrText>
    </w:r>
    <w:r>
      <w:rPr>
        <w:szCs w:val="2"/>
      </w:rPr>
      <w:fldChar w:fldCharType="separate"/>
    </w:r>
    <w:r>
      <w:rPr>
        <w:noProof/>
        <w:szCs w:val="2"/>
      </w:rPr>
      <w:t>https://nacka.sharepoint.com/Samarbetsytor/Redovisningsenheten/Delade dokument/Bokslut/Bokslut 2020/Anvisningar &amp; tidplaner 2020/Detaljerade anvisningar årsbokslut_2020.docx</w:t>
    </w:r>
    <w:r>
      <w:rPr>
        <w:szCs w:val="2"/>
      </w:rPr>
      <w:fldChar w:fldCharType="end"/>
    </w:r>
  </w:p>
  <w:p w14:paraId="329CBABB" w14:textId="77777777" w:rsidR="00A64DCB" w:rsidRDefault="00A64DCB" w:rsidP="00027B2E">
    <w:pPr>
      <w:pStyle w:val="Sidfot"/>
      <w:rPr>
        <w:szCs w:val="2"/>
      </w:rPr>
    </w:pPr>
  </w:p>
  <w:p w14:paraId="41B45DB1" w14:textId="77777777" w:rsidR="00A64DCB" w:rsidRDefault="00A64DCB" w:rsidP="00027B2E">
    <w:pPr>
      <w:pStyle w:val="Sidfot"/>
      <w:rPr>
        <w:szCs w:val="2"/>
      </w:rPr>
    </w:pPr>
  </w:p>
  <w:p w14:paraId="3F7B2D43" w14:textId="77777777" w:rsidR="00A64DCB" w:rsidRPr="00092ADA" w:rsidRDefault="00A64DCB" w:rsidP="00092ADA">
    <w:pPr>
      <w:pStyle w:val="Sidfot"/>
      <w:spacing w:after="40"/>
      <w:rPr>
        <w:b/>
        <w:szCs w:val="2"/>
      </w:rPr>
    </w:pPr>
  </w:p>
  <w:tbl>
    <w:tblPr>
      <w:tblW w:w="0" w:type="auto"/>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A64DCB" w:rsidRPr="00F2400E" w14:paraId="2AAF6306" w14:textId="77777777" w:rsidTr="00637F34">
      <w:tc>
        <w:tcPr>
          <w:tcW w:w="2031" w:type="dxa"/>
          <w:tcBorders>
            <w:top w:val="single" w:sz="4" w:space="0" w:color="auto"/>
          </w:tcBorders>
          <w:shd w:val="clear" w:color="auto" w:fill="auto"/>
          <w:tcMar>
            <w:left w:w="0" w:type="dxa"/>
          </w:tcMar>
        </w:tcPr>
        <w:p w14:paraId="738434A2" w14:textId="77777777" w:rsidR="00A64DCB" w:rsidRPr="00637F34" w:rsidRDefault="00A64DCB" w:rsidP="00A77D51">
          <w:pPr>
            <w:pStyle w:val="Sidfot"/>
            <w:rPr>
              <w:caps/>
              <w:sz w:val="9"/>
              <w:szCs w:val="9"/>
            </w:rPr>
          </w:pPr>
          <w:bookmarkStart w:id="197" w:name="LPostalAddr"/>
          <w:r w:rsidRPr="00637F34">
            <w:rPr>
              <w:caps/>
              <w:sz w:val="9"/>
              <w:szCs w:val="9"/>
            </w:rPr>
            <w:t>Postadress</w:t>
          </w:r>
          <w:bookmarkEnd w:id="197"/>
        </w:p>
      </w:tc>
      <w:tc>
        <w:tcPr>
          <w:tcW w:w="1958" w:type="dxa"/>
          <w:tcBorders>
            <w:top w:val="single" w:sz="4" w:space="0" w:color="auto"/>
          </w:tcBorders>
          <w:shd w:val="clear" w:color="auto" w:fill="auto"/>
        </w:tcPr>
        <w:p w14:paraId="31E42E21" w14:textId="77777777" w:rsidR="00A64DCB" w:rsidRPr="00637F34" w:rsidRDefault="00A64DCB" w:rsidP="00A77D51">
          <w:pPr>
            <w:pStyle w:val="Sidfot"/>
            <w:rPr>
              <w:caps/>
              <w:sz w:val="9"/>
              <w:szCs w:val="9"/>
            </w:rPr>
          </w:pPr>
          <w:bookmarkStart w:id="198" w:name="LVisitAddr"/>
          <w:r w:rsidRPr="00637F34">
            <w:rPr>
              <w:caps/>
              <w:sz w:val="9"/>
              <w:szCs w:val="9"/>
            </w:rPr>
            <w:t>Besöksadress</w:t>
          </w:r>
          <w:bookmarkEnd w:id="198"/>
        </w:p>
      </w:tc>
      <w:tc>
        <w:tcPr>
          <w:tcW w:w="1175" w:type="dxa"/>
          <w:tcBorders>
            <w:top w:val="single" w:sz="4" w:space="0" w:color="auto"/>
          </w:tcBorders>
          <w:shd w:val="clear" w:color="auto" w:fill="auto"/>
        </w:tcPr>
        <w:p w14:paraId="19CA6475" w14:textId="77777777" w:rsidR="00A64DCB" w:rsidRPr="00637F34" w:rsidRDefault="00A64DCB" w:rsidP="00A77D51">
          <w:pPr>
            <w:pStyle w:val="Sidfot"/>
            <w:rPr>
              <w:caps/>
              <w:sz w:val="9"/>
              <w:szCs w:val="9"/>
            </w:rPr>
          </w:pPr>
          <w:bookmarkStart w:id="199" w:name="LPhone"/>
          <w:r w:rsidRPr="00637F34">
            <w:rPr>
              <w:caps/>
              <w:sz w:val="9"/>
              <w:szCs w:val="9"/>
            </w:rPr>
            <w:t>Telefon</w:t>
          </w:r>
          <w:bookmarkEnd w:id="199"/>
        </w:p>
      </w:tc>
      <w:tc>
        <w:tcPr>
          <w:tcW w:w="1148" w:type="dxa"/>
          <w:tcBorders>
            <w:top w:val="single" w:sz="4" w:space="0" w:color="auto"/>
          </w:tcBorders>
          <w:shd w:val="clear" w:color="auto" w:fill="auto"/>
        </w:tcPr>
        <w:p w14:paraId="047CA663" w14:textId="77777777" w:rsidR="00A64DCB" w:rsidRPr="00637F34" w:rsidRDefault="00A64DCB" w:rsidP="00A77D51">
          <w:pPr>
            <w:pStyle w:val="Sidfot"/>
            <w:rPr>
              <w:caps/>
              <w:sz w:val="9"/>
              <w:szCs w:val="9"/>
            </w:rPr>
          </w:pPr>
          <w:bookmarkStart w:id="200" w:name="LEmail"/>
          <w:r w:rsidRPr="00637F34">
            <w:rPr>
              <w:caps/>
              <w:sz w:val="9"/>
              <w:szCs w:val="9"/>
            </w:rPr>
            <w:t>E-post</w:t>
          </w:r>
          <w:bookmarkEnd w:id="200"/>
        </w:p>
      </w:tc>
      <w:tc>
        <w:tcPr>
          <w:tcW w:w="718" w:type="dxa"/>
          <w:tcBorders>
            <w:top w:val="single" w:sz="4" w:space="0" w:color="auto"/>
          </w:tcBorders>
          <w:shd w:val="clear" w:color="auto" w:fill="auto"/>
        </w:tcPr>
        <w:p w14:paraId="3D07DB30" w14:textId="77777777" w:rsidR="00A64DCB" w:rsidRPr="00637F34" w:rsidRDefault="00A64DCB" w:rsidP="00A77D51">
          <w:pPr>
            <w:pStyle w:val="Sidfot"/>
            <w:rPr>
              <w:caps/>
              <w:sz w:val="9"/>
              <w:szCs w:val="9"/>
            </w:rPr>
          </w:pPr>
          <w:r w:rsidRPr="00637F34">
            <w:rPr>
              <w:caps/>
              <w:sz w:val="9"/>
              <w:szCs w:val="9"/>
            </w:rPr>
            <w:t>sms</w:t>
          </w:r>
        </w:p>
      </w:tc>
      <w:tc>
        <w:tcPr>
          <w:tcW w:w="1148" w:type="dxa"/>
          <w:tcBorders>
            <w:top w:val="single" w:sz="4" w:space="0" w:color="auto"/>
          </w:tcBorders>
          <w:shd w:val="clear" w:color="auto" w:fill="auto"/>
        </w:tcPr>
        <w:p w14:paraId="71709541" w14:textId="77777777" w:rsidR="00A64DCB" w:rsidRPr="00637F34" w:rsidRDefault="00A64DCB" w:rsidP="00A77D51">
          <w:pPr>
            <w:pStyle w:val="Sidfot"/>
            <w:rPr>
              <w:caps/>
              <w:sz w:val="9"/>
              <w:szCs w:val="9"/>
            </w:rPr>
          </w:pPr>
          <w:r w:rsidRPr="00637F34">
            <w:rPr>
              <w:caps/>
              <w:sz w:val="9"/>
              <w:szCs w:val="9"/>
            </w:rPr>
            <w:t>webB</w:t>
          </w:r>
        </w:p>
      </w:tc>
      <w:tc>
        <w:tcPr>
          <w:tcW w:w="1291" w:type="dxa"/>
          <w:tcBorders>
            <w:top w:val="single" w:sz="4" w:space="0" w:color="auto"/>
          </w:tcBorders>
          <w:shd w:val="clear" w:color="auto" w:fill="auto"/>
        </w:tcPr>
        <w:p w14:paraId="071AD022" w14:textId="77777777" w:rsidR="00A64DCB" w:rsidRPr="00637F34" w:rsidRDefault="00A64DCB" w:rsidP="00A77D51">
          <w:pPr>
            <w:pStyle w:val="Sidfot"/>
            <w:rPr>
              <w:caps/>
              <w:sz w:val="9"/>
              <w:szCs w:val="9"/>
            </w:rPr>
          </w:pPr>
          <w:bookmarkStart w:id="201" w:name="LOrgNo"/>
          <w:r w:rsidRPr="00637F34">
            <w:rPr>
              <w:caps/>
              <w:sz w:val="9"/>
              <w:szCs w:val="9"/>
            </w:rPr>
            <w:t>Org.nummer</w:t>
          </w:r>
          <w:bookmarkEnd w:id="201"/>
        </w:p>
      </w:tc>
    </w:tr>
    <w:tr w:rsidR="00A64DCB" w:rsidRPr="00A77D51" w14:paraId="77589157" w14:textId="77777777" w:rsidTr="00637F34">
      <w:tc>
        <w:tcPr>
          <w:tcW w:w="2031" w:type="dxa"/>
          <w:shd w:val="clear" w:color="auto" w:fill="auto"/>
          <w:tcMar>
            <w:left w:w="0" w:type="dxa"/>
          </w:tcMar>
        </w:tcPr>
        <w:p w14:paraId="25769946" w14:textId="77777777" w:rsidR="00A64DCB" w:rsidRPr="00637F34" w:rsidRDefault="00A64DCB" w:rsidP="00637F34">
          <w:pPr>
            <w:pStyle w:val="Sidfot"/>
            <w:spacing w:line="180" w:lineRule="exact"/>
            <w:rPr>
              <w:szCs w:val="14"/>
            </w:rPr>
          </w:pPr>
          <w:r w:rsidRPr="00637F34">
            <w:rPr>
              <w:szCs w:val="14"/>
            </w:rPr>
            <w:t>Nacka kommun</w:t>
          </w:r>
          <w:bookmarkStart w:id="202" w:name="LCountryPrefix"/>
          <w:r w:rsidRPr="00637F34">
            <w:rPr>
              <w:szCs w:val="14"/>
            </w:rPr>
            <w:t>,</w:t>
          </w:r>
          <w:bookmarkEnd w:id="202"/>
          <w:r w:rsidRPr="00637F34">
            <w:rPr>
              <w:szCs w:val="14"/>
            </w:rPr>
            <w:t xml:space="preserve"> 131 81 Nacka</w:t>
          </w:r>
          <w:bookmarkStart w:id="203" w:name="Country"/>
          <w:bookmarkEnd w:id="203"/>
        </w:p>
      </w:tc>
      <w:tc>
        <w:tcPr>
          <w:tcW w:w="1958" w:type="dxa"/>
          <w:shd w:val="clear" w:color="auto" w:fill="auto"/>
        </w:tcPr>
        <w:p w14:paraId="51E2DFD4" w14:textId="77777777" w:rsidR="00A64DCB" w:rsidRPr="00637F34" w:rsidRDefault="00A64DCB" w:rsidP="00637F34">
          <w:pPr>
            <w:pStyle w:val="Sidfot"/>
            <w:spacing w:line="180" w:lineRule="exact"/>
            <w:rPr>
              <w:szCs w:val="14"/>
            </w:rPr>
          </w:pPr>
          <w:r w:rsidRPr="00637F34">
            <w:rPr>
              <w:szCs w:val="14"/>
            </w:rPr>
            <w:t>Stadshuset, Granitvägen 15</w:t>
          </w:r>
        </w:p>
      </w:tc>
      <w:tc>
        <w:tcPr>
          <w:tcW w:w="1175" w:type="dxa"/>
          <w:shd w:val="clear" w:color="auto" w:fill="auto"/>
        </w:tcPr>
        <w:p w14:paraId="07B1BA36" w14:textId="77777777" w:rsidR="00A64DCB" w:rsidRPr="00637F34" w:rsidRDefault="00A64DCB" w:rsidP="00637F34">
          <w:pPr>
            <w:pStyle w:val="Sidfot"/>
            <w:spacing w:line="180" w:lineRule="exact"/>
            <w:rPr>
              <w:szCs w:val="14"/>
            </w:rPr>
          </w:pPr>
          <w:bookmarkStart w:id="204" w:name="PhoneMain"/>
          <w:r w:rsidRPr="00637F34">
            <w:rPr>
              <w:szCs w:val="14"/>
            </w:rPr>
            <w:t>08-718 80 00</w:t>
          </w:r>
          <w:bookmarkEnd w:id="204"/>
        </w:p>
      </w:tc>
      <w:tc>
        <w:tcPr>
          <w:tcW w:w="1148" w:type="dxa"/>
          <w:shd w:val="clear" w:color="auto" w:fill="auto"/>
        </w:tcPr>
        <w:p w14:paraId="48415633" w14:textId="77777777" w:rsidR="00A64DCB" w:rsidRPr="00637F34" w:rsidRDefault="00A64DCB" w:rsidP="00637F34">
          <w:pPr>
            <w:pStyle w:val="Sidfot"/>
            <w:spacing w:line="180" w:lineRule="exact"/>
            <w:rPr>
              <w:szCs w:val="14"/>
            </w:rPr>
          </w:pPr>
          <w:r w:rsidRPr="00637F34">
            <w:rPr>
              <w:szCs w:val="14"/>
            </w:rPr>
            <w:t>info@nacka.se</w:t>
          </w:r>
        </w:p>
      </w:tc>
      <w:tc>
        <w:tcPr>
          <w:tcW w:w="718" w:type="dxa"/>
          <w:shd w:val="clear" w:color="auto" w:fill="auto"/>
        </w:tcPr>
        <w:p w14:paraId="0D94BF4B" w14:textId="77777777" w:rsidR="00A64DCB" w:rsidRPr="00637F34" w:rsidRDefault="00A64DCB" w:rsidP="00637F34">
          <w:pPr>
            <w:pStyle w:val="Sidfot"/>
            <w:spacing w:line="180" w:lineRule="exact"/>
            <w:rPr>
              <w:szCs w:val="14"/>
            </w:rPr>
          </w:pPr>
          <w:r w:rsidRPr="00637F34">
            <w:rPr>
              <w:szCs w:val="14"/>
            </w:rPr>
            <w:t>716 80</w:t>
          </w:r>
        </w:p>
      </w:tc>
      <w:tc>
        <w:tcPr>
          <w:tcW w:w="1148" w:type="dxa"/>
          <w:shd w:val="clear" w:color="auto" w:fill="auto"/>
        </w:tcPr>
        <w:p w14:paraId="1E7B4EC7" w14:textId="77777777" w:rsidR="00A64DCB" w:rsidRPr="00637F34" w:rsidRDefault="00A64DCB" w:rsidP="00637F34">
          <w:pPr>
            <w:pStyle w:val="Sidfot"/>
            <w:spacing w:line="180" w:lineRule="exact"/>
            <w:rPr>
              <w:szCs w:val="14"/>
            </w:rPr>
          </w:pPr>
          <w:r w:rsidRPr="00637F34">
            <w:rPr>
              <w:szCs w:val="14"/>
            </w:rPr>
            <w:t>www.nacka.se</w:t>
          </w:r>
        </w:p>
      </w:tc>
      <w:tc>
        <w:tcPr>
          <w:tcW w:w="1291" w:type="dxa"/>
          <w:shd w:val="clear" w:color="auto" w:fill="auto"/>
        </w:tcPr>
        <w:p w14:paraId="7B89FA69" w14:textId="77777777" w:rsidR="00A64DCB" w:rsidRPr="00637F34" w:rsidRDefault="00A64DCB" w:rsidP="00637F34">
          <w:pPr>
            <w:pStyle w:val="Sidfot"/>
            <w:spacing w:line="180" w:lineRule="exact"/>
            <w:rPr>
              <w:szCs w:val="14"/>
            </w:rPr>
          </w:pPr>
          <w:bookmarkStart w:id="205" w:name="OrgNo"/>
          <w:r w:rsidRPr="00637F34">
            <w:rPr>
              <w:szCs w:val="14"/>
            </w:rPr>
            <w:t>212000-0167</w:t>
          </w:r>
          <w:bookmarkEnd w:id="205"/>
        </w:p>
      </w:tc>
    </w:tr>
  </w:tbl>
  <w:p w14:paraId="1BCCB8E9" w14:textId="77777777" w:rsidR="00A64DCB" w:rsidRPr="009D06AF" w:rsidRDefault="00A64DCB"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5BB7" w14:textId="77777777" w:rsidR="00E62673" w:rsidRDefault="00E62673">
      <w:r>
        <w:separator/>
      </w:r>
    </w:p>
  </w:footnote>
  <w:footnote w:type="continuationSeparator" w:id="0">
    <w:p w14:paraId="10C0AFBC" w14:textId="77777777" w:rsidR="00E62673" w:rsidRDefault="00E6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8FE9" w14:textId="77777777" w:rsidR="00A64DCB" w:rsidRDefault="00A64DC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BE10" w14:textId="77777777" w:rsidR="00A64DCB" w:rsidRPr="009D06AF" w:rsidRDefault="00A64DCB" w:rsidP="009D06AF">
    <w:pPr>
      <w:pStyle w:val="Sidhuvud"/>
      <w:rPr>
        <w:sz w:val="18"/>
        <w:szCs w:val="18"/>
      </w:rPr>
    </w:pPr>
    <w:r>
      <w:rPr>
        <w:noProof/>
      </w:rPr>
      <w:drawing>
        <wp:anchor distT="0" distB="0" distL="114300" distR="114300" simplePos="0" relativeHeight="251658240" behindDoc="0" locked="1" layoutInCell="1" allowOverlap="1" wp14:anchorId="7B3AB535" wp14:editId="1646B53B">
          <wp:simplePos x="0" y="0"/>
          <wp:positionH relativeFrom="page">
            <wp:posOffset>882015</wp:posOffset>
          </wp:positionH>
          <wp:positionV relativeFrom="page">
            <wp:posOffset>450215</wp:posOffset>
          </wp:positionV>
          <wp:extent cx="431165" cy="611505"/>
          <wp:effectExtent l="0" t="0" r="0" b="0"/>
          <wp:wrapNone/>
          <wp:docPr id="26" name="Bild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ackaK_logo_staende_3#3209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Pr>
        <w:noProof/>
        <w:sz w:val="18"/>
        <w:szCs w:val="18"/>
      </w:rPr>
      <w:t>12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Pr>
        <w:noProof/>
        <w:sz w:val="18"/>
        <w:szCs w:val="18"/>
      </w:rPr>
      <w:t>16</w:t>
    </w:r>
    <w:r w:rsidRPr="009D06AF">
      <w:rPr>
        <w:sz w:val="18"/>
        <w:szCs w:val="18"/>
      </w:rPr>
      <w:fldChar w:fldCharType="end"/>
    </w:r>
    <w:r w:rsidRPr="009D06A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4588" w14:textId="77777777" w:rsidR="00A64DCB" w:rsidRPr="003F70FC" w:rsidRDefault="00A64DCB" w:rsidP="00804A71">
    <w:pPr>
      <w:pStyle w:val="Sidhuvud"/>
      <w:rPr>
        <w:sz w:val="18"/>
        <w:szCs w:val="18"/>
      </w:rPr>
    </w:pPr>
    <w:r>
      <w:rPr>
        <w:noProof/>
      </w:rPr>
      <w:drawing>
        <wp:anchor distT="0" distB="0" distL="114300" distR="114300" simplePos="0" relativeHeight="251657216" behindDoc="0" locked="1" layoutInCell="1" allowOverlap="1" wp14:anchorId="31A35F64" wp14:editId="638F59B1">
          <wp:simplePos x="0" y="0"/>
          <wp:positionH relativeFrom="page">
            <wp:posOffset>884555</wp:posOffset>
          </wp:positionH>
          <wp:positionV relativeFrom="page">
            <wp:posOffset>450215</wp:posOffset>
          </wp:positionV>
          <wp:extent cx="741045" cy="1043940"/>
          <wp:effectExtent l="0" t="0" r="0" b="0"/>
          <wp:wrapNone/>
          <wp:docPr id="27"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NackaK_logo_staende_3#3209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Pr>
        <w:noProof/>
        <w:sz w:val="18"/>
        <w:szCs w:val="18"/>
      </w:rPr>
      <w:t>16</w:t>
    </w:r>
    <w:r w:rsidRPr="003F70FC">
      <w:rPr>
        <w:sz w:val="18"/>
        <w:szCs w:val="18"/>
      </w:rPr>
      <w:fldChar w:fldCharType="end"/>
    </w:r>
    <w:r w:rsidRPr="003F70FC">
      <w:rPr>
        <w:sz w:val="18"/>
        <w:szCs w:val="18"/>
      </w:rPr>
      <w:t>)</w:t>
    </w:r>
  </w:p>
  <w:p w14:paraId="1FC175AC" w14:textId="0A474707" w:rsidR="00A64DCB" w:rsidRDefault="00A64DCB" w:rsidP="003F70FC">
    <w:pPr>
      <w:pStyle w:val="Sidhuvud"/>
      <w:tabs>
        <w:tab w:val="clear" w:pos="4706"/>
        <w:tab w:val="left" w:pos="5670"/>
      </w:tabs>
      <w:rPr>
        <w:rFonts w:ascii="Garamond" w:hAnsi="Garamond"/>
      </w:rPr>
    </w:pPr>
    <w:r w:rsidRPr="00884A53">
      <w:rPr>
        <w:rFonts w:ascii="Garamond" w:hAnsi="Garamond"/>
      </w:rPr>
      <w:tab/>
    </w:r>
    <w:r>
      <w:rPr>
        <w:rFonts w:ascii="Garamond" w:hAnsi="Garamond"/>
      </w:rPr>
      <w:t>2020-10-20</w:t>
    </w:r>
  </w:p>
  <w:p w14:paraId="03BFC3AA" w14:textId="77777777" w:rsidR="00A64DCB" w:rsidRDefault="00A64DCB" w:rsidP="003F70FC">
    <w:pPr>
      <w:pStyle w:val="Sidhuvud"/>
      <w:tabs>
        <w:tab w:val="clear" w:pos="4706"/>
        <w:tab w:val="left" w:pos="5670"/>
      </w:tabs>
      <w:rPr>
        <w:rFonts w:ascii="Garamond" w:hAnsi="Garamond"/>
      </w:rPr>
    </w:pPr>
  </w:p>
  <w:p w14:paraId="6EC1F698" w14:textId="798AE0D6" w:rsidR="00A64DCB" w:rsidRPr="005F2037" w:rsidRDefault="00A64DCB" w:rsidP="005F2037">
    <w:pPr>
      <w:pStyle w:val="Sidhuvud"/>
      <w:tabs>
        <w:tab w:val="clear" w:pos="4706"/>
        <w:tab w:val="left" w:pos="5670"/>
      </w:tabs>
      <w:rPr>
        <w:szCs w:val="24"/>
      </w:rPr>
    </w:pPr>
    <w:r w:rsidRPr="005F2037">
      <w:rPr>
        <w:szCs w:val="24"/>
      </w:rPr>
      <w:tab/>
    </w:r>
    <w:bookmarkStart w:id="196" w:name="DocumentType"/>
    <w:r>
      <w:rPr>
        <w:szCs w:val="24"/>
      </w:rPr>
      <w:t>PM</w:t>
    </w:r>
    <w:bookmarkEnd w:id="196"/>
  </w:p>
  <w:p w14:paraId="221E1B02" w14:textId="77777777" w:rsidR="00A64DCB" w:rsidRDefault="00A64DCB" w:rsidP="00EC5160">
    <w:pPr>
      <w:pStyle w:val="Sidhuvud"/>
      <w:tabs>
        <w:tab w:val="clear" w:pos="4706"/>
        <w:tab w:val="left" w:pos="5670"/>
      </w:tabs>
      <w:rPr>
        <w:rFonts w:ascii="Garamond" w:hAnsi="Garamond"/>
      </w:rPr>
    </w:pPr>
    <w:r>
      <w:rPr>
        <w:rFonts w:ascii="Garamond" w:hAnsi="Garamond"/>
      </w:rPr>
      <w:tab/>
    </w:r>
  </w:p>
  <w:p w14:paraId="77FEE3E1" w14:textId="77777777" w:rsidR="00A64DCB" w:rsidRDefault="00A64DCB" w:rsidP="003F70FC">
    <w:pPr>
      <w:pStyle w:val="Sidhuvud"/>
      <w:tabs>
        <w:tab w:val="clear" w:pos="4706"/>
        <w:tab w:val="left" w:pos="5670"/>
      </w:tabs>
      <w:rPr>
        <w:rFonts w:ascii="Garamond" w:hAnsi="Garamond"/>
      </w:rPr>
    </w:pPr>
  </w:p>
  <w:p w14:paraId="08792BDF" w14:textId="77777777" w:rsidR="00A64DCB" w:rsidRDefault="00A64DCB" w:rsidP="003F70FC">
    <w:pPr>
      <w:pStyle w:val="Sidhuvud"/>
      <w:tabs>
        <w:tab w:val="clear" w:pos="4706"/>
        <w:tab w:val="left" w:pos="5670"/>
      </w:tabs>
      <w:rPr>
        <w:rFonts w:ascii="Garamond" w:hAnsi="Garamond"/>
      </w:rPr>
    </w:pPr>
  </w:p>
  <w:p w14:paraId="2B94CAAD" w14:textId="77777777" w:rsidR="00A64DCB" w:rsidRPr="00884A53" w:rsidRDefault="00A64DCB"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4C3E14"/>
    <w:lvl w:ilvl="0">
      <w:numFmt w:val="bullet"/>
      <w:lvlText w:val="*"/>
      <w:lvlJc w:val="left"/>
    </w:lvl>
  </w:abstractNum>
  <w:abstractNum w:abstractNumId="1" w15:restartNumberingAfterBreak="0">
    <w:nsid w:val="075C7FB9"/>
    <w:multiLevelType w:val="hybridMultilevel"/>
    <w:tmpl w:val="E612C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E66D0B"/>
    <w:multiLevelType w:val="hybridMultilevel"/>
    <w:tmpl w:val="5F5CA92E"/>
    <w:lvl w:ilvl="0" w:tplc="C4AEDA46">
      <w:start w:val="1"/>
      <w:numFmt w:val="decimal"/>
      <w:lvlText w:val="%1."/>
      <w:lvlJc w:val="left"/>
      <w:pPr>
        <w:ind w:left="1267" w:hanging="360"/>
      </w:pPr>
      <w:rPr>
        <w:rFonts w:hint="default"/>
      </w:rPr>
    </w:lvl>
    <w:lvl w:ilvl="1" w:tplc="041D0019" w:tentative="1">
      <w:start w:val="1"/>
      <w:numFmt w:val="lowerLetter"/>
      <w:lvlText w:val="%2."/>
      <w:lvlJc w:val="left"/>
      <w:pPr>
        <w:ind w:left="1987" w:hanging="360"/>
      </w:pPr>
    </w:lvl>
    <w:lvl w:ilvl="2" w:tplc="041D001B" w:tentative="1">
      <w:start w:val="1"/>
      <w:numFmt w:val="lowerRoman"/>
      <w:lvlText w:val="%3."/>
      <w:lvlJc w:val="right"/>
      <w:pPr>
        <w:ind w:left="2707" w:hanging="180"/>
      </w:pPr>
    </w:lvl>
    <w:lvl w:ilvl="3" w:tplc="041D000F" w:tentative="1">
      <w:start w:val="1"/>
      <w:numFmt w:val="decimal"/>
      <w:lvlText w:val="%4."/>
      <w:lvlJc w:val="left"/>
      <w:pPr>
        <w:ind w:left="3427" w:hanging="360"/>
      </w:pPr>
    </w:lvl>
    <w:lvl w:ilvl="4" w:tplc="041D0019" w:tentative="1">
      <w:start w:val="1"/>
      <w:numFmt w:val="lowerLetter"/>
      <w:lvlText w:val="%5."/>
      <w:lvlJc w:val="left"/>
      <w:pPr>
        <w:ind w:left="4147" w:hanging="360"/>
      </w:pPr>
    </w:lvl>
    <w:lvl w:ilvl="5" w:tplc="041D001B" w:tentative="1">
      <w:start w:val="1"/>
      <w:numFmt w:val="lowerRoman"/>
      <w:lvlText w:val="%6."/>
      <w:lvlJc w:val="right"/>
      <w:pPr>
        <w:ind w:left="4867" w:hanging="180"/>
      </w:pPr>
    </w:lvl>
    <w:lvl w:ilvl="6" w:tplc="041D000F" w:tentative="1">
      <w:start w:val="1"/>
      <w:numFmt w:val="decimal"/>
      <w:lvlText w:val="%7."/>
      <w:lvlJc w:val="left"/>
      <w:pPr>
        <w:ind w:left="5587" w:hanging="360"/>
      </w:pPr>
    </w:lvl>
    <w:lvl w:ilvl="7" w:tplc="041D0019" w:tentative="1">
      <w:start w:val="1"/>
      <w:numFmt w:val="lowerLetter"/>
      <w:lvlText w:val="%8."/>
      <w:lvlJc w:val="left"/>
      <w:pPr>
        <w:ind w:left="6307" w:hanging="360"/>
      </w:pPr>
    </w:lvl>
    <w:lvl w:ilvl="8" w:tplc="041D001B" w:tentative="1">
      <w:start w:val="1"/>
      <w:numFmt w:val="lowerRoman"/>
      <w:lvlText w:val="%9."/>
      <w:lvlJc w:val="right"/>
      <w:pPr>
        <w:ind w:left="7027" w:hanging="180"/>
      </w:pPr>
    </w:lvl>
  </w:abstractNum>
  <w:abstractNum w:abstractNumId="3" w15:restartNumberingAfterBreak="0">
    <w:nsid w:val="20F22A9D"/>
    <w:multiLevelType w:val="singleLevel"/>
    <w:tmpl w:val="19507954"/>
    <w:lvl w:ilvl="0">
      <w:start w:val="1"/>
      <w:numFmt w:val="decimal"/>
      <w:lvlText w:val="%1."/>
      <w:legacy w:legacy="1" w:legacySpace="0" w:legacyIndent="360"/>
      <w:lvlJc w:val="left"/>
      <w:pPr>
        <w:ind w:left="360" w:hanging="360"/>
      </w:pPr>
    </w:lvl>
  </w:abstractNum>
  <w:abstractNum w:abstractNumId="4" w15:restartNumberingAfterBreak="0">
    <w:nsid w:val="2B8961CF"/>
    <w:multiLevelType w:val="hybridMultilevel"/>
    <w:tmpl w:val="2B885E5C"/>
    <w:lvl w:ilvl="0" w:tplc="BAF25BCC">
      <w:start w:val="1"/>
      <w:numFmt w:val="bullet"/>
      <w:lvlText w:val=""/>
      <w:lvlJc w:val="left"/>
      <w:pPr>
        <w:tabs>
          <w:tab w:val="num" w:pos="757"/>
        </w:tabs>
        <w:ind w:left="757" w:hanging="397"/>
      </w:pPr>
      <w:rPr>
        <w:rFonts w:ascii="Symbol" w:hAnsi="Symbol" w:hint="default"/>
        <w:color w:val="auto"/>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5274DE"/>
    <w:multiLevelType w:val="hybridMultilevel"/>
    <w:tmpl w:val="03845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747FF2"/>
    <w:multiLevelType w:val="hybridMultilevel"/>
    <w:tmpl w:val="01927F28"/>
    <w:lvl w:ilvl="0" w:tplc="6D26AFF6">
      <w:start w:val="20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047B1F"/>
    <w:multiLevelType w:val="hybridMultilevel"/>
    <w:tmpl w:val="33E8C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9216239"/>
    <w:multiLevelType w:val="hybridMultilevel"/>
    <w:tmpl w:val="FF46AC3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9345C5"/>
    <w:multiLevelType w:val="hybridMultilevel"/>
    <w:tmpl w:val="B1B29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945B9"/>
    <w:multiLevelType w:val="hybridMultilevel"/>
    <w:tmpl w:val="FA649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4175FB4"/>
    <w:multiLevelType w:val="hybridMultilevel"/>
    <w:tmpl w:val="1C8A548E"/>
    <w:lvl w:ilvl="0" w:tplc="041D0001">
      <w:start w:val="1"/>
      <w:numFmt w:val="bullet"/>
      <w:lvlText w:val=""/>
      <w:lvlJc w:val="left"/>
      <w:pPr>
        <w:ind w:left="1987" w:hanging="360"/>
      </w:pPr>
      <w:rPr>
        <w:rFonts w:ascii="Symbol" w:hAnsi="Symbol" w:hint="default"/>
      </w:rPr>
    </w:lvl>
    <w:lvl w:ilvl="1" w:tplc="041D0003" w:tentative="1">
      <w:start w:val="1"/>
      <w:numFmt w:val="bullet"/>
      <w:lvlText w:val="o"/>
      <w:lvlJc w:val="left"/>
      <w:pPr>
        <w:ind w:left="2707" w:hanging="360"/>
      </w:pPr>
      <w:rPr>
        <w:rFonts w:ascii="Courier New" w:hAnsi="Courier New" w:cs="Courier New" w:hint="default"/>
      </w:rPr>
    </w:lvl>
    <w:lvl w:ilvl="2" w:tplc="041D0005" w:tentative="1">
      <w:start w:val="1"/>
      <w:numFmt w:val="bullet"/>
      <w:lvlText w:val=""/>
      <w:lvlJc w:val="left"/>
      <w:pPr>
        <w:ind w:left="3427" w:hanging="360"/>
      </w:pPr>
      <w:rPr>
        <w:rFonts w:ascii="Wingdings" w:hAnsi="Wingdings" w:hint="default"/>
      </w:rPr>
    </w:lvl>
    <w:lvl w:ilvl="3" w:tplc="041D0001" w:tentative="1">
      <w:start w:val="1"/>
      <w:numFmt w:val="bullet"/>
      <w:lvlText w:val=""/>
      <w:lvlJc w:val="left"/>
      <w:pPr>
        <w:ind w:left="4147" w:hanging="360"/>
      </w:pPr>
      <w:rPr>
        <w:rFonts w:ascii="Symbol" w:hAnsi="Symbol" w:hint="default"/>
      </w:rPr>
    </w:lvl>
    <w:lvl w:ilvl="4" w:tplc="041D0003" w:tentative="1">
      <w:start w:val="1"/>
      <w:numFmt w:val="bullet"/>
      <w:lvlText w:val="o"/>
      <w:lvlJc w:val="left"/>
      <w:pPr>
        <w:ind w:left="4867" w:hanging="360"/>
      </w:pPr>
      <w:rPr>
        <w:rFonts w:ascii="Courier New" w:hAnsi="Courier New" w:cs="Courier New" w:hint="default"/>
      </w:rPr>
    </w:lvl>
    <w:lvl w:ilvl="5" w:tplc="041D0005" w:tentative="1">
      <w:start w:val="1"/>
      <w:numFmt w:val="bullet"/>
      <w:lvlText w:val=""/>
      <w:lvlJc w:val="left"/>
      <w:pPr>
        <w:ind w:left="5587" w:hanging="360"/>
      </w:pPr>
      <w:rPr>
        <w:rFonts w:ascii="Wingdings" w:hAnsi="Wingdings" w:hint="default"/>
      </w:rPr>
    </w:lvl>
    <w:lvl w:ilvl="6" w:tplc="041D0001" w:tentative="1">
      <w:start w:val="1"/>
      <w:numFmt w:val="bullet"/>
      <w:lvlText w:val=""/>
      <w:lvlJc w:val="left"/>
      <w:pPr>
        <w:ind w:left="6307" w:hanging="360"/>
      </w:pPr>
      <w:rPr>
        <w:rFonts w:ascii="Symbol" w:hAnsi="Symbol" w:hint="default"/>
      </w:rPr>
    </w:lvl>
    <w:lvl w:ilvl="7" w:tplc="041D0003" w:tentative="1">
      <w:start w:val="1"/>
      <w:numFmt w:val="bullet"/>
      <w:lvlText w:val="o"/>
      <w:lvlJc w:val="left"/>
      <w:pPr>
        <w:ind w:left="7027" w:hanging="360"/>
      </w:pPr>
      <w:rPr>
        <w:rFonts w:ascii="Courier New" w:hAnsi="Courier New" w:cs="Courier New" w:hint="default"/>
      </w:rPr>
    </w:lvl>
    <w:lvl w:ilvl="8" w:tplc="041D0005" w:tentative="1">
      <w:start w:val="1"/>
      <w:numFmt w:val="bullet"/>
      <w:lvlText w:val=""/>
      <w:lvlJc w:val="left"/>
      <w:pPr>
        <w:ind w:left="7747" w:hanging="360"/>
      </w:pPr>
      <w:rPr>
        <w:rFonts w:ascii="Wingdings" w:hAnsi="Wingdings" w:hint="default"/>
      </w:rPr>
    </w:lvl>
  </w:abstractNum>
  <w:abstractNum w:abstractNumId="12" w15:restartNumberingAfterBreak="0">
    <w:nsid w:val="76F27856"/>
    <w:multiLevelType w:val="hybridMultilevel"/>
    <w:tmpl w:val="2E725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C85383"/>
    <w:multiLevelType w:val="hybridMultilevel"/>
    <w:tmpl w:val="6D082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numFmt w:val="bullet"/>
        <w:lvlText w:val="-"/>
        <w:legacy w:legacy="1" w:legacySpace="0" w:legacyIndent="360"/>
        <w:lvlJc w:val="left"/>
        <w:pPr>
          <w:ind w:left="360" w:hanging="360"/>
        </w:pPr>
      </w:lvl>
    </w:lvlOverride>
  </w:num>
  <w:num w:numId="4">
    <w:abstractNumId w:val="4"/>
  </w:num>
  <w:num w:numId="5">
    <w:abstractNumId w:val="9"/>
  </w:num>
  <w:num w:numId="6">
    <w:abstractNumId w:val="8"/>
  </w:num>
  <w:num w:numId="7">
    <w:abstractNumId w:val="1"/>
  </w:num>
  <w:num w:numId="8">
    <w:abstractNumId w:val="7"/>
  </w:num>
  <w:num w:numId="9">
    <w:abstractNumId w:val="11"/>
  </w:num>
  <w:num w:numId="10">
    <w:abstractNumId w:val="2"/>
  </w:num>
  <w:num w:numId="11">
    <w:abstractNumId w:val="12"/>
  </w:num>
  <w:num w:numId="12">
    <w:abstractNumId w:val="5"/>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napp" w:val="C"/>
    <w:docVar w:name="Logo" w:val="Orange"/>
  </w:docVars>
  <w:rsids>
    <w:rsidRoot w:val="00580B60"/>
    <w:rsid w:val="000014D7"/>
    <w:rsid w:val="00002902"/>
    <w:rsid w:val="00007B5B"/>
    <w:rsid w:val="000105F9"/>
    <w:rsid w:val="00010659"/>
    <w:rsid w:val="000115C5"/>
    <w:rsid w:val="00014544"/>
    <w:rsid w:val="00017EDA"/>
    <w:rsid w:val="000232CB"/>
    <w:rsid w:val="000233B2"/>
    <w:rsid w:val="0002754D"/>
    <w:rsid w:val="00027B2E"/>
    <w:rsid w:val="00027F18"/>
    <w:rsid w:val="0004058B"/>
    <w:rsid w:val="00043BED"/>
    <w:rsid w:val="00043E93"/>
    <w:rsid w:val="000469BC"/>
    <w:rsid w:val="000475CA"/>
    <w:rsid w:val="0004791E"/>
    <w:rsid w:val="0005154F"/>
    <w:rsid w:val="000517F2"/>
    <w:rsid w:val="00051F0A"/>
    <w:rsid w:val="000571C4"/>
    <w:rsid w:val="00057DBF"/>
    <w:rsid w:val="000616A9"/>
    <w:rsid w:val="0006372F"/>
    <w:rsid w:val="00070207"/>
    <w:rsid w:val="00070902"/>
    <w:rsid w:val="000731B8"/>
    <w:rsid w:val="00074A5C"/>
    <w:rsid w:val="00075F82"/>
    <w:rsid w:val="00076C26"/>
    <w:rsid w:val="000770AE"/>
    <w:rsid w:val="00080AF0"/>
    <w:rsid w:val="00081C43"/>
    <w:rsid w:val="00083255"/>
    <w:rsid w:val="0008447F"/>
    <w:rsid w:val="00084F7A"/>
    <w:rsid w:val="00086069"/>
    <w:rsid w:val="00092ADA"/>
    <w:rsid w:val="00092C36"/>
    <w:rsid w:val="0009674C"/>
    <w:rsid w:val="000A03C5"/>
    <w:rsid w:val="000A11ED"/>
    <w:rsid w:val="000A5CBB"/>
    <w:rsid w:val="000B5390"/>
    <w:rsid w:val="000B5FFE"/>
    <w:rsid w:val="000C0A43"/>
    <w:rsid w:val="000C19C8"/>
    <w:rsid w:val="000C3650"/>
    <w:rsid w:val="000C45A9"/>
    <w:rsid w:val="000D032E"/>
    <w:rsid w:val="000D3930"/>
    <w:rsid w:val="000D42A6"/>
    <w:rsid w:val="000D577A"/>
    <w:rsid w:val="000D58F2"/>
    <w:rsid w:val="000D7A20"/>
    <w:rsid w:val="000E0195"/>
    <w:rsid w:val="000E67AC"/>
    <w:rsid w:val="000F0B06"/>
    <w:rsid w:val="000F105A"/>
    <w:rsid w:val="000F131F"/>
    <w:rsid w:val="000F152A"/>
    <w:rsid w:val="000F16C0"/>
    <w:rsid w:val="000F36A1"/>
    <w:rsid w:val="000F4B28"/>
    <w:rsid w:val="000F7E16"/>
    <w:rsid w:val="00100CFC"/>
    <w:rsid w:val="0010252C"/>
    <w:rsid w:val="001034B9"/>
    <w:rsid w:val="00104FF0"/>
    <w:rsid w:val="00107932"/>
    <w:rsid w:val="001129B5"/>
    <w:rsid w:val="00114FD2"/>
    <w:rsid w:val="00116121"/>
    <w:rsid w:val="001162A2"/>
    <w:rsid w:val="00116F7C"/>
    <w:rsid w:val="00117137"/>
    <w:rsid w:val="00132693"/>
    <w:rsid w:val="001403D6"/>
    <w:rsid w:val="00141C60"/>
    <w:rsid w:val="001427EA"/>
    <w:rsid w:val="00142A1E"/>
    <w:rsid w:val="00143993"/>
    <w:rsid w:val="00154094"/>
    <w:rsid w:val="001543E6"/>
    <w:rsid w:val="00155683"/>
    <w:rsid w:val="00157663"/>
    <w:rsid w:val="001579C1"/>
    <w:rsid w:val="00160665"/>
    <w:rsid w:val="00165A68"/>
    <w:rsid w:val="00167ACC"/>
    <w:rsid w:val="00170771"/>
    <w:rsid w:val="00174165"/>
    <w:rsid w:val="001742C3"/>
    <w:rsid w:val="0017758D"/>
    <w:rsid w:val="0018075F"/>
    <w:rsid w:val="001825DD"/>
    <w:rsid w:val="0018354F"/>
    <w:rsid w:val="00187739"/>
    <w:rsid w:val="001940C8"/>
    <w:rsid w:val="00195710"/>
    <w:rsid w:val="00196319"/>
    <w:rsid w:val="00196924"/>
    <w:rsid w:val="00197DB7"/>
    <w:rsid w:val="001A1733"/>
    <w:rsid w:val="001A356B"/>
    <w:rsid w:val="001A6211"/>
    <w:rsid w:val="001A7377"/>
    <w:rsid w:val="001A7D16"/>
    <w:rsid w:val="001A7D88"/>
    <w:rsid w:val="001B19F5"/>
    <w:rsid w:val="001B1AA9"/>
    <w:rsid w:val="001B3086"/>
    <w:rsid w:val="001B5903"/>
    <w:rsid w:val="001C01E7"/>
    <w:rsid w:val="001C04B6"/>
    <w:rsid w:val="001C40D6"/>
    <w:rsid w:val="001C4319"/>
    <w:rsid w:val="001C77D2"/>
    <w:rsid w:val="001D1235"/>
    <w:rsid w:val="001D306A"/>
    <w:rsid w:val="001D3678"/>
    <w:rsid w:val="001D530F"/>
    <w:rsid w:val="001D57EE"/>
    <w:rsid w:val="001E24EF"/>
    <w:rsid w:val="001E623A"/>
    <w:rsid w:val="001F11F6"/>
    <w:rsid w:val="001F1B4A"/>
    <w:rsid w:val="001F1F39"/>
    <w:rsid w:val="001F3AF9"/>
    <w:rsid w:val="001F681B"/>
    <w:rsid w:val="0020333D"/>
    <w:rsid w:val="00203737"/>
    <w:rsid w:val="0020567A"/>
    <w:rsid w:val="002065CE"/>
    <w:rsid w:val="00207A51"/>
    <w:rsid w:val="00210C0E"/>
    <w:rsid w:val="00210FCB"/>
    <w:rsid w:val="0021191F"/>
    <w:rsid w:val="002139BE"/>
    <w:rsid w:val="00214377"/>
    <w:rsid w:val="002160F1"/>
    <w:rsid w:val="00220536"/>
    <w:rsid w:val="002239A4"/>
    <w:rsid w:val="00223D46"/>
    <w:rsid w:val="002264E3"/>
    <w:rsid w:val="002270DB"/>
    <w:rsid w:val="002315FB"/>
    <w:rsid w:val="00233C7D"/>
    <w:rsid w:val="00234DC9"/>
    <w:rsid w:val="00235595"/>
    <w:rsid w:val="00236632"/>
    <w:rsid w:val="002368DD"/>
    <w:rsid w:val="00237DDD"/>
    <w:rsid w:val="00242D8D"/>
    <w:rsid w:val="00243F54"/>
    <w:rsid w:val="00244F28"/>
    <w:rsid w:val="00245D6D"/>
    <w:rsid w:val="0024631A"/>
    <w:rsid w:val="00246804"/>
    <w:rsid w:val="00246CC5"/>
    <w:rsid w:val="00246F8E"/>
    <w:rsid w:val="00250B61"/>
    <w:rsid w:val="00252030"/>
    <w:rsid w:val="00253201"/>
    <w:rsid w:val="002551CA"/>
    <w:rsid w:val="0025625A"/>
    <w:rsid w:val="0026595E"/>
    <w:rsid w:val="00271BF1"/>
    <w:rsid w:val="00272374"/>
    <w:rsid w:val="00281384"/>
    <w:rsid w:val="00283426"/>
    <w:rsid w:val="002837D5"/>
    <w:rsid w:val="002841C0"/>
    <w:rsid w:val="002908AD"/>
    <w:rsid w:val="00290DCA"/>
    <w:rsid w:val="002917FC"/>
    <w:rsid w:val="00291EC8"/>
    <w:rsid w:val="002A1269"/>
    <w:rsid w:val="002A3F8B"/>
    <w:rsid w:val="002B0345"/>
    <w:rsid w:val="002B2B16"/>
    <w:rsid w:val="002B2BD2"/>
    <w:rsid w:val="002B57AC"/>
    <w:rsid w:val="002B57D3"/>
    <w:rsid w:val="002B58A5"/>
    <w:rsid w:val="002B7B54"/>
    <w:rsid w:val="002B7C32"/>
    <w:rsid w:val="002C1483"/>
    <w:rsid w:val="002C51B0"/>
    <w:rsid w:val="002D102B"/>
    <w:rsid w:val="002D35BC"/>
    <w:rsid w:val="002D6668"/>
    <w:rsid w:val="002D7468"/>
    <w:rsid w:val="002E1CD5"/>
    <w:rsid w:val="002E305F"/>
    <w:rsid w:val="002F1C1B"/>
    <w:rsid w:val="002F2DA7"/>
    <w:rsid w:val="00303367"/>
    <w:rsid w:val="00304400"/>
    <w:rsid w:val="00305BDD"/>
    <w:rsid w:val="00306E6C"/>
    <w:rsid w:val="00310244"/>
    <w:rsid w:val="00311E0B"/>
    <w:rsid w:val="0031790E"/>
    <w:rsid w:val="00317C5D"/>
    <w:rsid w:val="00323ED4"/>
    <w:rsid w:val="003306A8"/>
    <w:rsid w:val="003372B9"/>
    <w:rsid w:val="0034077C"/>
    <w:rsid w:val="003433BD"/>
    <w:rsid w:val="00344F19"/>
    <w:rsid w:val="003452CE"/>
    <w:rsid w:val="00351BD7"/>
    <w:rsid w:val="0035461D"/>
    <w:rsid w:val="00363292"/>
    <w:rsid w:val="00372C51"/>
    <w:rsid w:val="003731D9"/>
    <w:rsid w:val="00375367"/>
    <w:rsid w:val="003773D0"/>
    <w:rsid w:val="0038139A"/>
    <w:rsid w:val="00382404"/>
    <w:rsid w:val="00383696"/>
    <w:rsid w:val="00383F5F"/>
    <w:rsid w:val="00384E8F"/>
    <w:rsid w:val="00387E3F"/>
    <w:rsid w:val="00387EE9"/>
    <w:rsid w:val="00394BF0"/>
    <w:rsid w:val="0039556A"/>
    <w:rsid w:val="003973FC"/>
    <w:rsid w:val="003976F0"/>
    <w:rsid w:val="00397B89"/>
    <w:rsid w:val="003A005C"/>
    <w:rsid w:val="003A1D78"/>
    <w:rsid w:val="003A33E9"/>
    <w:rsid w:val="003B1062"/>
    <w:rsid w:val="003B2A26"/>
    <w:rsid w:val="003B2DD0"/>
    <w:rsid w:val="003B3A30"/>
    <w:rsid w:val="003B3F53"/>
    <w:rsid w:val="003B7A34"/>
    <w:rsid w:val="003C022B"/>
    <w:rsid w:val="003C128A"/>
    <w:rsid w:val="003C78B9"/>
    <w:rsid w:val="003E0474"/>
    <w:rsid w:val="003E202E"/>
    <w:rsid w:val="003F40E9"/>
    <w:rsid w:val="003F4EF1"/>
    <w:rsid w:val="003F70FC"/>
    <w:rsid w:val="00401768"/>
    <w:rsid w:val="00407E0B"/>
    <w:rsid w:val="00407EC6"/>
    <w:rsid w:val="00410099"/>
    <w:rsid w:val="00410B2C"/>
    <w:rsid w:val="004156D2"/>
    <w:rsid w:val="00423DC4"/>
    <w:rsid w:val="00424FB9"/>
    <w:rsid w:val="00426E44"/>
    <w:rsid w:val="0043054D"/>
    <w:rsid w:val="00435510"/>
    <w:rsid w:val="004365FB"/>
    <w:rsid w:val="00444B9D"/>
    <w:rsid w:val="004462D4"/>
    <w:rsid w:val="0045180E"/>
    <w:rsid w:val="00451A0F"/>
    <w:rsid w:val="00451B3B"/>
    <w:rsid w:val="00453A5D"/>
    <w:rsid w:val="0045474A"/>
    <w:rsid w:val="0045521B"/>
    <w:rsid w:val="00460FD4"/>
    <w:rsid w:val="00461524"/>
    <w:rsid w:val="00466BBF"/>
    <w:rsid w:val="004707CE"/>
    <w:rsid w:val="00470D98"/>
    <w:rsid w:val="004740C6"/>
    <w:rsid w:val="0047546A"/>
    <w:rsid w:val="0047657A"/>
    <w:rsid w:val="00481A9B"/>
    <w:rsid w:val="0048478C"/>
    <w:rsid w:val="004850F6"/>
    <w:rsid w:val="00494EDA"/>
    <w:rsid w:val="004A3FCE"/>
    <w:rsid w:val="004A4F88"/>
    <w:rsid w:val="004B3A12"/>
    <w:rsid w:val="004B4E63"/>
    <w:rsid w:val="004B6BD5"/>
    <w:rsid w:val="004B7319"/>
    <w:rsid w:val="004C1AF7"/>
    <w:rsid w:val="004C2A01"/>
    <w:rsid w:val="004C4DAF"/>
    <w:rsid w:val="004C5B92"/>
    <w:rsid w:val="004C6796"/>
    <w:rsid w:val="004C6E47"/>
    <w:rsid w:val="004D1FEA"/>
    <w:rsid w:val="004D2D25"/>
    <w:rsid w:val="004D3061"/>
    <w:rsid w:val="004D4AD3"/>
    <w:rsid w:val="004F1766"/>
    <w:rsid w:val="004F1B19"/>
    <w:rsid w:val="004F4DBE"/>
    <w:rsid w:val="004F6D93"/>
    <w:rsid w:val="00500061"/>
    <w:rsid w:val="0050126E"/>
    <w:rsid w:val="00504D4D"/>
    <w:rsid w:val="00505FF7"/>
    <w:rsid w:val="0051346C"/>
    <w:rsid w:val="005143EE"/>
    <w:rsid w:val="005151C1"/>
    <w:rsid w:val="00521474"/>
    <w:rsid w:val="00523D53"/>
    <w:rsid w:val="00530101"/>
    <w:rsid w:val="00533385"/>
    <w:rsid w:val="0053568B"/>
    <w:rsid w:val="00535E70"/>
    <w:rsid w:val="005434AA"/>
    <w:rsid w:val="00544491"/>
    <w:rsid w:val="005445FE"/>
    <w:rsid w:val="00545BCD"/>
    <w:rsid w:val="0054798C"/>
    <w:rsid w:val="00550887"/>
    <w:rsid w:val="005551BE"/>
    <w:rsid w:val="00555E52"/>
    <w:rsid w:val="0056027F"/>
    <w:rsid w:val="00563350"/>
    <w:rsid w:val="005634A8"/>
    <w:rsid w:val="0056627A"/>
    <w:rsid w:val="00567BC0"/>
    <w:rsid w:val="00567DC7"/>
    <w:rsid w:val="00567E76"/>
    <w:rsid w:val="0057056D"/>
    <w:rsid w:val="00576C11"/>
    <w:rsid w:val="00580B60"/>
    <w:rsid w:val="00585359"/>
    <w:rsid w:val="00590B97"/>
    <w:rsid w:val="005932E8"/>
    <w:rsid w:val="00593E02"/>
    <w:rsid w:val="005963D8"/>
    <w:rsid w:val="00596783"/>
    <w:rsid w:val="005A04B2"/>
    <w:rsid w:val="005A34E8"/>
    <w:rsid w:val="005A514D"/>
    <w:rsid w:val="005B077C"/>
    <w:rsid w:val="005B1BE4"/>
    <w:rsid w:val="005B5660"/>
    <w:rsid w:val="005B631F"/>
    <w:rsid w:val="005C3350"/>
    <w:rsid w:val="005C38EF"/>
    <w:rsid w:val="005C7331"/>
    <w:rsid w:val="005D2B94"/>
    <w:rsid w:val="005D2C28"/>
    <w:rsid w:val="005D5E42"/>
    <w:rsid w:val="005D67DA"/>
    <w:rsid w:val="005D6817"/>
    <w:rsid w:val="005E074B"/>
    <w:rsid w:val="005E1382"/>
    <w:rsid w:val="005E1B58"/>
    <w:rsid w:val="005E3681"/>
    <w:rsid w:val="005E3C24"/>
    <w:rsid w:val="005E428E"/>
    <w:rsid w:val="005E47BE"/>
    <w:rsid w:val="005E7617"/>
    <w:rsid w:val="005F2037"/>
    <w:rsid w:val="005F3998"/>
    <w:rsid w:val="005F7A0C"/>
    <w:rsid w:val="0060220D"/>
    <w:rsid w:val="006033DD"/>
    <w:rsid w:val="00603BD4"/>
    <w:rsid w:val="0061513F"/>
    <w:rsid w:val="00620DA5"/>
    <w:rsid w:val="00621063"/>
    <w:rsid w:val="0062322E"/>
    <w:rsid w:val="00625E04"/>
    <w:rsid w:val="00633845"/>
    <w:rsid w:val="006342EE"/>
    <w:rsid w:val="00634CF3"/>
    <w:rsid w:val="0063507F"/>
    <w:rsid w:val="00635477"/>
    <w:rsid w:val="00637F34"/>
    <w:rsid w:val="0064169A"/>
    <w:rsid w:val="0064175F"/>
    <w:rsid w:val="00642FDB"/>
    <w:rsid w:val="00647A9F"/>
    <w:rsid w:val="00661313"/>
    <w:rsid w:val="00661676"/>
    <w:rsid w:val="00666980"/>
    <w:rsid w:val="006669A0"/>
    <w:rsid w:val="0067286C"/>
    <w:rsid w:val="0067358A"/>
    <w:rsid w:val="00673AA4"/>
    <w:rsid w:val="00675338"/>
    <w:rsid w:val="00676A99"/>
    <w:rsid w:val="00676FAC"/>
    <w:rsid w:val="0068354C"/>
    <w:rsid w:val="006840BB"/>
    <w:rsid w:val="00691E90"/>
    <w:rsid w:val="00694161"/>
    <w:rsid w:val="006948B2"/>
    <w:rsid w:val="00694E07"/>
    <w:rsid w:val="006965D4"/>
    <w:rsid w:val="0069675A"/>
    <w:rsid w:val="006A16F9"/>
    <w:rsid w:val="006A3CD1"/>
    <w:rsid w:val="006A5A50"/>
    <w:rsid w:val="006A7580"/>
    <w:rsid w:val="006B4AFF"/>
    <w:rsid w:val="006B4EAE"/>
    <w:rsid w:val="006B7EF8"/>
    <w:rsid w:val="006C153E"/>
    <w:rsid w:val="006C22B5"/>
    <w:rsid w:val="006C2986"/>
    <w:rsid w:val="006C75F5"/>
    <w:rsid w:val="006D6DF7"/>
    <w:rsid w:val="006E0000"/>
    <w:rsid w:val="006E0CB7"/>
    <w:rsid w:val="006E6009"/>
    <w:rsid w:val="006F03A3"/>
    <w:rsid w:val="006F0FC7"/>
    <w:rsid w:val="006F2D6F"/>
    <w:rsid w:val="006F61EB"/>
    <w:rsid w:val="006F66DD"/>
    <w:rsid w:val="00700322"/>
    <w:rsid w:val="0070311F"/>
    <w:rsid w:val="00705929"/>
    <w:rsid w:val="0071146A"/>
    <w:rsid w:val="007122C6"/>
    <w:rsid w:val="00713A73"/>
    <w:rsid w:val="0071423E"/>
    <w:rsid w:val="007251BC"/>
    <w:rsid w:val="0072523E"/>
    <w:rsid w:val="007258D1"/>
    <w:rsid w:val="007266B7"/>
    <w:rsid w:val="00727746"/>
    <w:rsid w:val="00731473"/>
    <w:rsid w:val="0073187C"/>
    <w:rsid w:val="00731C10"/>
    <w:rsid w:val="00734DFE"/>
    <w:rsid w:val="0073533A"/>
    <w:rsid w:val="00735961"/>
    <w:rsid w:val="00747835"/>
    <w:rsid w:val="00750AAF"/>
    <w:rsid w:val="00751091"/>
    <w:rsid w:val="00751229"/>
    <w:rsid w:val="007512D3"/>
    <w:rsid w:val="007514E8"/>
    <w:rsid w:val="007537E0"/>
    <w:rsid w:val="00757E82"/>
    <w:rsid w:val="00761238"/>
    <w:rsid w:val="00770560"/>
    <w:rsid w:val="00772CE1"/>
    <w:rsid w:val="00773212"/>
    <w:rsid w:val="007736BC"/>
    <w:rsid w:val="007746D3"/>
    <w:rsid w:val="007746E1"/>
    <w:rsid w:val="0077709F"/>
    <w:rsid w:val="00784597"/>
    <w:rsid w:val="007853A8"/>
    <w:rsid w:val="00790567"/>
    <w:rsid w:val="0079062E"/>
    <w:rsid w:val="007938BA"/>
    <w:rsid w:val="00793ACB"/>
    <w:rsid w:val="007A0BE7"/>
    <w:rsid w:val="007A33E8"/>
    <w:rsid w:val="007A62C7"/>
    <w:rsid w:val="007A6A60"/>
    <w:rsid w:val="007A708C"/>
    <w:rsid w:val="007B1489"/>
    <w:rsid w:val="007B1D0A"/>
    <w:rsid w:val="007C3B8B"/>
    <w:rsid w:val="007C6DAD"/>
    <w:rsid w:val="007C72B1"/>
    <w:rsid w:val="007D419C"/>
    <w:rsid w:val="007D564D"/>
    <w:rsid w:val="007E3EA2"/>
    <w:rsid w:val="007F041F"/>
    <w:rsid w:val="007F21CF"/>
    <w:rsid w:val="00802911"/>
    <w:rsid w:val="00804A71"/>
    <w:rsid w:val="00805572"/>
    <w:rsid w:val="00806F69"/>
    <w:rsid w:val="008123CE"/>
    <w:rsid w:val="00826889"/>
    <w:rsid w:val="00831EFB"/>
    <w:rsid w:val="00832539"/>
    <w:rsid w:val="00833A30"/>
    <w:rsid w:val="008343BB"/>
    <w:rsid w:val="0083469D"/>
    <w:rsid w:val="0083566B"/>
    <w:rsid w:val="00835756"/>
    <w:rsid w:val="0084238A"/>
    <w:rsid w:val="00842557"/>
    <w:rsid w:val="008430B7"/>
    <w:rsid w:val="00843953"/>
    <w:rsid w:val="00843F47"/>
    <w:rsid w:val="00851C7B"/>
    <w:rsid w:val="008537B3"/>
    <w:rsid w:val="008537CF"/>
    <w:rsid w:val="00857BDB"/>
    <w:rsid w:val="00865148"/>
    <w:rsid w:val="00865B64"/>
    <w:rsid w:val="00865D8C"/>
    <w:rsid w:val="00867C65"/>
    <w:rsid w:val="008708B2"/>
    <w:rsid w:val="008719E4"/>
    <w:rsid w:val="00871F9A"/>
    <w:rsid w:val="00872D13"/>
    <w:rsid w:val="00880056"/>
    <w:rsid w:val="00881387"/>
    <w:rsid w:val="00884A53"/>
    <w:rsid w:val="00887C40"/>
    <w:rsid w:val="0089350B"/>
    <w:rsid w:val="00893AE4"/>
    <w:rsid w:val="00893CBB"/>
    <w:rsid w:val="008A012C"/>
    <w:rsid w:val="008A37FB"/>
    <w:rsid w:val="008A56DC"/>
    <w:rsid w:val="008A5D3F"/>
    <w:rsid w:val="008A6F96"/>
    <w:rsid w:val="008B51D1"/>
    <w:rsid w:val="008C0C82"/>
    <w:rsid w:val="008C10C1"/>
    <w:rsid w:val="008C3408"/>
    <w:rsid w:val="008C5214"/>
    <w:rsid w:val="008C5637"/>
    <w:rsid w:val="008D0D8C"/>
    <w:rsid w:val="008D2609"/>
    <w:rsid w:val="008D344C"/>
    <w:rsid w:val="008D352A"/>
    <w:rsid w:val="008D42D8"/>
    <w:rsid w:val="008D6119"/>
    <w:rsid w:val="008D79D6"/>
    <w:rsid w:val="008E6C76"/>
    <w:rsid w:val="008E75F2"/>
    <w:rsid w:val="008F58CC"/>
    <w:rsid w:val="008F6744"/>
    <w:rsid w:val="008F7A2C"/>
    <w:rsid w:val="00904704"/>
    <w:rsid w:val="0090597F"/>
    <w:rsid w:val="009062FD"/>
    <w:rsid w:val="00915C25"/>
    <w:rsid w:val="00917550"/>
    <w:rsid w:val="0092151B"/>
    <w:rsid w:val="00924F41"/>
    <w:rsid w:val="00934DAC"/>
    <w:rsid w:val="00934EF0"/>
    <w:rsid w:val="0093573C"/>
    <w:rsid w:val="00936C2B"/>
    <w:rsid w:val="00942FF1"/>
    <w:rsid w:val="00944F2C"/>
    <w:rsid w:val="00945809"/>
    <w:rsid w:val="009462A4"/>
    <w:rsid w:val="00951237"/>
    <w:rsid w:val="00953872"/>
    <w:rsid w:val="00955C20"/>
    <w:rsid w:val="00955C53"/>
    <w:rsid w:val="00961E3D"/>
    <w:rsid w:val="00962AB4"/>
    <w:rsid w:val="00965B94"/>
    <w:rsid w:val="0096730A"/>
    <w:rsid w:val="0097176C"/>
    <w:rsid w:val="00971AFD"/>
    <w:rsid w:val="009730DF"/>
    <w:rsid w:val="009759DD"/>
    <w:rsid w:val="00977357"/>
    <w:rsid w:val="00977B09"/>
    <w:rsid w:val="0098084F"/>
    <w:rsid w:val="0098262A"/>
    <w:rsid w:val="0098504A"/>
    <w:rsid w:val="009852F5"/>
    <w:rsid w:val="00990916"/>
    <w:rsid w:val="00992C20"/>
    <w:rsid w:val="009A17FD"/>
    <w:rsid w:val="009A2128"/>
    <w:rsid w:val="009A2A94"/>
    <w:rsid w:val="009B46BC"/>
    <w:rsid w:val="009C244A"/>
    <w:rsid w:val="009C31AA"/>
    <w:rsid w:val="009C45DC"/>
    <w:rsid w:val="009D04FA"/>
    <w:rsid w:val="009D06AF"/>
    <w:rsid w:val="009D1507"/>
    <w:rsid w:val="009D3A82"/>
    <w:rsid w:val="009D681A"/>
    <w:rsid w:val="009E1E31"/>
    <w:rsid w:val="009E4325"/>
    <w:rsid w:val="009F20C4"/>
    <w:rsid w:val="009F60BE"/>
    <w:rsid w:val="009F6FF3"/>
    <w:rsid w:val="009F72BE"/>
    <w:rsid w:val="00A012A1"/>
    <w:rsid w:val="00A016C5"/>
    <w:rsid w:val="00A06118"/>
    <w:rsid w:val="00A06D97"/>
    <w:rsid w:val="00A07C93"/>
    <w:rsid w:val="00A11C35"/>
    <w:rsid w:val="00A13525"/>
    <w:rsid w:val="00A1382A"/>
    <w:rsid w:val="00A159F6"/>
    <w:rsid w:val="00A15B7A"/>
    <w:rsid w:val="00A16BB3"/>
    <w:rsid w:val="00A173D9"/>
    <w:rsid w:val="00A22803"/>
    <w:rsid w:val="00A23B0A"/>
    <w:rsid w:val="00A23FAC"/>
    <w:rsid w:val="00A252E3"/>
    <w:rsid w:val="00A32829"/>
    <w:rsid w:val="00A37545"/>
    <w:rsid w:val="00A457C5"/>
    <w:rsid w:val="00A501BA"/>
    <w:rsid w:val="00A5504A"/>
    <w:rsid w:val="00A56634"/>
    <w:rsid w:val="00A6138C"/>
    <w:rsid w:val="00A62175"/>
    <w:rsid w:val="00A638A2"/>
    <w:rsid w:val="00A63C91"/>
    <w:rsid w:val="00A64DCB"/>
    <w:rsid w:val="00A72B5C"/>
    <w:rsid w:val="00A73A68"/>
    <w:rsid w:val="00A73C8D"/>
    <w:rsid w:val="00A75932"/>
    <w:rsid w:val="00A77D51"/>
    <w:rsid w:val="00A77F72"/>
    <w:rsid w:val="00A92018"/>
    <w:rsid w:val="00A94365"/>
    <w:rsid w:val="00AA0C15"/>
    <w:rsid w:val="00AA2158"/>
    <w:rsid w:val="00AA4AFE"/>
    <w:rsid w:val="00AA71D0"/>
    <w:rsid w:val="00AA7CDF"/>
    <w:rsid w:val="00AB1146"/>
    <w:rsid w:val="00AB1404"/>
    <w:rsid w:val="00AB283C"/>
    <w:rsid w:val="00AB2E59"/>
    <w:rsid w:val="00AB4DCE"/>
    <w:rsid w:val="00AB59F3"/>
    <w:rsid w:val="00AC01FB"/>
    <w:rsid w:val="00AC31D0"/>
    <w:rsid w:val="00AC3D34"/>
    <w:rsid w:val="00AC4A28"/>
    <w:rsid w:val="00AC7F5B"/>
    <w:rsid w:val="00AD0471"/>
    <w:rsid w:val="00AD1FDF"/>
    <w:rsid w:val="00AD4490"/>
    <w:rsid w:val="00AD52C3"/>
    <w:rsid w:val="00AD54A8"/>
    <w:rsid w:val="00AD7212"/>
    <w:rsid w:val="00AE086A"/>
    <w:rsid w:val="00AE4598"/>
    <w:rsid w:val="00AE540D"/>
    <w:rsid w:val="00AF2C02"/>
    <w:rsid w:val="00AF2DC5"/>
    <w:rsid w:val="00AF66B8"/>
    <w:rsid w:val="00AF6EBE"/>
    <w:rsid w:val="00B0045D"/>
    <w:rsid w:val="00B006F2"/>
    <w:rsid w:val="00B015BE"/>
    <w:rsid w:val="00B02E95"/>
    <w:rsid w:val="00B0736C"/>
    <w:rsid w:val="00B104C3"/>
    <w:rsid w:val="00B1085E"/>
    <w:rsid w:val="00B11DCB"/>
    <w:rsid w:val="00B12CFF"/>
    <w:rsid w:val="00B14B79"/>
    <w:rsid w:val="00B16E46"/>
    <w:rsid w:val="00B16F7E"/>
    <w:rsid w:val="00B179A6"/>
    <w:rsid w:val="00B221B0"/>
    <w:rsid w:val="00B2568A"/>
    <w:rsid w:val="00B270A2"/>
    <w:rsid w:val="00B30614"/>
    <w:rsid w:val="00B32072"/>
    <w:rsid w:val="00B45753"/>
    <w:rsid w:val="00B505DE"/>
    <w:rsid w:val="00B50B14"/>
    <w:rsid w:val="00B51DCA"/>
    <w:rsid w:val="00B5393A"/>
    <w:rsid w:val="00B53EBF"/>
    <w:rsid w:val="00B57618"/>
    <w:rsid w:val="00B62D01"/>
    <w:rsid w:val="00B7378E"/>
    <w:rsid w:val="00B75CB1"/>
    <w:rsid w:val="00B76004"/>
    <w:rsid w:val="00B772CC"/>
    <w:rsid w:val="00B82258"/>
    <w:rsid w:val="00B8765B"/>
    <w:rsid w:val="00B8780D"/>
    <w:rsid w:val="00B921C6"/>
    <w:rsid w:val="00B92455"/>
    <w:rsid w:val="00B92461"/>
    <w:rsid w:val="00B93928"/>
    <w:rsid w:val="00B94BD0"/>
    <w:rsid w:val="00B9633B"/>
    <w:rsid w:val="00B97329"/>
    <w:rsid w:val="00BA2452"/>
    <w:rsid w:val="00BA4742"/>
    <w:rsid w:val="00BA7DFB"/>
    <w:rsid w:val="00BB1A1B"/>
    <w:rsid w:val="00BB39F6"/>
    <w:rsid w:val="00BB51F8"/>
    <w:rsid w:val="00BB54A0"/>
    <w:rsid w:val="00BC019B"/>
    <w:rsid w:val="00BC165B"/>
    <w:rsid w:val="00BC2E02"/>
    <w:rsid w:val="00BC3642"/>
    <w:rsid w:val="00BD0D2D"/>
    <w:rsid w:val="00BD3A2F"/>
    <w:rsid w:val="00BD455E"/>
    <w:rsid w:val="00BD4872"/>
    <w:rsid w:val="00BD56C4"/>
    <w:rsid w:val="00BD7155"/>
    <w:rsid w:val="00BE1791"/>
    <w:rsid w:val="00BE24F7"/>
    <w:rsid w:val="00BE459C"/>
    <w:rsid w:val="00BE506A"/>
    <w:rsid w:val="00BE7CB6"/>
    <w:rsid w:val="00BF3894"/>
    <w:rsid w:val="00BF4126"/>
    <w:rsid w:val="00BF590A"/>
    <w:rsid w:val="00BF5D80"/>
    <w:rsid w:val="00BF658D"/>
    <w:rsid w:val="00C02339"/>
    <w:rsid w:val="00C03EC4"/>
    <w:rsid w:val="00C10D3F"/>
    <w:rsid w:val="00C11DA1"/>
    <w:rsid w:val="00C12185"/>
    <w:rsid w:val="00C14169"/>
    <w:rsid w:val="00C20432"/>
    <w:rsid w:val="00C2670D"/>
    <w:rsid w:val="00C26C55"/>
    <w:rsid w:val="00C26E84"/>
    <w:rsid w:val="00C3116E"/>
    <w:rsid w:val="00C3315E"/>
    <w:rsid w:val="00C35712"/>
    <w:rsid w:val="00C37F6E"/>
    <w:rsid w:val="00C40A04"/>
    <w:rsid w:val="00C41158"/>
    <w:rsid w:val="00C41FC5"/>
    <w:rsid w:val="00C4543A"/>
    <w:rsid w:val="00C45A51"/>
    <w:rsid w:val="00C52E6E"/>
    <w:rsid w:val="00C539DB"/>
    <w:rsid w:val="00C55873"/>
    <w:rsid w:val="00C5792F"/>
    <w:rsid w:val="00C57ECB"/>
    <w:rsid w:val="00C605A9"/>
    <w:rsid w:val="00C618F2"/>
    <w:rsid w:val="00C6400F"/>
    <w:rsid w:val="00C64765"/>
    <w:rsid w:val="00C6516D"/>
    <w:rsid w:val="00C7001F"/>
    <w:rsid w:val="00C734D0"/>
    <w:rsid w:val="00C73ABA"/>
    <w:rsid w:val="00C7519C"/>
    <w:rsid w:val="00C81D1A"/>
    <w:rsid w:val="00C82A4D"/>
    <w:rsid w:val="00C85F42"/>
    <w:rsid w:val="00C910D3"/>
    <w:rsid w:val="00C91262"/>
    <w:rsid w:val="00C92819"/>
    <w:rsid w:val="00C945F0"/>
    <w:rsid w:val="00C95EDF"/>
    <w:rsid w:val="00CA2C71"/>
    <w:rsid w:val="00CA2CC0"/>
    <w:rsid w:val="00CA5458"/>
    <w:rsid w:val="00CA6583"/>
    <w:rsid w:val="00CA7B3D"/>
    <w:rsid w:val="00CB0E15"/>
    <w:rsid w:val="00CB214F"/>
    <w:rsid w:val="00CB45DE"/>
    <w:rsid w:val="00CB7CE3"/>
    <w:rsid w:val="00CB7E7F"/>
    <w:rsid w:val="00CC3DDD"/>
    <w:rsid w:val="00CD1145"/>
    <w:rsid w:val="00CD349E"/>
    <w:rsid w:val="00CD5749"/>
    <w:rsid w:val="00CD731A"/>
    <w:rsid w:val="00CE208D"/>
    <w:rsid w:val="00CE367D"/>
    <w:rsid w:val="00CE4064"/>
    <w:rsid w:val="00CE66FD"/>
    <w:rsid w:val="00CF02CF"/>
    <w:rsid w:val="00CF2548"/>
    <w:rsid w:val="00D028A7"/>
    <w:rsid w:val="00D047FA"/>
    <w:rsid w:val="00D0653E"/>
    <w:rsid w:val="00D110C5"/>
    <w:rsid w:val="00D114D2"/>
    <w:rsid w:val="00D1496D"/>
    <w:rsid w:val="00D14A9A"/>
    <w:rsid w:val="00D15240"/>
    <w:rsid w:val="00D15E07"/>
    <w:rsid w:val="00D1682A"/>
    <w:rsid w:val="00D1788E"/>
    <w:rsid w:val="00D21955"/>
    <w:rsid w:val="00D26443"/>
    <w:rsid w:val="00D2791F"/>
    <w:rsid w:val="00D316C0"/>
    <w:rsid w:val="00D31775"/>
    <w:rsid w:val="00D3288C"/>
    <w:rsid w:val="00D3497F"/>
    <w:rsid w:val="00D34EE0"/>
    <w:rsid w:val="00D36EF2"/>
    <w:rsid w:val="00D43383"/>
    <w:rsid w:val="00D472D2"/>
    <w:rsid w:val="00D47900"/>
    <w:rsid w:val="00D504B8"/>
    <w:rsid w:val="00D50613"/>
    <w:rsid w:val="00D52B34"/>
    <w:rsid w:val="00D54039"/>
    <w:rsid w:val="00D56009"/>
    <w:rsid w:val="00D6046E"/>
    <w:rsid w:val="00D640A5"/>
    <w:rsid w:val="00D67BC0"/>
    <w:rsid w:val="00D71689"/>
    <w:rsid w:val="00D72F97"/>
    <w:rsid w:val="00D732D6"/>
    <w:rsid w:val="00D74E88"/>
    <w:rsid w:val="00D8048F"/>
    <w:rsid w:val="00D81709"/>
    <w:rsid w:val="00D822B5"/>
    <w:rsid w:val="00D825EC"/>
    <w:rsid w:val="00D82977"/>
    <w:rsid w:val="00D857BD"/>
    <w:rsid w:val="00D864BB"/>
    <w:rsid w:val="00D87D0C"/>
    <w:rsid w:val="00D96E08"/>
    <w:rsid w:val="00D97F90"/>
    <w:rsid w:val="00DB1016"/>
    <w:rsid w:val="00DB5508"/>
    <w:rsid w:val="00DB6ABA"/>
    <w:rsid w:val="00DB7CA5"/>
    <w:rsid w:val="00DC1BC0"/>
    <w:rsid w:val="00DC31FE"/>
    <w:rsid w:val="00DD1884"/>
    <w:rsid w:val="00DD45EE"/>
    <w:rsid w:val="00DE01DE"/>
    <w:rsid w:val="00DE664D"/>
    <w:rsid w:val="00DF22EC"/>
    <w:rsid w:val="00DF5963"/>
    <w:rsid w:val="00DF65F6"/>
    <w:rsid w:val="00DF7D7F"/>
    <w:rsid w:val="00E00123"/>
    <w:rsid w:val="00E058A1"/>
    <w:rsid w:val="00E107C1"/>
    <w:rsid w:val="00E127D7"/>
    <w:rsid w:val="00E15880"/>
    <w:rsid w:val="00E2332B"/>
    <w:rsid w:val="00E239F7"/>
    <w:rsid w:val="00E25F5F"/>
    <w:rsid w:val="00E31FB1"/>
    <w:rsid w:val="00E32968"/>
    <w:rsid w:val="00E33175"/>
    <w:rsid w:val="00E33355"/>
    <w:rsid w:val="00E35157"/>
    <w:rsid w:val="00E36BC7"/>
    <w:rsid w:val="00E37E74"/>
    <w:rsid w:val="00E41251"/>
    <w:rsid w:val="00E425CD"/>
    <w:rsid w:val="00E43DDC"/>
    <w:rsid w:val="00E45812"/>
    <w:rsid w:val="00E46FAB"/>
    <w:rsid w:val="00E506FF"/>
    <w:rsid w:val="00E50A1B"/>
    <w:rsid w:val="00E52356"/>
    <w:rsid w:val="00E54B75"/>
    <w:rsid w:val="00E60D77"/>
    <w:rsid w:val="00E61BF3"/>
    <w:rsid w:val="00E6257E"/>
    <w:rsid w:val="00E62673"/>
    <w:rsid w:val="00E660FF"/>
    <w:rsid w:val="00E6620E"/>
    <w:rsid w:val="00E66D7D"/>
    <w:rsid w:val="00E67205"/>
    <w:rsid w:val="00E67806"/>
    <w:rsid w:val="00E72681"/>
    <w:rsid w:val="00E73987"/>
    <w:rsid w:val="00E74110"/>
    <w:rsid w:val="00E7423D"/>
    <w:rsid w:val="00E76808"/>
    <w:rsid w:val="00E779E1"/>
    <w:rsid w:val="00E82766"/>
    <w:rsid w:val="00E910C1"/>
    <w:rsid w:val="00E97137"/>
    <w:rsid w:val="00EA3B4F"/>
    <w:rsid w:val="00EB086B"/>
    <w:rsid w:val="00EB20EC"/>
    <w:rsid w:val="00EB3616"/>
    <w:rsid w:val="00EB5F09"/>
    <w:rsid w:val="00EC3424"/>
    <w:rsid w:val="00EC48EC"/>
    <w:rsid w:val="00EC5160"/>
    <w:rsid w:val="00EC6794"/>
    <w:rsid w:val="00ED00E7"/>
    <w:rsid w:val="00ED14EE"/>
    <w:rsid w:val="00ED32EB"/>
    <w:rsid w:val="00EF1989"/>
    <w:rsid w:val="00F01419"/>
    <w:rsid w:val="00F01780"/>
    <w:rsid w:val="00F05CFF"/>
    <w:rsid w:val="00F07C28"/>
    <w:rsid w:val="00F100ED"/>
    <w:rsid w:val="00F13328"/>
    <w:rsid w:val="00F14681"/>
    <w:rsid w:val="00F1572A"/>
    <w:rsid w:val="00F17ABC"/>
    <w:rsid w:val="00F20538"/>
    <w:rsid w:val="00F2400E"/>
    <w:rsid w:val="00F24F23"/>
    <w:rsid w:val="00F263C9"/>
    <w:rsid w:val="00F345BD"/>
    <w:rsid w:val="00F3708F"/>
    <w:rsid w:val="00F40170"/>
    <w:rsid w:val="00F40797"/>
    <w:rsid w:val="00F41B21"/>
    <w:rsid w:val="00F45FA1"/>
    <w:rsid w:val="00F53688"/>
    <w:rsid w:val="00F61F07"/>
    <w:rsid w:val="00F63E81"/>
    <w:rsid w:val="00F652DF"/>
    <w:rsid w:val="00F65476"/>
    <w:rsid w:val="00F74482"/>
    <w:rsid w:val="00F76CCD"/>
    <w:rsid w:val="00F823FD"/>
    <w:rsid w:val="00F85177"/>
    <w:rsid w:val="00F87820"/>
    <w:rsid w:val="00F90158"/>
    <w:rsid w:val="00F9026D"/>
    <w:rsid w:val="00F94A36"/>
    <w:rsid w:val="00FA027D"/>
    <w:rsid w:val="00FA53E0"/>
    <w:rsid w:val="00FA69B7"/>
    <w:rsid w:val="00FB2E67"/>
    <w:rsid w:val="00FB385B"/>
    <w:rsid w:val="00FB5E8E"/>
    <w:rsid w:val="00FC089A"/>
    <w:rsid w:val="00FC22B6"/>
    <w:rsid w:val="00FC40BD"/>
    <w:rsid w:val="00FC4933"/>
    <w:rsid w:val="00FD1A86"/>
    <w:rsid w:val="00FD459E"/>
    <w:rsid w:val="00FD4680"/>
    <w:rsid w:val="00FD73F5"/>
    <w:rsid w:val="00FE158E"/>
    <w:rsid w:val="00FE22F9"/>
    <w:rsid w:val="00FE5179"/>
    <w:rsid w:val="00FE6252"/>
    <w:rsid w:val="00FE7B38"/>
    <w:rsid w:val="00FF1330"/>
    <w:rsid w:val="00FF3939"/>
    <w:rsid w:val="00FF40B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3833DF"/>
  <w15:docId w15:val="{1CC52F65-6AA0-4B0C-902D-7B5DB843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681"/>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uiPriority w:val="99"/>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link w:val="Rubrik3"/>
    <w:rsid w:val="00157663"/>
    <w:rPr>
      <w:rFonts w:ascii="Gill Sans MT" w:hAnsi="Gill Sans MT"/>
      <w:b/>
      <w:sz w:val="24"/>
    </w:rPr>
  </w:style>
  <w:style w:type="character" w:customStyle="1" w:styleId="Rubrik2Char">
    <w:name w:val="Rubrik 2 Char"/>
    <w:link w:val="Rubrik2"/>
    <w:rsid w:val="00157663"/>
    <w:rPr>
      <w:rFonts w:ascii="Gill Sans MT" w:hAnsi="Gill Sans MT"/>
      <w:b/>
      <w:sz w:val="28"/>
    </w:rPr>
  </w:style>
  <w:style w:type="paragraph" w:customStyle="1" w:styleId="Adressat">
    <w:name w:val="Adressat"/>
    <w:basedOn w:val="Normal"/>
    <w:next w:val="Normal"/>
    <w:rsid w:val="005A514D"/>
  </w:style>
  <w:style w:type="paragraph" w:customStyle="1" w:styleId="Sidfotrubrik">
    <w:name w:val="Sidfot_rubrik"/>
    <w:basedOn w:val="Sidfot"/>
    <w:rsid w:val="00E779E1"/>
    <w:pPr>
      <w:tabs>
        <w:tab w:val="center" w:pos="4536"/>
        <w:tab w:val="right" w:pos="9072"/>
      </w:tabs>
      <w:spacing w:line="240" w:lineRule="auto"/>
    </w:pPr>
    <w:rPr>
      <w:rFonts w:ascii="Arial" w:hAnsi="Arial"/>
      <w:noProof/>
      <w:sz w:val="20"/>
      <w:szCs w:val="20"/>
    </w:rPr>
  </w:style>
  <w:style w:type="paragraph" w:customStyle="1" w:styleId="DatumRad">
    <w:name w:val="DatumRad"/>
    <w:rsid w:val="00E779E1"/>
    <w:pPr>
      <w:spacing w:before="120"/>
    </w:pPr>
    <w:rPr>
      <w:sz w:val="24"/>
    </w:rPr>
  </w:style>
  <w:style w:type="paragraph" w:styleId="Makrotext">
    <w:name w:val="macro"/>
    <w:link w:val="MakrotextChar"/>
    <w:rsid w:val="00E779E1"/>
    <w:pPr>
      <w:tabs>
        <w:tab w:val="left" w:pos="480"/>
        <w:tab w:val="left" w:pos="960"/>
        <w:tab w:val="left" w:pos="1440"/>
        <w:tab w:val="left" w:pos="1920"/>
        <w:tab w:val="left" w:pos="2400"/>
        <w:tab w:val="left" w:pos="2880"/>
        <w:tab w:val="left" w:pos="3360"/>
        <w:tab w:val="left" w:pos="3840"/>
        <w:tab w:val="left" w:pos="4320"/>
      </w:tabs>
      <w:ind w:right="-2835"/>
    </w:pPr>
    <w:rPr>
      <w:rFonts w:ascii="Courier New" w:hAnsi="Courier New"/>
    </w:rPr>
  </w:style>
  <w:style w:type="character" w:customStyle="1" w:styleId="MakrotextChar">
    <w:name w:val="Makrotext Char"/>
    <w:link w:val="Makrotext"/>
    <w:rsid w:val="00E779E1"/>
    <w:rPr>
      <w:rFonts w:ascii="Courier New" w:hAnsi="Courier New"/>
    </w:rPr>
  </w:style>
  <w:style w:type="paragraph" w:styleId="Innehll2">
    <w:name w:val="toc 2"/>
    <w:basedOn w:val="Normal"/>
    <w:next w:val="Normal"/>
    <w:autoRedefine/>
    <w:uiPriority w:val="39"/>
    <w:rsid w:val="00E779E1"/>
    <w:pPr>
      <w:spacing w:line="240" w:lineRule="auto"/>
      <w:ind w:left="240"/>
    </w:pPr>
    <w:rPr>
      <w:rFonts w:ascii="Times New Roman" w:hAnsi="Times New Roman"/>
    </w:rPr>
  </w:style>
  <w:style w:type="character" w:styleId="Sidnummer">
    <w:name w:val="page number"/>
    <w:rsid w:val="00E779E1"/>
    <w:rPr>
      <w:rFonts w:ascii="Times New Roman" w:hAnsi="Times New Roman"/>
      <w:sz w:val="20"/>
    </w:rPr>
  </w:style>
  <w:style w:type="paragraph" w:styleId="Innehll3">
    <w:name w:val="toc 3"/>
    <w:basedOn w:val="Normal"/>
    <w:next w:val="Normal"/>
    <w:autoRedefine/>
    <w:uiPriority w:val="39"/>
    <w:rsid w:val="00E779E1"/>
    <w:pPr>
      <w:spacing w:line="240" w:lineRule="auto"/>
      <w:ind w:left="480"/>
    </w:pPr>
    <w:rPr>
      <w:rFonts w:ascii="Times New Roman" w:hAnsi="Times New Roman"/>
    </w:rPr>
  </w:style>
  <w:style w:type="paragraph" w:styleId="Dokumentversikt">
    <w:name w:val="Document Map"/>
    <w:basedOn w:val="Normal"/>
    <w:link w:val="DokumentversiktChar"/>
    <w:rsid w:val="00E779E1"/>
    <w:pPr>
      <w:shd w:val="clear" w:color="auto" w:fill="000080"/>
      <w:spacing w:line="240" w:lineRule="auto"/>
    </w:pPr>
    <w:rPr>
      <w:rFonts w:ascii="Tahoma" w:hAnsi="Tahoma" w:cs="Tahoma"/>
      <w:sz w:val="20"/>
    </w:rPr>
  </w:style>
  <w:style w:type="character" w:customStyle="1" w:styleId="DokumentversiktChar">
    <w:name w:val="Dokumentöversikt Char"/>
    <w:link w:val="Dokumentversikt"/>
    <w:rsid w:val="00E779E1"/>
    <w:rPr>
      <w:rFonts w:ascii="Tahoma" w:hAnsi="Tahoma" w:cs="Tahoma"/>
      <w:shd w:val="clear" w:color="auto" w:fill="000080"/>
    </w:rPr>
  </w:style>
  <w:style w:type="paragraph" w:styleId="Liststycke">
    <w:name w:val="List Paragraph"/>
    <w:basedOn w:val="Normal"/>
    <w:uiPriority w:val="34"/>
    <w:qFormat/>
    <w:rsid w:val="00E779E1"/>
    <w:pPr>
      <w:spacing w:line="240" w:lineRule="auto"/>
      <w:ind w:left="720"/>
      <w:contextualSpacing/>
    </w:pPr>
    <w:rPr>
      <w:rFonts w:ascii="Times New Roman" w:hAnsi="Times New Roman"/>
    </w:rPr>
  </w:style>
  <w:style w:type="character" w:styleId="Kommentarsreferens">
    <w:name w:val="annotation reference"/>
    <w:semiHidden/>
    <w:unhideWhenUsed/>
    <w:rsid w:val="002B0345"/>
    <w:rPr>
      <w:sz w:val="16"/>
      <w:szCs w:val="16"/>
    </w:rPr>
  </w:style>
  <w:style w:type="paragraph" w:styleId="Kommentarer">
    <w:name w:val="annotation text"/>
    <w:basedOn w:val="Normal"/>
    <w:link w:val="KommentarerChar"/>
    <w:semiHidden/>
    <w:unhideWhenUsed/>
    <w:rsid w:val="002B0345"/>
    <w:pPr>
      <w:spacing w:line="240" w:lineRule="auto"/>
    </w:pPr>
    <w:rPr>
      <w:sz w:val="20"/>
    </w:rPr>
  </w:style>
  <w:style w:type="character" w:customStyle="1" w:styleId="KommentarerChar">
    <w:name w:val="Kommentarer Char"/>
    <w:link w:val="Kommentarer"/>
    <w:semiHidden/>
    <w:rsid w:val="002B0345"/>
    <w:rPr>
      <w:rFonts w:ascii="Garamond" w:hAnsi="Garamond"/>
    </w:rPr>
  </w:style>
  <w:style w:type="paragraph" w:styleId="Kommentarsmne">
    <w:name w:val="annotation subject"/>
    <w:basedOn w:val="Kommentarer"/>
    <w:next w:val="Kommentarer"/>
    <w:link w:val="KommentarsmneChar"/>
    <w:semiHidden/>
    <w:unhideWhenUsed/>
    <w:rsid w:val="002B0345"/>
    <w:rPr>
      <w:b/>
      <w:bCs/>
    </w:rPr>
  </w:style>
  <w:style w:type="character" w:customStyle="1" w:styleId="KommentarsmneChar">
    <w:name w:val="Kommentarsämne Char"/>
    <w:link w:val="Kommentarsmne"/>
    <w:semiHidden/>
    <w:rsid w:val="002B0345"/>
    <w:rPr>
      <w:rFonts w:ascii="Garamond" w:hAnsi="Garamond"/>
      <w:b/>
      <w:bCs/>
    </w:rPr>
  </w:style>
  <w:style w:type="paragraph" w:customStyle="1" w:styleId="Botknormal">
    <w:name w:val="Botk normal"/>
    <w:link w:val="BotknormalChar"/>
    <w:rsid w:val="00C539DB"/>
    <w:pPr>
      <w:tabs>
        <w:tab w:val="left" w:pos="5358"/>
      </w:tabs>
      <w:spacing w:line="260" w:lineRule="exact"/>
      <w:ind w:left="907" w:right="1559"/>
    </w:pPr>
    <w:rPr>
      <w:sz w:val="24"/>
    </w:rPr>
  </w:style>
  <w:style w:type="character" w:customStyle="1" w:styleId="BotknormalChar">
    <w:name w:val="Botk normal Char"/>
    <w:link w:val="Botknormal"/>
    <w:rsid w:val="00C539DB"/>
    <w:rPr>
      <w:sz w:val="24"/>
    </w:rPr>
  </w:style>
  <w:style w:type="character" w:customStyle="1" w:styleId="Olstomnmnande1">
    <w:name w:val="Olöst omnämnande1"/>
    <w:uiPriority w:val="99"/>
    <w:semiHidden/>
    <w:unhideWhenUsed/>
    <w:rsid w:val="00246F8E"/>
    <w:rPr>
      <w:color w:val="808080"/>
      <w:shd w:val="clear" w:color="auto" w:fill="E6E6E6"/>
    </w:rPr>
  </w:style>
  <w:style w:type="paragraph" w:customStyle="1" w:styleId="BotkRubrik1">
    <w:name w:val="Botk Rubrik 1"/>
    <w:basedOn w:val="Botknormal"/>
    <w:next w:val="Botknormal"/>
    <w:rsid w:val="003773D0"/>
    <w:pPr>
      <w:spacing w:after="120"/>
      <w:outlineLvl w:val="0"/>
    </w:pPr>
    <w:rPr>
      <w:rFonts w:ascii="Arial" w:hAnsi="Arial"/>
      <w:b/>
      <w:sz w:val="26"/>
    </w:rPr>
  </w:style>
  <w:style w:type="paragraph" w:customStyle="1" w:styleId="BotkRubrik2">
    <w:name w:val="Botk Rubrik 2"/>
    <w:basedOn w:val="Botknormal"/>
    <w:next w:val="Botknormal"/>
    <w:link w:val="BotkRubrik2Char"/>
    <w:rsid w:val="003773D0"/>
    <w:pPr>
      <w:spacing w:after="60"/>
      <w:outlineLvl w:val="1"/>
    </w:pPr>
    <w:rPr>
      <w:rFonts w:ascii="Arial" w:hAnsi="Arial"/>
      <w:b/>
      <w:sz w:val="22"/>
    </w:rPr>
  </w:style>
  <w:style w:type="character" w:customStyle="1" w:styleId="BotkRubrik2Char">
    <w:name w:val="Botk Rubrik 2 Char"/>
    <w:link w:val="BotkRubrik2"/>
    <w:rsid w:val="003773D0"/>
    <w:rPr>
      <w:rFonts w:ascii="Arial" w:hAnsi="Arial"/>
      <w:b/>
      <w:sz w:val="22"/>
    </w:rPr>
  </w:style>
  <w:style w:type="paragraph" w:styleId="Oformateradtext">
    <w:name w:val="Plain Text"/>
    <w:basedOn w:val="Normal"/>
    <w:link w:val="OformateradtextChar"/>
    <w:uiPriority w:val="99"/>
    <w:unhideWhenUsed/>
    <w:rsid w:val="002160F1"/>
    <w:pPr>
      <w:spacing w:line="240" w:lineRule="auto"/>
    </w:pPr>
    <w:rPr>
      <w:rFonts w:ascii="Calibri" w:eastAsiaTheme="minorHAnsi" w:hAnsi="Calibri" w:cs="Calibri"/>
      <w:sz w:val="22"/>
      <w:szCs w:val="22"/>
      <w:lang w:eastAsia="en-US"/>
    </w:rPr>
  </w:style>
  <w:style w:type="character" w:customStyle="1" w:styleId="OformateradtextChar">
    <w:name w:val="Oformaterad text Char"/>
    <w:basedOn w:val="Standardstycketeckensnitt"/>
    <w:link w:val="Oformateradtext"/>
    <w:uiPriority w:val="99"/>
    <w:rsid w:val="002160F1"/>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0108">
      <w:bodyDiv w:val="1"/>
      <w:marLeft w:val="0"/>
      <w:marRight w:val="0"/>
      <w:marTop w:val="0"/>
      <w:marBottom w:val="0"/>
      <w:divBdr>
        <w:top w:val="none" w:sz="0" w:space="0" w:color="auto"/>
        <w:left w:val="none" w:sz="0" w:space="0" w:color="auto"/>
        <w:bottom w:val="none" w:sz="0" w:space="0" w:color="auto"/>
        <w:right w:val="none" w:sz="0" w:space="0" w:color="auto"/>
      </w:divBdr>
    </w:div>
    <w:div w:id="590309941">
      <w:bodyDiv w:val="1"/>
      <w:marLeft w:val="0"/>
      <w:marRight w:val="0"/>
      <w:marTop w:val="0"/>
      <w:marBottom w:val="0"/>
      <w:divBdr>
        <w:top w:val="none" w:sz="0" w:space="0" w:color="auto"/>
        <w:left w:val="none" w:sz="0" w:space="0" w:color="auto"/>
        <w:bottom w:val="none" w:sz="0" w:space="0" w:color="auto"/>
        <w:right w:val="none" w:sz="0" w:space="0" w:color="auto"/>
      </w:divBdr>
    </w:div>
    <w:div w:id="810093289">
      <w:bodyDiv w:val="1"/>
      <w:marLeft w:val="0"/>
      <w:marRight w:val="0"/>
      <w:marTop w:val="0"/>
      <w:marBottom w:val="0"/>
      <w:divBdr>
        <w:top w:val="none" w:sz="0" w:space="0" w:color="auto"/>
        <w:left w:val="none" w:sz="0" w:space="0" w:color="auto"/>
        <w:bottom w:val="none" w:sz="0" w:space="0" w:color="auto"/>
        <w:right w:val="none" w:sz="0" w:space="0" w:color="auto"/>
      </w:divBdr>
    </w:div>
    <w:div w:id="1032075049">
      <w:bodyDiv w:val="1"/>
      <w:marLeft w:val="0"/>
      <w:marRight w:val="0"/>
      <w:marTop w:val="0"/>
      <w:marBottom w:val="0"/>
      <w:divBdr>
        <w:top w:val="none" w:sz="0" w:space="0" w:color="auto"/>
        <w:left w:val="none" w:sz="0" w:space="0" w:color="auto"/>
        <w:bottom w:val="none" w:sz="0" w:space="0" w:color="auto"/>
        <w:right w:val="none" w:sz="0" w:space="0" w:color="auto"/>
      </w:divBdr>
    </w:div>
    <w:div w:id="1070346151">
      <w:bodyDiv w:val="1"/>
      <w:marLeft w:val="0"/>
      <w:marRight w:val="0"/>
      <w:marTop w:val="0"/>
      <w:marBottom w:val="0"/>
      <w:divBdr>
        <w:top w:val="none" w:sz="0" w:space="0" w:color="auto"/>
        <w:left w:val="none" w:sz="0" w:space="0" w:color="auto"/>
        <w:bottom w:val="none" w:sz="0" w:space="0" w:color="auto"/>
        <w:right w:val="none" w:sz="0" w:space="0" w:color="auto"/>
      </w:divBdr>
    </w:div>
    <w:div w:id="1450317744">
      <w:bodyDiv w:val="1"/>
      <w:marLeft w:val="0"/>
      <w:marRight w:val="0"/>
      <w:marTop w:val="0"/>
      <w:marBottom w:val="0"/>
      <w:divBdr>
        <w:top w:val="none" w:sz="0" w:space="0" w:color="auto"/>
        <w:left w:val="none" w:sz="0" w:space="0" w:color="auto"/>
        <w:bottom w:val="none" w:sz="0" w:space="0" w:color="auto"/>
        <w:right w:val="none" w:sz="0" w:space="0" w:color="auto"/>
      </w:divBdr>
    </w:div>
    <w:div w:id="1501577532">
      <w:bodyDiv w:val="1"/>
      <w:marLeft w:val="0"/>
      <w:marRight w:val="0"/>
      <w:marTop w:val="0"/>
      <w:marBottom w:val="0"/>
      <w:divBdr>
        <w:top w:val="none" w:sz="0" w:space="0" w:color="auto"/>
        <w:left w:val="none" w:sz="0" w:space="0" w:color="auto"/>
        <w:bottom w:val="none" w:sz="0" w:space="0" w:color="auto"/>
        <w:right w:val="none" w:sz="0" w:space="0" w:color="auto"/>
      </w:divBdr>
    </w:div>
    <w:div w:id="1564951233">
      <w:bodyDiv w:val="1"/>
      <w:marLeft w:val="0"/>
      <w:marRight w:val="0"/>
      <w:marTop w:val="0"/>
      <w:marBottom w:val="0"/>
      <w:divBdr>
        <w:top w:val="none" w:sz="0" w:space="0" w:color="auto"/>
        <w:left w:val="none" w:sz="0" w:space="0" w:color="auto"/>
        <w:bottom w:val="none" w:sz="0" w:space="0" w:color="auto"/>
        <w:right w:val="none" w:sz="0" w:space="0" w:color="auto"/>
      </w:divBdr>
    </w:div>
    <w:div w:id="1682511572">
      <w:bodyDiv w:val="1"/>
      <w:marLeft w:val="0"/>
      <w:marRight w:val="0"/>
      <w:marTop w:val="0"/>
      <w:marBottom w:val="0"/>
      <w:divBdr>
        <w:top w:val="none" w:sz="0" w:space="0" w:color="auto"/>
        <w:left w:val="none" w:sz="0" w:space="0" w:color="auto"/>
        <w:bottom w:val="none" w:sz="0" w:space="0" w:color="auto"/>
        <w:right w:val="none" w:sz="0" w:space="0" w:color="auto"/>
      </w:divBdr>
    </w:div>
    <w:div w:id="19684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onomisupport@nacka.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konomisupport@nacka.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2864483398EB409886CCA8108017E8" ma:contentTypeVersion="7" ma:contentTypeDescription="Skapa ett nytt dokument." ma:contentTypeScope="" ma:versionID="cadbaa715337b8cbc9395b0cdc4237bc">
  <xsd:schema xmlns:xsd="http://www.w3.org/2001/XMLSchema" xmlns:xs="http://www.w3.org/2001/XMLSchema" xmlns:p="http://schemas.microsoft.com/office/2006/metadata/properties" xmlns:ns2="9551ed1f-6870-4d4b-8695-b6b94c3571bc" xmlns:ns3="c98b2169-c2c9-4b22-907b-cd9b2d94cc1a" targetNamespace="http://schemas.microsoft.com/office/2006/metadata/properties" ma:root="true" ma:fieldsID="96035d839ae36ee8d7da6ca0e28f84d7" ns2:_="" ns3:_="">
    <xsd:import namespace="9551ed1f-6870-4d4b-8695-b6b94c3571bc"/>
    <xsd:import namespace="c98b2169-c2c9-4b22-907b-cd9b2d94cc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b2169-c2c9-4b22-907b-cd9b2d94cc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107D-13D4-4A1D-9EAA-25C0B7102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c98b2169-c2c9-4b22-907b-cd9b2d94c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4D2A-ABED-49B6-B910-15FC995CB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A8515-2788-42DE-9785-3603EEDCAF00}">
  <ds:schemaRefs>
    <ds:schemaRef ds:uri="http://schemas.microsoft.com/sharepoint/v3/contenttype/forms"/>
  </ds:schemaRefs>
</ds:datastoreItem>
</file>

<file path=customXml/itemProps4.xml><?xml version="1.0" encoding="utf-8"?>
<ds:datastoreItem xmlns:ds="http://schemas.openxmlformats.org/officeDocument/2006/customXml" ds:itemID="{C2139638-A554-4873-8092-26D179C1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3724</Words>
  <Characters>26302</Characters>
  <Application>Microsoft Office Word</Application>
  <DocSecurity>4</DocSecurity>
  <Lines>219</Lines>
  <Paragraphs>59</Paragraphs>
  <ScaleCrop>false</ScaleCrop>
  <HeadingPairs>
    <vt:vector size="2" baseType="variant">
      <vt:variant>
        <vt:lpstr>Rubrik</vt:lpstr>
      </vt:variant>
      <vt:variant>
        <vt:i4>1</vt:i4>
      </vt:variant>
    </vt:vector>
  </HeadingPairs>
  <TitlesOfParts>
    <vt:vector size="1" baseType="lpstr">
      <vt:lpstr>Detaljerade anvisningar årsbokslut</vt:lpstr>
    </vt:vector>
  </TitlesOfParts>
  <Company>Nacka kommun</Company>
  <LinksUpToDate>false</LinksUpToDate>
  <CharactersWithSpaces>29967</CharactersWithSpaces>
  <SharedDoc>false</SharedDoc>
  <HLinks>
    <vt:vector size="198" baseType="variant">
      <vt:variant>
        <vt:i4>1572901</vt:i4>
      </vt:variant>
      <vt:variant>
        <vt:i4>183</vt:i4>
      </vt:variant>
      <vt:variant>
        <vt:i4>0</vt:i4>
      </vt:variant>
      <vt:variant>
        <vt:i4>5</vt:i4>
      </vt:variant>
      <vt:variant>
        <vt:lpwstr>mailto:ekonomisupport@nacka.se</vt:lpwstr>
      </vt:variant>
      <vt:variant>
        <vt:lpwstr/>
      </vt:variant>
      <vt:variant>
        <vt:i4>1572901</vt:i4>
      </vt:variant>
      <vt:variant>
        <vt:i4>180</vt:i4>
      </vt:variant>
      <vt:variant>
        <vt:i4>0</vt:i4>
      </vt:variant>
      <vt:variant>
        <vt:i4>5</vt:i4>
      </vt:variant>
      <vt:variant>
        <vt:lpwstr>mailto:ekonomisupport@nacka.se</vt:lpwstr>
      </vt:variant>
      <vt:variant>
        <vt:lpwstr/>
      </vt:variant>
      <vt:variant>
        <vt:i4>1572901</vt:i4>
      </vt:variant>
      <vt:variant>
        <vt:i4>177</vt:i4>
      </vt:variant>
      <vt:variant>
        <vt:i4>0</vt:i4>
      </vt:variant>
      <vt:variant>
        <vt:i4>5</vt:i4>
      </vt:variant>
      <vt:variant>
        <vt:lpwstr>mailto:ekonomisupport@nacka.se</vt:lpwstr>
      </vt:variant>
      <vt:variant>
        <vt:lpwstr/>
      </vt:variant>
      <vt:variant>
        <vt:i4>1572901</vt:i4>
      </vt:variant>
      <vt:variant>
        <vt:i4>174</vt:i4>
      </vt:variant>
      <vt:variant>
        <vt:i4>0</vt:i4>
      </vt:variant>
      <vt:variant>
        <vt:i4>5</vt:i4>
      </vt:variant>
      <vt:variant>
        <vt:lpwstr>mailto:ekonomisupport@nacka.se</vt:lpwstr>
      </vt:variant>
      <vt:variant>
        <vt:lpwstr/>
      </vt:variant>
      <vt:variant>
        <vt:i4>1572901</vt:i4>
      </vt:variant>
      <vt:variant>
        <vt:i4>171</vt:i4>
      </vt:variant>
      <vt:variant>
        <vt:i4>0</vt:i4>
      </vt:variant>
      <vt:variant>
        <vt:i4>5</vt:i4>
      </vt:variant>
      <vt:variant>
        <vt:lpwstr>mailto:ekonomisupport@nacka.se</vt:lpwstr>
      </vt:variant>
      <vt:variant>
        <vt:lpwstr/>
      </vt:variant>
      <vt:variant>
        <vt:i4>1048629</vt:i4>
      </vt:variant>
      <vt:variant>
        <vt:i4>164</vt:i4>
      </vt:variant>
      <vt:variant>
        <vt:i4>0</vt:i4>
      </vt:variant>
      <vt:variant>
        <vt:i4>5</vt:i4>
      </vt:variant>
      <vt:variant>
        <vt:lpwstr/>
      </vt:variant>
      <vt:variant>
        <vt:lpwstr>_Toc526240272</vt:lpwstr>
      </vt:variant>
      <vt:variant>
        <vt:i4>1048629</vt:i4>
      </vt:variant>
      <vt:variant>
        <vt:i4>158</vt:i4>
      </vt:variant>
      <vt:variant>
        <vt:i4>0</vt:i4>
      </vt:variant>
      <vt:variant>
        <vt:i4>5</vt:i4>
      </vt:variant>
      <vt:variant>
        <vt:lpwstr/>
      </vt:variant>
      <vt:variant>
        <vt:lpwstr>_Toc526240271</vt:lpwstr>
      </vt:variant>
      <vt:variant>
        <vt:i4>1048629</vt:i4>
      </vt:variant>
      <vt:variant>
        <vt:i4>152</vt:i4>
      </vt:variant>
      <vt:variant>
        <vt:i4>0</vt:i4>
      </vt:variant>
      <vt:variant>
        <vt:i4>5</vt:i4>
      </vt:variant>
      <vt:variant>
        <vt:lpwstr/>
      </vt:variant>
      <vt:variant>
        <vt:lpwstr>_Toc526240270</vt:lpwstr>
      </vt:variant>
      <vt:variant>
        <vt:i4>1114165</vt:i4>
      </vt:variant>
      <vt:variant>
        <vt:i4>146</vt:i4>
      </vt:variant>
      <vt:variant>
        <vt:i4>0</vt:i4>
      </vt:variant>
      <vt:variant>
        <vt:i4>5</vt:i4>
      </vt:variant>
      <vt:variant>
        <vt:lpwstr/>
      </vt:variant>
      <vt:variant>
        <vt:lpwstr>_Toc526240269</vt:lpwstr>
      </vt:variant>
      <vt:variant>
        <vt:i4>1114165</vt:i4>
      </vt:variant>
      <vt:variant>
        <vt:i4>140</vt:i4>
      </vt:variant>
      <vt:variant>
        <vt:i4>0</vt:i4>
      </vt:variant>
      <vt:variant>
        <vt:i4>5</vt:i4>
      </vt:variant>
      <vt:variant>
        <vt:lpwstr/>
      </vt:variant>
      <vt:variant>
        <vt:lpwstr>_Toc526240268</vt:lpwstr>
      </vt:variant>
      <vt:variant>
        <vt:i4>1114165</vt:i4>
      </vt:variant>
      <vt:variant>
        <vt:i4>134</vt:i4>
      </vt:variant>
      <vt:variant>
        <vt:i4>0</vt:i4>
      </vt:variant>
      <vt:variant>
        <vt:i4>5</vt:i4>
      </vt:variant>
      <vt:variant>
        <vt:lpwstr/>
      </vt:variant>
      <vt:variant>
        <vt:lpwstr>_Toc526240267</vt:lpwstr>
      </vt:variant>
      <vt:variant>
        <vt:i4>1114165</vt:i4>
      </vt:variant>
      <vt:variant>
        <vt:i4>128</vt:i4>
      </vt:variant>
      <vt:variant>
        <vt:i4>0</vt:i4>
      </vt:variant>
      <vt:variant>
        <vt:i4>5</vt:i4>
      </vt:variant>
      <vt:variant>
        <vt:lpwstr/>
      </vt:variant>
      <vt:variant>
        <vt:lpwstr>_Toc526240266</vt:lpwstr>
      </vt:variant>
      <vt:variant>
        <vt:i4>1114165</vt:i4>
      </vt:variant>
      <vt:variant>
        <vt:i4>122</vt:i4>
      </vt:variant>
      <vt:variant>
        <vt:i4>0</vt:i4>
      </vt:variant>
      <vt:variant>
        <vt:i4>5</vt:i4>
      </vt:variant>
      <vt:variant>
        <vt:lpwstr/>
      </vt:variant>
      <vt:variant>
        <vt:lpwstr>_Toc526240265</vt:lpwstr>
      </vt:variant>
      <vt:variant>
        <vt:i4>1114165</vt:i4>
      </vt:variant>
      <vt:variant>
        <vt:i4>116</vt:i4>
      </vt:variant>
      <vt:variant>
        <vt:i4>0</vt:i4>
      </vt:variant>
      <vt:variant>
        <vt:i4>5</vt:i4>
      </vt:variant>
      <vt:variant>
        <vt:lpwstr/>
      </vt:variant>
      <vt:variant>
        <vt:lpwstr>_Toc526240264</vt:lpwstr>
      </vt:variant>
      <vt:variant>
        <vt:i4>1114165</vt:i4>
      </vt:variant>
      <vt:variant>
        <vt:i4>110</vt:i4>
      </vt:variant>
      <vt:variant>
        <vt:i4>0</vt:i4>
      </vt:variant>
      <vt:variant>
        <vt:i4>5</vt:i4>
      </vt:variant>
      <vt:variant>
        <vt:lpwstr/>
      </vt:variant>
      <vt:variant>
        <vt:lpwstr>_Toc526240263</vt:lpwstr>
      </vt:variant>
      <vt:variant>
        <vt:i4>1114165</vt:i4>
      </vt:variant>
      <vt:variant>
        <vt:i4>104</vt:i4>
      </vt:variant>
      <vt:variant>
        <vt:i4>0</vt:i4>
      </vt:variant>
      <vt:variant>
        <vt:i4>5</vt:i4>
      </vt:variant>
      <vt:variant>
        <vt:lpwstr/>
      </vt:variant>
      <vt:variant>
        <vt:lpwstr>_Toc526240262</vt:lpwstr>
      </vt:variant>
      <vt:variant>
        <vt:i4>1114165</vt:i4>
      </vt:variant>
      <vt:variant>
        <vt:i4>98</vt:i4>
      </vt:variant>
      <vt:variant>
        <vt:i4>0</vt:i4>
      </vt:variant>
      <vt:variant>
        <vt:i4>5</vt:i4>
      </vt:variant>
      <vt:variant>
        <vt:lpwstr/>
      </vt:variant>
      <vt:variant>
        <vt:lpwstr>_Toc526240261</vt:lpwstr>
      </vt:variant>
      <vt:variant>
        <vt:i4>1114165</vt:i4>
      </vt:variant>
      <vt:variant>
        <vt:i4>92</vt:i4>
      </vt:variant>
      <vt:variant>
        <vt:i4>0</vt:i4>
      </vt:variant>
      <vt:variant>
        <vt:i4>5</vt:i4>
      </vt:variant>
      <vt:variant>
        <vt:lpwstr/>
      </vt:variant>
      <vt:variant>
        <vt:lpwstr>_Toc526240260</vt:lpwstr>
      </vt:variant>
      <vt:variant>
        <vt:i4>1179701</vt:i4>
      </vt:variant>
      <vt:variant>
        <vt:i4>86</vt:i4>
      </vt:variant>
      <vt:variant>
        <vt:i4>0</vt:i4>
      </vt:variant>
      <vt:variant>
        <vt:i4>5</vt:i4>
      </vt:variant>
      <vt:variant>
        <vt:lpwstr/>
      </vt:variant>
      <vt:variant>
        <vt:lpwstr>_Toc526240259</vt:lpwstr>
      </vt:variant>
      <vt:variant>
        <vt:i4>1179701</vt:i4>
      </vt:variant>
      <vt:variant>
        <vt:i4>80</vt:i4>
      </vt:variant>
      <vt:variant>
        <vt:i4>0</vt:i4>
      </vt:variant>
      <vt:variant>
        <vt:i4>5</vt:i4>
      </vt:variant>
      <vt:variant>
        <vt:lpwstr/>
      </vt:variant>
      <vt:variant>
        <vt:lpwstr>_Toc526240258</vt:lpwstr>
      </vt:variant>
      <vt:variant>
        <vt:i4>1179701</vt:i4>
      </vt:variant>
      <vt:variant>
        <vt:i4>74</vt:i4>
      </vt:variant>
      <vt:variant>
        <vt:i4>0</vt:i4>
      </vt:variant>
      <vt:variant>
        <vt:i4>5</vt:i4>
      </vt:variant>
      <vt:variant>
        <vt:lpwstr/>
      </vt:variant>
      <vt:variant>
        <vt:lpwstr>_Toc526240257</vt:lpwstr>
      </vt:variant>
      <vt:variant>
        <vt:i4>1179701</vt:i4>
      </vt:variant>
      <vt:variant>
        <vt:i4>68</vt:i4>
      </vt:variant>
      <vt:variant>
        <vt:i4>0</vt:i4>
      </vt:variant>
      <vt:variant>
        <vt:i4>5</vt:i4>
      </vt:variant>
      <vt:variant>
        <vt:lpwstr/>
      </vt:variant>
      <vt:variant>
        <vt:lpwstr>_Toc526240256</vt:lpwstr>
      </vt:variant>
      <vt:variant>
        <vt:i4>1179701</vt:i4>
      </vt:variant>
      <vt:variant>
        <vt:i4>62</vt:i4>
      </vt:variant>
      <vt:variant>
        <vt:i4>0</vt:i4>
      </vt:variant>
      <vt:variant>
        <vt:i4>5</vt:i4>
      </vt:variant>
      <vt:variant>
        <vt:lpwstr/>
      </vt:variant>
      <vt:variant>
        <vt:lpwstr>_Toc526240255</vt:lpwstr>
      </vt:variant>
      <vt:variant>
        <vt:i4>1179701</vt:i4>
      </vt:variant>
      <vt:variant>
        <vt:i4>56</vt:i4>
      </vt:variant>
      <vt:variant>
        <vt:i4>0</vt:i4>
      </vt:variant>
      <vt:variant>
        <vt:i4>5</vt:i4>
      </vt:variant>
      <vt:variant>
        <vt:lpwstr/>
      </vt:variant>
      <vt:variant>
        <vt:lpwstr>_Toc526240254</vt:lpwstr>
      </vt:variant>
      <vt:variant>
        <vt:i4>1179701</vt:i4>
      </vt:variant>
      <vt:variant>
        <vt:i4>50</vt:i4>
      </vt:variant>
      <vt:variant>
        <vt:i4>0</vt:i4>
      </vt:variant>
      <vt:variant>
        <vt:i4>5</vt:i4>
      </vt:variant>
      <vt:variant>
        <vt:lpwstr/>
      </vt:variant>
      <vt:variant>
        <vt:lpwstr>_Toc526240253</vt:lpwstr>
      </vt:variant>
      <vt:variant>
        <vt:i4>1179701</vt:i4>
      </vt:variant>
      <vt:variant>
        <vt:i4>44</vt:i4>
      </vt:variant>
      <vt:variant>
        <vt:i4>0</vt:i4>
      </vt:variant>
      <vt:variant>
        <vt:i4>5</vt:i4>
      </vt:variant>
      <vt:variant>
        <vt:lpwstr/>
      </vt:variant>
      <vt:variant>
        <vt:lpwstr>_Toc526240252</vt:lpwstr>
      </vt:variant>
      <vt:variant>
        <vt:i4>1179701</vt:i4>
      </vt:variant>
      <vt:variant>
        <vt:i4>38</vt:i4>
      </vt:variant>
      <vt:variant>
        <vt:i4>0</vt:i4>
      </vt:variant>
      <vt:variant>
        <vt:i4>5</vt:i4>
      </vt:variant>
      <vt:variant>
        <vt:lpwstr/>
      </vt:variant>
      <vt:variant>
        <vt:lpwstr>_Toc526240251</vt:lpwstr>
      </vt:variant>
      <vt:variant>
        <vt:i4>1179701</vt:i4>
      </vt:variant>
      <vt:variant>
        <vt:i4>32</vt:i4>
      </vt:variant>
      <vt:variant>
        <vt:i4>0</vt:i4>
      </vt:variant>
      <vt:variant>
        <vt:i4>5</vt:i4>
      </vt:variant>
      <vt:variant>
        <vt:lpwstr/>
      </vt:variant>
      <vt:variant>
        <vt:lpwstr>_Toc526240250</vt:lpwstr>
      </vt:variant>
      <vt:variant>
        <vt:i4>1245237</vt:i4>
      </vt:variant>
      <vt:variant>
        <vt:i4>26</vt:i4>
      </vt:variant>
      <vt:variant>
        <vt:i4>0</vt:i4>
      </vt:variant>
      <vt:variant>
        <vt:i4>5</vt:i4>
      </vt:variant>
      <vt:variant>
        <vt:lpwstr/>
      </vt:variant>
      <vt:variant>
        <vt:lpwstr>_Toc526240249</vt:lpwstr>
      </vt:variant>
      <vt:variant>
        <vt:i4>1245237</vt:i4>
      </vt:variant>
      <vt:variant>
        <vt:i4>20</vt:i4>
      </vt:variant>
      <vt:variant>
        <vt:i4>0</vt:i4>
      </vt:variant>
      <vt:variant>
        <vt:i4>5</vt:i4>
      </vt:variant>
      <vt:variant>
        <vt:lpwstr/>
      </vt:variant>
      <vt:variant>
        <vt:lpwstr>_Toc526240248</vt:lpwstr>
      </vt:variant>
      <vt:variant>
        <vt:i4>1245237</vt:i4>
      </vt:variant>
      <vt:variant>
        <vt:i4>14</vt:i4>
      </vt:variant>
      <vt:variant>
        <vt:i4>0</vt:i4>
      </vt:variant>
      <vt:variant>
        <vt:i4>5</vt:i4>
      </vt:variant>
      <vt:variant>
        <vt:lpwstr/>
      </vt:variant>
      <vt:variant>
        <vt:lpwstr>_Toc526240247</vt:lpwstr>
      </vt:variant>
      <vt:variant>
        <vt:i4>1245237</vt:i4>
      </vt:variant>
      <vt:variant>
        <vt:i4>8</vt:i4>
      </vt:variant>
      <vt:variant>
        <vt:i4>0</vt:i4>
      </vt:variant>
      <vt:variant>
        <vt:i4>5</vt:i4>
      </vt:variant>
      <vt:variant>
        <vt:lpwstr/>
      </vt:variant>
      <vt:variant>
        <vt:lpwstr>_Toc526240246</vt:lpwstr>
      </vt:variant>
      <vt:variant>
        <vt:i4>1245237</vt:i4>
      </vt:variant>
      <vt:variant>
        <vt:i4>2</vt:i4>
      </vt:variant>
      <vt:variant>
        <vt:i4>0</vt:i4>
      </vt:variant>
      <vt:variant>
        <vt:i4>5</vt:i4>
      </vt:variant>
      <vt:variant>
        <vt:lpwstr/>
      </vt:variant>
      <vt:variant>
        <vt:lpwstr>_Toc526240245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Detaljerade anvisningar årsbokslut</dc:title>
  <dc:subject>Ytterligare information</dc:subject>
  <dc:creator>Nacka kommun</dc:creator>
  <cp:keywords>Bokslutsanvisningar</cp:keywords>
  <dc:description/>
  <cp:lastModifiedBy>Kervenhed Carina</cp:lastModifiedBy>
  <cp:revision>2</cp:revision>
  <cp:lastPrinted>2019-09-26T09:51:00Z</cp:lastPrinted>
  <dcterms:created xsi:type="dcterms:W3CDTF">2020-11-03T12:10:00Z</dcterms:created>
  <dcterms:modified xsi:type="dcterms:W3CDTF">2020-11-03T12:10:00Z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0x0101003F2864483398EB409886CCA8108017E8</vt:lpwstr>
  </property>
  <property fmtid="{D5CDD505-2E9C-101B-9397-08002B2CF9AE}" pid="4" name="AuthorIds_UIVersion_1024">
    <vt:lpwstr>12394</vt:lpwstr>
  </property>
</Properties>
</file>