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A1B081" w14:textId="4E4A1474" w:rsidR="00FD361F" w:rsidRPr="00A3072D" w:rsidRDefault="00FD361F">
      <w:pPr>
        <w:rPr>
          <w:b/>
          <w:bCs/>
          <w:sz w:val="16"/>
          <w:szCs w:val="16"/>
        </w:rPr>
      </w:pPr>
    </w:p>
    <w:tbl>
      <w:tblPr>
        <w:tblStyle w:val="Tabellrutnt"/>
        <w:tblW w:w="14317" w:type="dxa"/>
        <w:tblInd w:w="-147" w:type="dxa"/>
        <w:tblLook w:val="04A0" w:firstRow="1" w:lastRow="0" w:firstColumn="1" w:lastColumn="0" w:noHBand="0" w:noVBand="1"/>
      </w:tblPr>
      <w:tblGrid>
        <w:gridCol w:w="3403"/>
        <w:gridCol w:w="3969"/>
        <w:gridCol w:w="2835"/>
        <w:gridCol w:w="4110"/>
      </w:tblGrid>
      <w:tr w:rsidR="00ED6442" w:rsidRPr="00ED6442" w14:paraId="2CE1083D" w14:textId="77777777" w:rsidTr="00ED6442">
        <w:tc>
          <w:tcPr>
            <w:tcW w:w="3403" w:type="dxa"/>
            <w:shd w:val="clear" w:color="auto" w:fill="F2F2F2" w:themeFill="background1" w:themeFillShade="F2"/>
          </w:tcPr>
          <w:p w14:paraId="6EFD2D76" w14:textId="77777777" w:rsidR="00861174" w:rsidRPr="00ED6442" w:rsidRDefault="00861174">
            <w:pPr>
              <w:rPr>
                <w:rFonts w:asciiTheme="majorHAnsi" w:hAnsiTheme="majorHAnsi" w:cstheme="majorHAnsi"/>
                <w:b/>
                <w:bCs/>
                <w:color w:val="2F5496" w:themeColor="accent1" w:themeShade="BF"/>
                <w:sz w:val="24"/>
                <w:szCs w:val="24"/>
              </w:rPr>
            </w:pPr>
            <w:r w:rsidRPr="00ED6442">
              <w:rPr>
                <w:rFonts w:asciiTheme="majorHAnsi" w:hAnsiTheme="majorHAnsi" w:cstheme="majorHAnsi"/>
                <w:b/>
                <w:bCs/>
                <w:color w:val="2F5496" w:themeColor="accent1" w:themeShade="BF"/>
                <w:sz w:val="24"/>
                <w:szCs w:val="24"/>
              </w:rPr>
              <w:t>Situation</w:t>
            </w:r>
          </w:p>
        </w:tc>
        <w:tc>
          <w:tcPr>
            <w:tcW w:w="3969" w:type="dxa"/>
            <w:shd w:val="clear" w:color="auto" w:fill="F2F2F2" w:themeFill="background1" w:themeFillShade="F2"/>
          </w:tcPr>
          <w:p w14:paraId="01C5F797" w14:textId="21464E80" w:rsidR="00861174" w:rsidRPr="00ED6442" w:rsidRDefault="00861174">
            <w:pPr>
              <w:rPr>
                <w:rFonts w:asciiTheme="majorHAnsi" w:hAnsiTheme="majorHAnsi" w:cstheme="majorHAnsi"/>
                <w:b/>
                <w:bCs/>
                <w:color w:val="2F5496" w:themeColor="accent1" w:themeShade="BF"/>
                <w:sz w:val="24"/>
                <w:szCs w:val="24"/>
              </w:rPr>
            </w:pPr>
            <w:r w:rsidRPr="00ED6442">
              <w:rPr>
                <w:rFonts w:asciiTheme="majorHAnsi" w:hAnsiTheme="majorHAnsi" w:cstheme="majorHAnsi"/>
                <w:b/>
                <w:bCs/>
                <w:color w:val="2F5496" w:themeColor="accent1" w:themeShade="BF"/>
                <w:sz w:val="24"/>
                <w:szCs w:val="24"/>
              </w:rPr>
              <w:t>V</w:t>
            </w:r>
            <w:r w:rsidR="00CF5AFC" w:rsidRPr="00ED6442">
              <w:rPr>
                <w:rFonts w:asciiTheme="majorHAnsi" w:hAnsiTheme="majorHAnsi" w:cstheme="majorHAnsi"/>
                <w:b/>
                <w:bCs/>
                <w:color w:val="2F5496" w:themeColor="accent1" w:themeShade="BF"/>
                <w:sz w:val="24"/>
                <w:szCs w:val="24"/>
              </w:rPr>
              <w:t>årdnadshavares</w:t>
            </w:r>
            <w:r w:rsidRPr="00ED6442">
              <w:rPr>
                <w:rFonts w:asciiTheme="majorHAnsi" w:hAnsiTheme="majorHAnsi" w:cstheme="majorHAnsi"/>
                <w:b/>
                <w:bCs/>
                <w:color w:val="2F5496" w:themeColor="accent1" w:themeShade="BF"/>
                <w:sz w:val="24"/>
                <w:szCs w:val="24"/>
              </w:rPr>
              <w:t xml:space="preserve"> åtgärd</w:t>
            </w:r>
          </w:p>
        </w:tc>
        <w:tc>
          <w:tcPr>
            <w:tcW w:w="2835" w:type="dxa"/>
            <w:shd w:val="clear" w:color="auto" w:fill="F2F2F2" w:themeFill="background1" w:themeFillShade="F2"/>
          </w:tcPr>
          <w:p w14:paraId="22B808BD" w14:textId="557ED1A8" w:rsidR="00861174" w:rsidRPr="00ED6442" w:rsidRDefault="00861174">
            <w:pPr>
              <w:rPr>
                <w:rFonts w:asciiTheme="majorHAnsi" w:hAnsiTheme="majorHAnsi" w:cstheme="majorHAnsi"/>
                <w:b/>
                <w:bCs/>
                <w:color w:val="2F5496" w:themeColor="accent1" w:themeShade="BF"/>
                <w:sz w:val="24"/>
                <w:szCs w:val="24"/>
              </w:rPr>
            </w:pPr>
            <w:r w:rsidRPr="00ED6442">
              <w:rPr>
                <w:rFonts w:asciiTheme="majorHAnsi" w:hAnsiTheme="majorHAnsi" w:cstheme="majorHAnsi"/>
                <w:b/>
                <w:bCs/>
                <w:color w:val="2F5496" w:themeColor="accent1" w:themeShade="BF"/>
                <w:sz w:val="24"/>
                <w:szCs w:val="24"/>
              </w:rPr>
              <w:t xml:space="preserve">Ansvar </w:t>
            </w:r>
            <w:r w:rsidR="00CF5AFC" w:rsidRPr="00ED6442">
              <w:rPr>
                <w:rFonts w:asciiTheme="majorHAnsi" w:hAnsiTheme="majorHAnsi" w:cstheme="majorHAnsi"/>
                <w:b/>
                <w:bCs/>
                <w:color w:val="2F5496" w:themeColor="accent1" w:themeShade="BF"/>
                <w:sz w:val="24"/>
                <w:szCs w:val="24"/>
              </w:rPr>
              <w:t xml:space="preserve">för </w:t>
            </w:r>
            <w:r w:rsidRPr="00ED6442">
              <w:rPr>
                <w:rFonts w:asciiTheme="majorHAnsi" w:hAnsiTheme="majorHAnsi" w:cstheme="majorHAnsi"/>
                <w:b/>
                <w:bCs/>
                <w:color w:val="2F5496" w:themeColor="accent1" w:themeShade="BF"/>
                <w:sz w:val="24"/>
                <w:szCs w:val="24"/>
              </w:rPr>
              <w:t>undervisning</w:t>
            </w:r>
          </w:p>
        </w:tc>
        <w:tc>
          <w:tcPr>
            <w:tcW w:w="4110" w:type="dxa"/>
            <w:shd w:val="clear" w:color="auto" w:fill="F2F2F2" w:themeFill="background1" w:themeFillShade="F2"/>
          </w:tcPr>
          <w:p w14:paraId="09340CF0" w14:textId="77777777" w:rsidR="00861174" w:rsidRPr="00ED6442" w:rsidRDefault="00861174">
            <w:pPr>
              <w:rPr>
                <w:rFonts w:asciiTheme="majorHAnsi" w:hAnsiTheme="majorHAnsi" w:cstheme="majorHAnsi"/>
                <w:b/>
                <w:bCs/>
                <w:color w:val="2F5496" w:themeColor="accent1" w:themeShade="BF"/>
                <w:sz w:val="24"/>
                <w:szCs w:val="24"/>
              </w:rPr>
            </w:pPr>
            <w:r w:rsidRPr="00ED6442">
              <w:rPr>
                <w:rFonts w:asciiTheme="majorHAnsi" w:hAnsiTheme="majorHAnsi" w:cstheme="majorHAnsi"/>
                <w:b/>
                <w:bCs/>
                <w:color w:val="2F5496" w:themeColor="accent1" w:themeShade="BF"/>
                <w:sz w:val="24"/>
                <w:szCs w:val="24"/>
              </w:rPr>
              <w:t>Skolans åtgärd</w:t>
            </w:r>
          </w:p>
        </w:tc>
      </w:tr>
      <w:tr w:rsidR="00861174" w14:paraId="4C83756C" w14:textId="77777777" w:rsidTr="00A3072D">
        <w:tc>
          <w:tcPr>
            <w:tcW w:w="3403" w:type="dxa"/>
          </w:tcPr>
          <w:p w14:paraId="5005D6B7" w14:textId="5FB18798" w:rsidR="00861174" w:rsidRDefault="00861174">
            <w:r>
              <w:t>Elev</w:t>
            </w:r>
            <w:r w:rsidR="00AA634E">
              <w:t xml:space="preserve">en är </w:t>
            </w:r>
            <w:r>
              <w:t>frisk</w:t>
            </w:r>
          </w:p>
        </w:tc>
        <w:tc>
          <w:tcPr>
            <w:tcW w:w="3969" w:type="dxa"/>
          </w:tcPr>
          <w:p w14:paraId="0B0AFA0F" w14:textId="1D00F85D" w:rsidR="00861174" w:rsidRDefault="00861174">
            <w:r>
              <w:t>Elev</w:t>
            </w:r>
            <w:r w:rsidR="00AA634E">
              <w:t xml:space="preserve">en går </w:t>
            </w:r>
            <w:r>
              <w:t>till skola</w:t>
            </w:r>
            <w:r w:rsidR="00AA634E">
              <w:t>n</w:t>
            </w:r>
          </w:p>
        </w:tc>
        <w:tc>
          <w:tcPr>
            <w:tcW w:w="2835" w:type="dxa"/>
          </w:tcPr>
          <w:p w14:paraId="3F27C12E" w14:textId="77777777" w:rsidR="00861174" w:rsidRDefault="00861174">
            <w:r>
              <w:t>Skolan</w:t>
            </w:r>
          </w:p>
        </w:tc>
        <w:tc>
          <w:tcPr>
            <w:tcW w:w="4110" w:type="dxa"/>
          </w:tcPr>
          <w:p w14:paraId="732AD03C" w14:textId="77777777" w:rsidR="00861174" w:rsidRDefault="00861174">
            <w:r>
              <w:t>Undervisning i skolan</w:t>
            </w:r>
          </w:p>
        </w:tc>
      </w:tr>
      <w:tr w:rsidR="00861174" w14:paraId="17098910" w14:textId="77777777" w:rsidTr="00A3072D">
        <w:tc>
          <w:tcPr>
            <w:tcW w:w="3403" w:type="dxa"/>
          </w:tcPr>
          <w:p w14:paraId="6A3C922A" w14:textId="39437905" w:rsidR="00861174" w:rsidRDefault="00861174">
            <w:r>
              <w:t>Elev</w:t>
            </w:r>
            <w:r w:rsidR="00AA634E">
              <w:t>en är</w:t>
            </w:r>
            <w:r>
              <w:t xml:space="preserve"> sjuk</w:t>
            </w:r>
          </w:p>
        </w:tc>
        <w:tc>
          <w:tcPr>
            <w:tcW w:w="3969" w:type="dxa"/>
          </w:tcPr>
          <w:p w14:paraId="30C03E9C" w14:textId="7D41A10F" w:rsidR="00861174" w:rsidRDefault="00861174">
            <w:r>
              <w:t>Sjukanmälan</w:t>
            </w:r>
            <w:r w:rsidR="00AA634E">
              <w:t xml:space="preserve"> i</w:t>
            </w:r>
            <w:r>
              <w:t xml:space="preserve"> Infomentor</w:t>
            </w:r>
          </w:p>
        </w:tc>
        <w:tc>
          <w:tcPr>
            <w:tcW w:w="2835" w:type="dxa"/>
          </w:tcPr>
          <w:p w14:paraId="5A2EA8FB" w14:textId="35707BB9" w:rsidR="00861174" w:rsidRDefault="00861174">
            <w:r>
              <w:t>Ingen undervisning</w:t>
            </w:r>
            <w:r w:rsidR="00AA634E">
              <w:t xml:space="preserve"> ges</w:t>
            </w:r>
            <w:r w:rsidR="00035BD3">
              <w:t xml:space="preserve"> </w:t>
            </w:r>
          </w:p>
        </w:tc>
        <w:tc>
          <w:tcPr>
            <w:tcW w:w="4110" w:type="dxa"/>
          </w:tcPr>
          <w:p w14:paraId="4B159BDF" w14:textId="46735A7C" w:rsidR="00861174" w:rsidRDefault="00861174">
            <w:r>
              <w:t>Följ</w:t>
            </w:r>
            <w:r w:rsidR="00AA634E">
              <w:t>er</w:t>
            </w:r>
            <w:r>
              <w:t xml:space="preserve"> upp frånvaro</w:t>
            </w:r>
          </w:p>
        </w:tc>
      </w:tr>
      <w:tr w:rsidR="00861174" w14:paraId="58744B5F" w14:textId="77777777" w:rsidTr="00A3072D">
        <w:tc>
          <w:tcPr>
            <w:tcW w:w="3403" w:type="dxa"/>
          </w:tcPr>
          <w:p w14:paraId="10CF1CFC" w14:textId="77777777" w:rsidR="00A3072D" w:rsidRDefault="00861174">
            <w:r>
              <w:t>Elev</w:t>
            </w:r>
            <w:r w:rsidR="00AA634E">
              <w:t>en är</w:t>
            </w:r>
            <w:r>
              <w:t xml:space="preserve"> frisk</w:t>
            </w:r>
          </w:p>
          <w:p w14:paraId="63DBF67D" w14:textId="7497A99D" w:rsidR="00861174" w:rsidRDefault="00861174">
            <w:r>
              <w:t>– tillhör riskgrupp</w:t>
            </w:r>
          </w:p>
        </w:tc>
        <w:tc>
          <w:tcPr>
            <w:tcW w:w="3969" w:type="dxa"/>
          </w:tcPr>
          <w:p w14:paraId="088C04C9" w14:textId="61E9E33B" w:rsidR="00861174" w:rsidRDefault="00944086">
            <w:r>
              <w:t>Styrka med medicinskt utlåtande som</w:t>
            </w:r>
            <w:r w:rsidR="00861174">
              <w:t xml:space="preserve"> </w:t>
            </w:r>
            <w:r w:rsidR="00D92C05">
              <w:t xml:space="preserve">lämnas </w:t>
            </w:r>
            <w:r w:rsidR="00861174">
              <w:t>till skol</w:t>
            </w:r>
            <w:r w:rsidR="00D92C05">
              <w:t xml:space="preserve">an </w:t>
            </w:r>
          </w:p>
        </w:tc>
        <w:tc>
          <w:tcPr>
            <w:tcW w:w="2835" w:type="dxa"/>
          </w:tcPr>
          <w:p w14:paraId="7EA051A8" w14:textId="77777777" w:rsidR="00861174" w:rsidRDefault="00861174">
            <w:r>
              <w:t>Skolan</w:t>
            </w:r>
          </w:p>
        </w:tc>
        <w:tc>
          <w:tcPr>
            <w:tcW w:w="4110" w:type="dxa"/>
          </w:tcPr>
          <w:p w14:paraId="67699489" w14:textId="16B68102" w:rsidR="00861174" w:rsidRDefault="00EC28C7">
            <w:r>
              <w:t>A</w:t>
            </w:r>
            <w:r w:rsidR="004749EF">
              <w:t>nnan lösning</w:t>
            </w:r>
            <w:r>
              <w:t xml:space="preserve"> av undervisning</w:t>
            </w:r>
          </w:p>
        </w:tc>
      </w:tr>
      <w:tr w:rsidR="00861174" w14:paraId="4394DB7C" w14:textId="77777777" w:rsidTr="00A3072D">
        <w:tc>
          <w:tcPr>
            <w:tcW w:w="3403" w:type="dxa"/>
          </w:tcPr>
          <w:p w14:paraId="077C45A7" w14:textId="4AA88892" w:rsidR="00A3072D" w:rsidRDefault="00861174">
            <w:r>
              <w:t>Elev</w:t>
            </w:r>
            <w:r w:rsidR="00AA634E">
              <w:t>en är</w:t>
            </w:r>
            <w:r>
              <w:t xml:space="preserve"> frisk</w:t>
            </w:r>
            <w:r w:rsidR="00A3072D">
              <w:t xml:space="preserve">  </w:t>
            </w:r>
            <w:r>
              <w:t xml:space="preserve">  </w:t>
            </w:r>
          </w:p>
          <w:p w14:paraId="007C622B" w14:textId="238447FF" w:rsidR="00861174" w:rsidRDefault="00A3072D" w:rsidP="00A3072D">
            <w:r>
              <w:t xml:space="preserve">– </w:t>
            </w:r>
            <w:r w:rsidR="00861174">
              <w:t>anhörig tillhör riskgrupp</w:t>
            </w:r>
          </w:p>
        </w:tc>
        <w:tc>
          <w:tcPr>
            <w:tcW w:w="3969" w:type="dxa"/>
          </w:tcPr>
          <w:p w14:paraId="3ECEB941" w14:textId="29FB98A7" w:rsidR="00861174" w:rsidRDefault="00944086">
            <w:r>
              <w:t>Styrka med medicinskt utlåtande som lämnas till skolan</w:t>
            </w:r>
          </w:p>
        </w:tc>
        <w:tc>
          <w:tcPr>
            <w:tcW w:w="2835" w:type="dxa"/>
          </w:tcPr>
          <w:p w14:paraId="1BA5BDD8" w14:textId="77777777" w:rsidR="00861174" w:rsidRDefault="00861174">
            <w:r>
              <w:t>Skolan</w:t>
            </w:r>
          </w:p>
        </w:tc>
        <w:tc>
          <w:tcPr>
            <w:tcW w:w="4110" w:type="dxa"/>
          </w:tcPr>
          <w:p w14:paraId="4070D47F" w14:textId="64DA6027" w:rsidR="00861174" w:rsidRDefault="00EC28C7">
            <w:r>
              <w:t>Rektor gör bedömning om annan lösning av undervisning krävs.</w:t>
            </w:r>
          </w:p>
        </w:tc>
      </w:tr>
      <w:tr w:rsidR="00861174" w14:paraId="23C467E9" w14:textId="77777777" w:rsidTr="00A3072D">
        <w:tc>
          <w:tcPr>
            <w:tcW w:w="3403" w:type="dxa"/>
          </w:tcPr>
          <w:p w14:paraId="40B50B99" w14:textId="369938F3" w:rsidR="00861174" w:rsidRDefault="00A4122A">
            <w:r>
              <w:t>Elev</w:t>
            </w:r>
            <w:r w:rsidR="00AA634E">
              <w:t>en</w:t>
            </w:r>
            <w:r>
              <w:t xml:space="preserve"> </w:t>
            </w:r>
            <w:r w:rsidR="00967581">
              <w:t>önskar vara ledig</w:t>
            </w:r>
          </w:p>
        </w:tc>
        <w:tc>
          <w:tcPr>
            <w:tcW w:w="3969" w:type="dxa"/>
          </w:tcPr>
          <w:p w14:paraId="7C8AC777" w14:textId="77777777" w:rsidR="00861174" w:rsidRDefault="00C477BA">
            <w:r>
              <w:t>Ansöker om ledighet</w:t>
            </w:r>
          </w:p>
        </w:tc>
        <w:tc>
          <w:tcPr>
            <w:tcW w:w="2835" w:type="dxa"/>
          </w:tcPr>
          <w:p w14:paraId="73132D18" w14:textId="48B34166" w:rsidR="00861174" w:rsidRDefault="00C477BA">
            <w:r w:rsidRPr="00150538">
              <w:t xml:space="preserve">VH </w:t>
            </w:r>
            <w:r w:rsidR="00967581" w:rsidRPr="00150538">
              <w:rPr>
                <w:i/>
                <w:iCs/>
              </w:rPr>
              <w:t>kan</w:t>
            </w:r>
            <w:r w:rsidR="00967581" w:rsidRPr="00150538">
              <w:t xml:space="preserve"> </w:t>
            </w:r>
            <w:r w:rsidRPr="00150538">
              <w:t>ta del av uppgifter i Infomentor</w:t>
            </w:r>
            <w:r w:rsidR="000002A5">
              <w:t xml:space="preserve"> </w:t>
            </w:r>
          </w:p>
        </w:tc>
        <w:tc>
          <w:tcPr>
            <w:tcW w:w="4110" w:type="dxa"/>
          </w:tcPr>
          <w:p w14:paraId="41B5DE24" w14:textId="77777777" w:rsidR="00150538" w:rsidRDefault="00C477BA">
            <w:r>
              <w:t xml:space="preserve">Bevilja/avslå enl. regelverk. </w:t>
            </w:r>
          </w:p>
          <w:p w14:paraId="7917DE9F" w14:textId="77777777" w:rsidR="00861174" w:rsidRDefault="00150538">
            <w:r>
              <w:t xml:space="preserve">Beviljad ledighet = </w:t>
            </w:r>
            <w:r w:rsidR="00C477BA">
              <w:t>Ingen undervisning</w:t>
            </w:r>
          </w:p>
        </w:tc>
      </w:tr>
      <w:tr w:rsidR="00861174" w14:paraId="1EF8ABD9" w14:textId="77777777" w:rsidTr="00A3072D">
        <w:tc>
          <w:tcPr>
            <w:tcW w:w="3403" w:type="dxa"/>
          </w:tcPr>
          <w:p w14:paraId="40D309B8" w14:textId="78C72237" w:rsidR="00861174" w:rsidRDefault="00967581">
            <w:r>
              <w:t>Elev</w:t>
            </w:r>
            <w:r w:rsidR="00AA634E">
              <w:t>en är</w:t>
            </w:r>
            <w:r>
              <w:t xml:space="preserve"> frånvarande </w:t>
            </w:r>
          </w:p>
        </w:tc>
        <w:tc>
          <w:tcPr>
            <w:tcW w:w="3969" w:type="dxa"/>
          </w:tcPr>
          <w:p w14:paraId="7B28BAE5" w14:textId="0AE9A175" w:rsidR="00861174" w:rsidRDefault="00967581">
            <w:r>
              <w:t>Elev</w:t>
            </w:r>
            <w:r w:rsidR="00AA634E">
              <w:t>en</w:t>
            </w:r>
            <w:r>
              <w:t xml:space="preserve"> kommer inte till skolan </w:t>
            </w:r>
          </w:p>
        </w:tc>
        <w:tc>
          <w:tcPr>
            <w:tcW w:w="2835" w:type="dxa"/>
          </w:tcPr>
          <w:p w14:paraId="6496E856" w14:textId="1FE0B674" w:rsidR="00861174" w:rsidRDefault="00967581" w:rsidP="00A43A8E">
            <w:pPr>
              <w:tabs>
                <w:tab w:val="left" w:pos="816"/>
                <w:tab w:val="center" w:pos="1239"/>
              </w:tabs>
            </w:pPr>
            <w:r>
              <w:t>Skolan</w:t>
            </w:r>
            <w:r w:rsidR="00A43A8E">
              <w:tab/>
              <w:t xml:space="preserve"> </w:t>
            </w:r>
          </w:p>
        </w:tc>
        <w:tc>
          <w:tcPr>
            <w:tcW w:w="4110" w:type="dxa"/>
          </w:tcPr>
          <w:p w14:paraId="0C5C22E8" w14:textId="5E5F9A57" w:rsidR="00F4141E" w:rsidRDefault="00F4141E" w:rsidP="00F4141E">
            <w:pPr>
              <w:pStyle w:val="Liststycke"/>
              <w:numPr>
                <w:ilvl w:val="0"/>
                <w:numId w:val="1"/>
              </w:numPr>
            </w:pPr>
            <w:r>
              <w:t>Skolan har kontaktat hemmet</w:t>
            </w:r>
            <w:r w:rsidR="00AA634E">
              <w:t xml:space="preserve"> och </w:t>
            </w:r>
            <w:r>
              <w:t>försökt få eleven till skolan</w:t>
            </w:r>
          </w:p>
          <w:p w14:paraId="45B3D4D4" w14:textId="77777777" w:rsidR="00861174" w:rsidRDefault="00967581" w:rsidP="00F4141E">
            <w:pPr>
              <w:pStyle w:val="Liststycke"/>
              <w:numPr>
                <w:ilvl w:val="0"/>
                <w:numId w:val="1"/>
              </w:numPr>
            </w:pPr>
            <w:r>
              <w:t xml:space="preserve">Skolpliktsanmälan + </w:t>
            </w:r>
            <w:r w:rsidR="00F4141E">
              <w:t>o</w:t>
            </w:r>
            <w:r>
              <w:t>rosanmälan</w:t>
            </w:r>
          </w:p>
        </w:tc>
      </w:tr>
    </w:tbl>
    <w:p w14:paraId="073628BF" w14:textId="67C075A3" w:rsidR="002702E6" w:rsidRDefault="002702E6" w:rsidP="002702E6">
      <w:pPr>
        <w:spacing w:after="0"/>
        <w:rPr>
          <w:bCs/>
          <w:sz w:val="24"/>
          <w:szCs w:val="24"/>
        </w:rPr>
      </w:pPr>
    </w:p>
    <w:p w14:paraId="5D6DE413" w14:textId="77777777" w:rsidR="00DE0DE0" w:rsidRPr="002702E6" w:rsidRDefault="00DE0DE0" w:rsidP="002702E6">
      <w:pPr>
        <w:spacing w:after="0"/>
        <w:rPr>
          <w:bCs/>
          <w:sz w:val="24"/>
          <w:szCs w:val="24"/>
        </w:rPr>
      </w:pPr>
    </w:p>
    <w:p w14:paraId="0FACE8FF" w14:textId="47D230F9" w:rsidR="004D06F8" w:rsidRPr="00ED6442" w:rsidRDefault="004D06F8" w:rsidP="00ED6442">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cstheme="majorHAnsi"/>
          <w:color w:val="2F5496" w:themeColor="accent1" w:themeShade="BF"/>
          <w:sz w:val="28"/>
          <w:szCs w:val="28"/>
        </w:rPr>
      </w:pPr>
      <w:r w:rsidRPr="00ED6442">
        <w:rPr>
          <w:rFonts w:asciiTheme="majorHAnsi" w:hAnsiTheme="majorHAnsi" w:cstheme="majorHAnsi"/>
          <w:b/>
          <w:color w:val="2F5496" w:themeColor="accent1" w:themeShade="BF"/>
          <w:sz w:val="28"/>
          <w:szCs w:val="28"/>
        </w:rPr>
        <w:t>Elev</w:t>
      </w:r>
      <w:r w:rsidR="00DE0DE0">
        <w:rPr>
          <w:rFonts w:asciiTheme="majorHAnsi" w:hAnsiTheme="majorHAnsi" w:cstheme="majorHAnsi"/>
          <w:b/>
          <w:color w:val="2F5496" w:themeColor="accent1" w:themeShade="BF"/>
          <w:sz w:val="28"/>
          <w:szCs w:val="28"/>
        </w:rPr>
        <w:t>en är</w:t>
      </w:r>
      <w:r w:rsidRPr="00ED6442">
        <w:rPr>
          <w:rFonts w:asciiTheme="majorHAnsi" w:hAnsiTheme="majorHAnsi" w:cstheme="majorHAnsi"/>
          <w:b/>
          <w:color w:val="2F5496" w:themeColor="accent1" w:themeShade="BF"/>
          <w:sz w:val="28"/>
          <w:szCs w:val="28"/>
        </w:rPr>
        <w:t xml:space="preserve"> sjuk – giltig frånvaro</w:t>
      </w:r>
    </w:p>
    <w:p w14:paraId="324DB066" w14:textId="3F412906" w:rsidR="00035BD3" w:rsidRPr="00F044AD" w:rsidRDefault="00035BD3" w:rsidP="00DE0DE0">
      <w:pPr>
        <w:spacing w:after="0" w:line="276" w:lineRule="auto"/>
        <w:rPr>
          <w:sz w:val="20"/>
          <w:szCs w:val="20"/>
        </w:rPr>
      </w:pPr>
      <w:r w:rsidRPr="00F044AD">
        <w:rPr>
          <w:sz w:val="20"/>
          <w:szCs w:val="20"/>
        </w:rPr>
        <w:t>Om det rör sig om en kortare</w:t>
      </w:r>
      <w:r w:rsidR="00270CAE" w:rsidRPr="00F044AD">
        <w:rPr>
          <w:sz w:val="20"/>
          <w:szCs w:val="20"/>
        </w:rPr>
        <w:t xml:space="preserve"> sjuk</w:t>
      </w:r>
      <w:r w:rsidRPr="00F044AD">
        <w:rPr>
          <w:sz w:val="20"/>
          <w:szCs w:val="20"/>
        </w:rPr>
        <w:t>frånvaro</w:t>
      </w:r>
      <w:r w:rsidR="00270CAE" w:rsidRPr="00F044AD">
        <w:rPr>
          <w:sz w:val="20"/>
          <w:szCs w:val="20"/>
        </w:rPr>
        <w:t xml:space="preserve"> </w:t>
      </w:r>
      <w:r w:rsidRPr="00F044AD">
        <w:rPr>
          <w:sz w:val="20"/>
          <w:szCs w:val="20"/>
        </w:rPr>
        <w:t xml:space="preserve">ska eleven </w:t>
      </w:r>
      <w:r w:rsidR="00000D6C" w:rsidRPr="00F044AD">
        <w:rPr>
          <w:sz w:val="20"/>
          <w:szCs w:val="20"/>
        </w:rPr>
        <w:t>stanna</w:t>
      </w:r>
      <w:r w:rsidRPr="00F044AD">
        <w:rPr>
          <w:sz w:val="20"/>
          <w:szCs w:val="20"/>
        </w:rPr>
        <w:t xml:space="preserve"> hemma</w:t>
      </w:r>
      <w:r w:rsidR="004537FB" w:rsidRPr="00F044AD">
        <w:rPr>
          <w:sz w:val="20"/>
          <w:szCs w:val="20"/>
        </w:rPr>
        <w:t xml:space="preserve"> oc</w:t>
      </w:r>
      <w:r w:rsidRPr="00F044AD">
        <w:rPr>
          <w:sz w:val="20"/>
          <w:szCs w:val="20"/>
        </w:rPr>
        <w:t>h vara symptomfri (+ 2 dagar) innan eleven återkommer till skolan</w:t>
      </w:r>
      <w:r w:rsidR="00476BF4" w:rsidRPr="00F044AD">
        <w:rPr>
          <w:sz w:val="20"/>
          <w:szCs w:val="20"/>
        </w:rPr>
        <w:t xml:space="preserve">. Ingen undervisning ges </w:t>
      </w:r>
      <w:r w:rsidRPr="00F044AD">
        <w:rPr>
          <w:sz w:val="20"/>
          <w:szCs w:val="20"/>
        </w:rPr>
        <w:t xml:space="preserve">utan </w:t>
      </w:r>
      <w:r w:rsidR="008C4433" w:rsidRPr="00F044AD">
        <w:rPr>
          <w:sz w:val="20"/>
          <w:szCs w:val="20"/>
        </w:rPr>
        <w:t xml:space="preserve">eleven </w:t>
      </w:r>
      <w:r w:rsidRPr="00F044AD">
        <w:rPr>
          <w:sz w:val="20"/>
          <w:szCs w:val="20"/>
        </w:rPr>
        <w:t>får ta igen när eleven</w:t>
      </w:r>
      <w:r w:rsidR="00F835A9" w:rsidRPr="00F044AD">
        <w:rPr>
          <w:sz w:val="20"/>
          <w:szCs w:val="20"/>
        </w:rPr>
        <w:t xml:space="preserve"> åter är i skolan.</w:t>
      </w:r>
      <w:r w:rsidR="00B061B7" w:rsidRPr="00F044AD">
        <w:rPr>
          <w:sz w:val="20"/>
          <w:szCs w:val="20"/>
        </w:rPr>
        <w:t xml:space="preserve"> </w:t>
      </w:r>
    </w:p>
    <w:p w14:paraId="335853B2" w14:textId="77777777" w:rsidR="008C4433" w:rsidRPr="004D06F8" w:rsidRDefault="008C4433" w:rsidP="00035BD3">
      <w:pPr>
        <w:spacing w:after="0" w:line="240" w:lineRule="auto"/>
        <w:rPr>
          <w:b/>
          <w:sz w:val="16"/>
          <w:szCs w:val="16"/>
        </w:rPr>
      </w:pPr>
    </w:p>
    <w:p w14:paraId="69750C13" w14:textId="49515B28" w:rsidR="00206F41" w:rsidRPr="00ED6442" w:rsidRDefault="00035BD3" w:rsidP="00035BD3">
      <w:pPr>
        <w:spacing w:after="0" w:line="240" w:lineRule="auto"/>
        <w:rPr>
          <w:rFonts w:asciiTheme="majorHAnsi" w:hAnsiTheme="majorHAnsi" w:cstheme="majorHAnsi"/>
          <w:color w:val="2F5496" w:themeColor="accent1" w:themeShade="BF"/>
          <w:sz w:val="26"/>
          <w:szCs w:val="26"/>
        </w:rPr>
      </w:pPr>
      <w:r w:rsidRPr="00ED6442">
        <w:rPr>
          <w:rFonts w:asciiTheme="majorHAnsi" w:hAnsiTheme="majorHAnsi" w:cstheme="majorHAnsi"/>
          <w:b/>
          <w:color w:val="2F5496" w:themeColor="accent1" w:themeShade="BF"/>
          <w:sz w:val="26"/>
          <w:szCs w:val="26"/>
        </w:rPr>
        <w:t>Sjukdom eller liknande skäl under en längre tid</w:t>
      </w:r>
      <w:r w:rsidR="00125343" w:rsidRPr="00ED6442">
        <w:rPr>
          <w:rFonts w:asciiTheme="majorHAnsi" w:hAnsiTheme="majorHAnsi" w:cstheme="majorHAnsi"/>
          <w:b/>
          <w:color w:val="2F5496" w:themeColor="accent1" w:themeShade="BF"/>
          <w:sz w:val="26"/>
          <w:szCs w:val="26"/>
        </w:rPr>
        <w:t xml:space="preserve"> </w:t>
      </w:r>
    </w:p>
    <w:p w14:paraId="3F765027" w14:textId="36D016A2" w:rsidR="00F1659A" w:rsidRPr="00F044AD" w:rsidRDefault="00206F41" w:rsidP="00DE0DE0">
      <w:pPr>
        <w:spacing w:after="0" w:line="276" w:lineRule="auto"/>
        <w:rPr>
          <w:sz w:val="20"/>
          <w:szCs w:val="20"/>
        </w:rPr>
      </w:pPr>
      <w:r w:rsidRPr="00F044AD">
        <w:rPr>
          <w:sz w:val="20"/>
          <w:szCs w:val="20"/>
        </w:rPr>
        <w:t>O</w:t>
      </w:r>
      <w:r w:rsidR="00035BD3" w:rsidRPr="00F044AD">
        <w:rPr>
          <w:sz w:val="20"/>
          <w:szCs w:val="20"/>
        </w:rPr>
        <w:t xml:space="preserve">m eleven </w:t>
      </w:r>
      <w:r w:rsidR="00035BD3" w:rsidRPr="00F044AD">
        <w:rPr>
          <w:sz w:val="20"/>
          <w:szCs w:val="20"/>
          <w:u w:val="single"/>
        </w:rPr>
        <w:t>under en längre period</w:t>
      </w:r>
      <w:r w:rsidR="00125343" w:rsidRPr="00F044AD">
        <w:rPr>
          <w:sz w:val="20"/>
          <w:szCs w:val="20"/>
          <w:u w:val="single"/>
        </w:rPr>
        <w:t xml:space="preserve"> </w:t>
      </w:r>
      <w:r w:rsidR="00125343" w:rsidRPr="00F044AD">
        <w:rPr>
          <w:sz w:val="20"/>
          <w:szCs w:val="20"/>
        </w:rPr>
        <w:t xml:space="preserve">på grund av sjukdom eller liknande skäl är frånvarande från skolan </w:t>
      </w:r>
      <w:r w:rsidR="00035BD3" w:rsidRPr="00F044AD">
        <w:rPr>
          <w:sz w:val="20"/>
          <w:szCs w:val="20"/>
        </w:rPr>
        <w:t>ska skolan ge särskild undervisning i hemmet eller på annan lämplig plats</w:t>
      </w:r>
      <w:r w:rsidR="00ED6442" w:rsidRPr="00F044AD">
        <w:rPr>
          <w:sz w:val="20"/>
          <w:szCs w:val="20"/>
        </w:rPr>
        <w:t xml:space="preserve">. </w:t>
      </w:r>
      <w:r w:rsidR="00035BD3" w:rsidRPr="00F044AD">
        <w:rPr>
          <w:b/>
          <w:i/>
          <w:sz w:val="20"/>
          <w:szCs w:val="20"/>
        </w:rPr>
        <w:t>I dagsläget</w:t>
      </w:r>
      <w:r w:rsidR="00270CAE" w:rsidRPr="00F044AD">
        <w:rPr>
          <w:b/>
          <w:i/>
          <w:sz w:val="20"/>
          <w:szCs w:val="20"/>
        </w:rPr>
        <w:t xml:space="preserve"> </w:t>
      </w:r>
      <w:r w:rsidR="00035BD3" w:rsidRPr="00F044AD">
        <w:rPr>
          <w:b/>
          <w:i/>
          <w:sz w:val="20"/>
          <w:szCs w:val="20"/>
        </w:rPr>
        <w:t xml:space="preserve">är </w:t>
      </w:r>
      <w:r w:rsidR="00270CAE" w:rsidRPr="00F044AD">
        <w:rPr>
          <w:b/>
          <w:i/>
          <w:sz w:val="20"/>
          <w:szCs w:val="20"/>
        </w:rPr>
        <w:t>det dock inte</w:t>
      </w:r>
      <w:r w:rsidRPr="00F044AD">
        <w:rPr>
          <w:b/>
          <w:i/>
          <w:sz w:val="20"/>
          <w:szCs w:val="20"/>
        </w:rPr>
        <w:t xml:space="preserve"> </w:t>
      </w:r>
      <w:r w:rsidR="00035BD3" w:rsidRPr="00F044AD">
        <w:rPr>
          <w:b/>
          <w:i/>
          <w:sz w:val="20"/>
          <w:szCs w:val="20"/>
        </w:rPr>
        <w:t xml:space="preserve">lämpligt med särskild undervisning i </w:t>
      </w:r>
      <w:r w:rsidR="00F835A9" w:rsidRPr="00F044AD">
        <w:rPr>
          <w:b/>
          <w:i/>
          <w:sz w:val="20"/>
          <w:szCs w:val="20"/>
        </w:rPr>
        <w:t xml:space="preserve">hemmet, skolan får bedöma hur undervisning ska ges efter samråd med vårdnadshavarna och eleven exempelvis </w:t>
      </w:r>
      <w:r w:rsidR="00D35567" w:rsidRPr="00F044AD">
        <w:rPr>
          <w:b/>
          <w:i/>
          <w:sz w:val="20"/>
          <w:szCs w:val="20"/>
        </w:rPr>
        <w:t xml:space="preserve">genom </w:t>
      </w:r>
      <w:r w:rsidR="00270CAE" w:rsidRPr="00F044AD">
        <w:rPr>
          <w:b/>
          <w:i/>
          <w:sz w:val="20"/>
          <w:szCs w:val="20"/>
        </w:rPr>
        <w:t>fjärr/distansundervisning</w:t>
      </w:r>
      <w:r w:rsidR="00CB2851" w:rsidRPr="00F044AD">
        <w:rPr>
          <w:b/>
          <w:i/>
          <w:sz w:val="20"/>
          <w:szCs w:val="20"/>
        </w:rPr>
        <w:t xml:space="preserve"> eller i annan lokal/lämplig plats</w:t>
      </w:r>
      <w:r w:rsidR="00270CAE" w:rsidRPr="00F044AD">
        <w:rPr>
          <w:b/>
          <w:i/>
          <w:sz w:val="20"/>
          <w:szCs w:val="20"/>
        </w:rPr>
        <w:t>.</w:t>
      </w:r>
      <w:r w:rsidR="00270CAE" w:rsidRPr="00F044AD">
        <w:rPr>
          <w:sz w:val="20"/>
          <w:szCs w:val="20"/>
        </w:rPr>
        <w:t xml:space="preserve"> </w:t>
      </w:r>
      <w:r w:rsidR="00035BD3" w:rsidRPr="00F044AD">
        <w:rPr>
          <w:sz w:val="20"/>
          <w:szCs w:val="20"/>
        </w:rPr>
        <w:t>Undervisningen ska så långt som möjligt motsvara den undervisning som eleven inte kan delta i. Endast om elevens läkare i ett läkarutlåtande direkt avråder från utbildning med hänvisning till sjukdomen eller</w:t>
      </w:r>
      <w:r w:rsidRPr="00F044AD">
        <w:rPr>
          <w:sz w:val="20"/>
          <w:szCs w:val="20"/>
        </w:rPr>
        <w:t xml:space="preserve"> motsvarande skäl </w:t>
      </w:r>
      <w:r w:rsidR="00035BD3" w:rsidRPr="00F044AD">
        <w:rPr>
          <w:sz w:val="20"/>
          <w:szCs w:val="20"/>
        </w:rPr>
        <w:t xml:space="preserve">ska undervisning </w:t>
      </w:r>
      <w:r w:rsidRPr="00F044AD">
        <w:rPr>
          <w:sz w:val="20"/>
          <w:szCs w:val="20"/>
        </w:rPr>
        <w:t xml:space="preserve">inte </w:t>
      </w:r>
      <w:r w:rsidR="00035BD3" w:rsidRPr="00F044AD">
        <w:rPr>
          <w:sz w:val="20"/>
          <w:szCs w:val="20"/>
        </w:rPr>
        <w:t xml:space="preserve">ges. </w:t>
      </w:r>
    </w:p>
    <w:p w14:paraId="4EEAE575" w14:textId="77777777" w:rsidR="004D06F8" w:rsidRPr="00A3072D" w:rsidRDefault="004D06F8" w:rsidP="004D06F8">
      <w:pPr>
        <w:spacing w:after="0" w:line="240" w:lineRule="auto"/>
        <w:rPr>
          <w:b/>
          <w:sz w:val="16"/>
          <w:szCs w:val="16"/>
        </w:rPr>
      </w:pPr>
    </w:p>
    <w:p w14:paraId="38EDB678" w14:textId="04EC300C" w:rsidR="00F1659A" w:rsidRPr="00DE0DE0" w:rsidRDefault="00F1659A" w:rsidP="004D06F8">
      <w:pPr>
        <w:spacing w:after="0" w:line="240" w:lineRule="auto"/>
        <w:rPr>
          <w:rFonts w:asciiTheme="majorHAnsi" w:hAnsiTheme="majorHAnsi" w:cstheme="majorHAnsi"/>
          <w:b/>
          <w:color w:val="2F5496" w:themeColor="accent1" w:themeShade="BF"/>
          <w:sz w:val="26"/>
          <w:szCs w:val="26"/>
        </w:rPr>
      </w:pPr>
      <w:r w:rsidRPr="00DE0DE0">
        <w:rPr>
          <w:rFonts w:asciiTheme="majorHAnsi" w:hAnsiTheme="majorHAnsi" w:cstheme="majorHAnsi"/>
          <w:b/>
          <w:color w:val="2F5496" w:themeColor="accent1" w:themeShade="BF"/>
          <w:sz w:val="26"/>
          <w:szCs w:val="26"/>
        </w:rPr>
        <w:t xml:space="preserve">Frågan om </w:t>
      </w:r>
      <w:r w:rsidR="00A045DF" w:rsidRPr="00DE0DE0">
        <w:rPr>
          <w:rFonts w:asciiTheme="majorHAnsi" w:hAnsiTheme="majorHAnsi" w:cstheme="majorHAnsi"/>
          <w:b/>
          <w:color w:val="2F5496" w:themeColor="accent1" w:themeShade="BF"/>
          <w:sz w:val="26"/>
          <w:szCs w:val="26"/>
        </w:rPr>
        <w:t>läkarintyg</w:t>
      </w:r>
      <w:r w:rsidRPr="00DE0DE0">
        <w:rPr>
          <w:rFonts w:asciiTheme="majorHAnsi" w:hAnsiTheme="majorHAnsi" w:cstheme="majorHAnsi"/>
          <w:b/>
          <w:color w:val="2F5496" w:themeColor="accent1" w:themeShade="BF"/>
          <w:sz w:val="26"/>
          <w:szCs w:val="26"/>
        </w:rPr>
        <w:t xml:space="preserve"> </w:t>
      </w:r>
      <w:r w:rsidR="00A045DF" w:rsidRPr="00DE0DE0">
        <w:rPr>
          <w:rFonts w:asciiTheme="majorHAnsi" w:hAnsiTheme="majorHAnsi" w:cstheme="majorHAnsi"/>
          <w:b/>
          <w:color w:val="2F5496" w:themeColor="accent1" w:themeShade="BF"/>
          <w:sz w:val="26"/>
          <w:szCs w:val="26"/>
        </w:rPr>
        <w:t xml:space="preserve">eller </w:t>
      </w:r>
      <w:r w:rsidRPr="00DE0DE0">
        <w:rPr>
          <w:rFonts w:asciiTheme="majorHAnsi" w:hAnsiTheme="majorHAnsi" w:cstheme="majorHAnsi"/>
          <w:b/>
          <w:color w:val="2F5496" w:themeColor="accent1" w:themeShade="BF"/>
          <w:sz w:val="26"/>
          <w:szCs w:val="26"/>
        </w:rPr>
        <w:t>motsvarande underlag</w:t>
      </w:r>
      <w:r w:rsidR="00A045DF" w:rsidRPr="00DE0DE0">
        <w:rPr>
          <w:rFonts w:asciiTheme="majorHAnsi" w:hAnsiTheme="majorHAnsi" w:cstheme="majorHAnsi"/>
          <w:b/>
          <w:color w:val="2F5496" w:themeColor="accent1" w:themeShade="BF"/>
          <w:sz w:val="26"/>
          <w:szCs w:val="26"/>
        </w:rPr>
        <w:t xml:space="preserve"> </w:t>
      </w:r>
    </w:p>
    <w:p w14:paraId="125F33B1" w14:textId="4F8294D3" w:rsidR="00A045DF" w:rsidRPr="00F044AD" w:rsidRDefault="00F1659A" w:rsidP="00DE0DE0">
      <w:pPr>
        <w:spacing w:after="0" w:line="276" w:lineRule="auto"/>
        <w:rPr>
          <w:sz w:val="20"/>
          <w:szCs w:val="20"/>
        </w:rPr>
      </w:pPr>
      <w:r w:rsidRPr="00F044AD">
        <w:rPr>
          <w:sz w:val="20"/>
          <w:szCs w:val="20"/>
        </w:rPr>
        <w:t xml:space="preserve">I vissa elevärenden kan skolan behöva efterfråga ett läkarintyg eller motsvarande underlag som styrker elevens sjukdom/tillstånd </w:t>
      </w:r>
      <w:r w:rsidR="00791FFA" w:rsidRPr="00F044AD">
        <w:rPr>
          <w:sz w:val="20"/>
          <w:szCs w:val="20"/>
        </w:rPr>
        <w:t xml:space="preserve">som </w:t>
      </w:r>
      <w:r w:rsidRPr="00F044AD">
        <w:rPr>
          <w:sz w:val="20"/>
          <w:szCs w:val="20"/>
        </w:rPr>
        <w:t xml:space="preserve">innebär att eleven inte kan delta i utbildningen i skolan. En vårdnadshavare är inte skyldig att lämna läkarintyg men om skolan inte via läkarintyg eller på annat sätt kan säkerställa att eleven har en sjukdom eller </w:t>
      </w:r>
      <w:r w:rsidR="007429A4" w:rsidRPr="00F044AD">
        <w:rPr>
          <w:sz w:val="20"/>
          <w:szCs w:val="20"/>
        </w:rPr>
        <w:t xml:space="preserve">har </w:t>
      </w:r>
      <w:r w:rsidRPr="00F044AD">
        <w:rPr>
          <w:sz w:val="20"/>
          <w:szCs w:val="20"/>
        </w:rPr>
        <w:t xml:space="preserve">liknande skäl som </w:t>
      </w:r>
      <w:r w:rsidR="007429A4" w:rsidRPr="00F044AD">
        <w:rPr>
          <w:sz w:val="20"/>
          <w:szCs w:val="20"/>
        </w:rPr>
        <w:t>medför</w:t>
      </w:r>
      <w:r w:rsidRPr="00F044AD">
        <w:rPr>
          <w:sz w:val="20"/>
          <w:szCs w:val="20"/>
        </w:rPr>
        <w:t xml:space="preserve"> att eleven inte kan delta i utbildningen i skolan</w:t>
      </w:r>
      <w:r w:rsidR="00CF5AFC" w:rsidRPr="00F044AD">
        <w:rPr>
          <w:sz w:val="20"/>
          <w:szCs w:val="20"/>
        </w:rPr>
        <w:t>,</w:t>
      </w:r>
      <w:r w:rsidRPr="00F044AD">
        <w:rPr>
          <w:sz w:val="20"/>
          <w:szCs w:val="20"/>
        </w:rPr>
        <w:t xml:space="preserve"> kan det leda till att skolans rektor bedömer frånvaron som ogiltig. </w:t>
      </w:r>
    </w:p>
    <w:p w14:paraId="2C7F2DB0" w14:textId="329212AC" w:rsidR="00DE0DE0" w:rsidRDefault="00DE0DE0" w:rsidP="00CF5AFC">
      <w:pPr>
        <w:spacing w:after="0" w:line="240" w:lineRule="auto"/>
      </w:pPr>
    </w:p>
    <w:p w14:paraId="28E314AC" w14:textId="77777777" w:rsidR="008A1608" w:rsidRPr="00CF5AFC" w:rsidRDefault="008A1608" w:rsidP="00CF5AFC">
      <w:pPr>
        <w:spacing w:after="0" w:line="240" w:lineRule="auto"/>
      </w:pPr>
    </w:p>
    <w:p w14:paraId="6E6472F3" w14:textId="0CC56788" w:rsidR="00A045DF" w:rsidRPr="00DE0DE0" w:rsidRDefault="00737E1A" w:rsidP="00DE0DE0">
      <w:pPr>
        <w:pBdr>
          <w:top w:val="single" w:sz="4" w:space="1" w:color="auto"/>
          <w:left w:val="single" w:sz="4" w:space="4" w:color="auto"/>
          <w:bottom w:val="single" w:sz="4" w:space="1" w:color="auto"/>
          <w:right w:val="single" w:sz="4" w:space="4" w:color="auto"/>
        </w:pBdr>
        <w:shd w:val="clear" w:color="auto" w:fill="F2F2F2" w:themeFill="background1" w:themeFillShade="F2"/>
        <w:rPr>
          <w:rFonts w:asciiTheme="majorHAnsi" w:hAnsiTheme="majorHAnsi" w:cstheme="majorHAnsi"/>
          <w:color w:val="2F5496" w:themeColor="accent1" w:themeShade="BF"/>
        </w:rPr>
      </w:pPr>
      <w:r>
        <w:rPr>
          <w:rFonts w:asciiTheme="majorHAnsi" w:hAnsiTheme="majorHAnsi" w:cstheme="majorHAnsi"/>
          <w:b/>
          <w:color w:val="2F5496" w:themeColor="accent1" w:themeShade="BF"/>
          <w:sz w:val="28"/>
          <w:szCs w:val="28"/>
        </w:rPr>
        <w:t>Läkarintyg eller annat m</w:t>
      </w:r>
      <w:r w:rsidR="00A045DF" w:rsidRPr="00DE0DE0">
        <w:rPr>
          <w:rFonts w:asciiTheme="majorHAnsi" w:hAnsiTheme="majorHAnsi" w:cstheme="majorHAnsi"/>
          <w:b/>
          <w:color w:val="2F5496" w:themeColor="accent1" w:themeShade="BF"/>
          <w:sz w:val="28"/>
          <w:szCs w:val="28"/>
        </w:rPr>
        <w:t>edicinskt utlåtande</w:t>
      </w:r>
    </w:p>
    <w:p w14:paraId="31848C28" w14:textId="77777777" w:rsidR="00737E1A" w:rsidRPr="00F044AD" w:rsidRDefault="00F1659A" w:rsidP="00737E1A">
      <w:pPr>
        <w:rPr>
          <w:sz w:val="20"/>
          <w:szCs w:val="20"/>
        </w:rPr>
      </w:pPr>
      <w:r w:rsidRPr="00F044AD">
        <w:rPr>
          <w:sz w:val="20"/>
          <w:szCs w:val="20"/>
        </w:rPr>
        <w:t>Om en elev eller en elevs anhörig tillhör en riskgrupp torde det redan finnas ett medicinskt underlag som kan delges skolan inför rektorns beslut om och hur undervisning ska ges</w:t>
      </w:r>
      <w:r w:rsidR="00CF5AFC" w:rsidRPr="00F044AD">
        <w:rPr>
          <w:sz w:val="20"/>
          <w:szCs w:val="20"/>
        </w:rPr>
        <w:t xml:space="preserve">, </w:t>
      </w:r>
      <w:r w:rsidR="00A045DF" w:rsidRPr="00F044AD">
        <w:rPr>
          <w:sz w:val="20"/>
          <w:szCs w:val="20"/>
        </w:rPr>
        <w:t xml:space="preserve">exempelvis </w:t>
      </w:r>
      <w:r w:rsidR="006D7CBD" w:rsidRPr="00F044AD">
        <w:rPr>
          <w:sz w:val="20"/>
          <w:szCs w:val="20"/>
        </w:rPr>
        <w:t xml:space="preserve">genom </w:t>
      </w:r>
      <w:r w:rsidR="00A045DF" w:rsidRPr="00F044AD">
        <w:rPr>
          <w:sz w:val="20"/>
          <w:szCs w:val="20"/>
        </w:rPr>
        <w:t xml:space="preserve">ett redan befintligt läkarintyg/utlåtande eller utdrag från </w:t>
      </w:r>
      <w:r w:rsidR="006D7CBD" w:rsidRPr="00F044AD">
        <w:rPr>
          <w:sz w:val="20"/>
          <w:szCs w:val="20"/>
        </w:rPr>
        <w:t xml:space="preserve">medicinsk </w:t>
      </w:r>
      <w:r w:rsidR="00A045DF" w:rsidRPr="00F044AD">
        <w:rPr>
          <w:sz w:val="20"/>
          <w:szCs w:val="20"/>
        </w:rPr>
        <w:t xml:space="preserve">journal. </w:t>
      </w:r>
      <w:r w:rsidR="00F6443B" w:rsidRPr="00F044AD">
        <w:rPr>
          <w:sz w:val="20"/>
          <w:szCs w:val="20"/>
        </w:rPr>
        <w:t>Om sådant inte kan lämnas till skolan kan det medföra att skolan bedömer att eleven ska delta i utbildningen i skolan</w:t>
      </w:r>
      <w:r w:rsidR="00D62465" w:rsidRPr="00F044AD">
        <w:rPr>
          <w:sz w:val="20"/>
          <w:szCs w:val="20"/>
        </w:rPr>
        <w:t>, vid frånvaro kan rektor komma att bedöma frånvaron som ogiltig.</w:t>
      </w:r>
    </w:p>
    <w:p w14:paraId="3621566A" w14:textId="3E3C7881" w:rsidR="00577067" w:rsidRPr="00F044AD" w:rsidRDefault="00CB2851" w:rsidP="00F044AD">
      <w:pPr>
        <w:rPr>
          <w:b/>
          <w:sz w:val="20"/>
          <w:szCs w:val="20"/>
        </w:rPr>
      </w:pPr>
      <w:r w:rsidRPr="00F044AD">
        <w:rPr>
          <w:sz w:val="20"/>
          <w:szCs w:val="20"/>
        </w:rPr>
        <w:t xml:space="preserve">Grundprincipen är att om eleven är frisk ska eleven delta i undervisningen i skolan. Skolan får göra de bedömningar som krävs i det enskilda elevärendet och som rektorn i vanliga fall skulle göra för denna elevkategori. Det </w:t>
      </w:r>
      <w:r w:rsidRPr="00F044AD">
        <w:rPr>
          <w:i/>
          <w:sz w:val="20"/>
          <w:szCs w:val="20"/>
        </w:rPr>
        <w:t>kan</w:t>
      </w:r>
      <w:r w:rsidRPr="00F044AD">
        <w:rPr>
          <w:sz w:val="20"/>
          <w:szCs w:val="20"/>
        </w:rPr>
        <w:t xml:space="preserve"> exempelvis handla om ”särskild undervisning” i enlighet med 24 kap 20–22 §§ skollagen (se information ovan) eller att organisera undervisningen i skolans lokaler på ett sådant sätt att eleven kan vistas där exempelvis genom enskild undervisning (åtgärdsprogram och särskilt beslut om enskild undervisning). Detta sätt att hantera ett elevärende ska tillämpas mycket restriktivt och endast i undantagsfall efter noggrant övervägande i det enskilda elevärendet. </w:t>
      </w:r>
    </w:p>
    <w:p w14:paraId="5BDF84A4" w14:textId="77777777" w:rsidR="008A1608" w:rsidRPr="004D06F8" w:rsidRDefault="008A1608" w:rsidP="00035BD3">
      <w:pPr>
        <w:spacing w:after="0" w:line="240" w:lineRule="auto"/>
        <w:rPr>
          <w:b/>
          <w:sz w:val="16"/>
          <w:szCs w:val="16"/>
        </w:rPr>
      </w:pPr>
    </w:p>
    <w:p w14:paraId="37FCF182" w14:textId="763AC706" w:rsidR="004E7BDB" w:rsidRPr="00ED6442" w:rsidRDefault="004E7BDB" w:rsidP="00ED644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ajorHAnsi" w:hAnsiTheme="majorHAnsi" w:cstheme="majorHAnsi"/>
          <w:b/>
          <w:color w:val="2F5496" w:themeColor="accent1" w:themeShade="BF"/>
          <w:sz w:val="28"/>
          <w:szCs w:val="28"/>
        </w:rPr>
      </w:pPr>
      <w:r w:rsidRPr="00ED6442">
        <w:rPr>
          <w:rFonts w:asciiTheme="majorHAnsi" w:hAnsiTheme="majorHAnsi" w:cstheme="majorHAnsi"/>
          <w:b/>
          <w:color w:val="2F5496" w:themeColor="accent1" w:themeShade="BF"/>
          <w:sz w:val="28"/>
          <w:szCs w:val="28"/>
        </w:rPr>
        <w:t>Ledighetsansökan</w:t>
      </w:r>
    </w:p>
    <w:p w14:paraId="2F261033" w14:textId="77777777" w:rsidR="007255F2" w:rsidRPr="007255F2" w:rsidRDefault="007255F2" w:rsidP="00035BD3">
      <w:pPr>
        <w:spacing w:after="0" w:line="240" w:lineRule="auto"/>
        <w:rPr>
          <w:sz w:val="16"/>
          <w:szCs w:val="16"/>
        </w:rPr>
      </w:pPr>
    </w:p>
    <w:p w14:paraId="240B80B9" w14:textId="4B3A0839" w:rsidR="00ED6442" w:rsidRPr="00F044AD" w:rsidRDefault="00ED6442" w:rsidP="00DE0DE0">
      <w:pPr>
        <w:spacing w:line="276" w:lineRule="auto"/>
        <w:rPr>
          <w:b/>
          <w:bCs/>
          <w:sz w:val="20"/>
          <w:szCs w:val="20"/>
        </w:rPr>
      </w:pPr>
      <w:r w:rsidRPr="00F044AD">
        <w:rPr>
          <w:b/>
          <w:bCs/>
          <w:sz w:val="20"/>
          <w:szCs w:val="20"/>
        </w:rPr>
        <w:t xml:space="preserve">Vissa elever begär ledigt från skolan på grund av olika skäl kopplade till </w:t>
      </w:r>
      <w:r w:rsidR="0057450F" w:rsidRPr="00F044AD">
        <w:rPr>
          <w:b/>
          <w:bCs/>
          <w:sz w:val="20"/>
          <w:szCs w:val="20"/>
        </w:rPr>
        <w:t>c</w:t>
      </w:r>
      <w:r w:rsidR="00CB2851" w:rsidRPr="00F044AD">
        <w:rPr>
          <w:b/>
          <w:bCs/>
          <w:sz w:val="20"/>
          <w:szCs w:val="20"/>
        </w:rPr>
        <w:t>oronapandemin</w:t>
      </w:r>
      <w:r w:rsidRPr="00F044AD">
        <w:rPr>
          <w:b/>
          <w:bCs/>
          <w:sz w:val="20"/>
          <w:szCs w:val="20"/>
        </w:rPr>
        <w:t xml:space="preserve">. Vi har hittills varit generösa och beviljat eleverna ledighet mot att de gör skolarbete i hemmet. Detta är dock inte hållbart i längden och vissa elever riskerar att inte nå kunskapsmålen. Vi behöver därför nu inta en mer restriktiv hållning för att få tillbaka eleverna till skolan. Det är dock viktigt att poängtera att det vid varje ledighetsansökan ska göras en individuell prövning. </w:t>
      </w:r>
    </w:p>
    <w:p w14:paraId="281E1FD2" w14:textId="56E22F46" w:rsidR="008A1608" w:rsidRPr="00F044AD" w:rsidRDefault="00ED6442" w:rsidP="00F044AD">
      <w:pPr>
        <w:spacing w:line="276" w:lineRule="auto"/>
        <w:rPr>
          <w:sz w:val="20"/>
          <w:szCs w:val="20"/>
        </w:rPr>
      </w:pPr>
      <w:r w:rsidRPr="00F044AD">
        <w:rPr>
          <w:sz w:val="20"/>
          <w:szCs w:val="20"/>
        </w:rPr>
        <w:t xml:space="preserve">Det är alltid upp till rektor att avgöra om en elev kan beviljas ledigt. Av skollagen och förarbetena till lagen framgår att rektor ska vara restriktiv med att bevilja ledighet och i synnerhet ledighet längre än 10 dagar. Rektor ska dock alltid göra en helhetsbedömning om eleven kan vara frånvarande och om det finns synnerliga skäl till att ge ledigt. I förarbetena anges att synnerliga skäl kan vara vissa resor, familjehögtider och liknande. En allmän oro inför covid-19 är inte att anse som ett giltigt skäl. </w:t>
      </w:r>
    </w:p>
    <w:p w14:paraId="41735E77" w14:textId="28F05CA0" w:rsidR="00ED6442" w:rsidRPr="00ED6442" w:rsidRDefault="00ED6442" w:rsidP="00ED6442">
      <w:pPr>
        <w:pStyle w:val="Rubrik2"/>
        <w:rPr>
          <w:b/>
          <w:bCs/>
        </w:rPr>
      </w:pPr>
      <w:r w:rsidRPr="00ED6442">
        <w:rPr>
          <w:b/>
          <w:bCs/>
        </w:rPr>
        <w:t>Alla ansökningar om ledighet ska prövas individuellt</w:t>
      </w:r>
    </w:p>
    <w:p w14:paraId="759AD2D4" w14:textId="48768547" w:rsidR="00ED6442" w:rsidRPr="00F044AD" w:rsidRDefault="00ED6442" w:rsidP="00DE0DE0">
      <w:pPr>
        <w:spacing w:line="276" w:lineRule="auto"/>
        <w:rPr>
          <w:sz w:val="20"/>
          <w:szCs w:val="20"/>
        </w:rPr>
      </w:pPr>
      <w:r w:rsidRPr="00F044AD">
        <w:rPr>
          <w:sz w:val="20"/>
          <w:szCs w:val="20"/>
        </w:rPr>
        <w:t>Varje ansökan om ledighet ska prövas individuellt. Det är inte möjligt att avslå en ansökan utan en prövning i det enskilda fallet, oavsett om det är en kortare ledighet eller längre ledighet (längre än 10 dagar).Vid en ansökan ska rektor beakta om eleven har förutsättningar att vara frånvarande från utbildningen. Rektor gör en samlad bedömning utifrån:</w:t>
      </w:r>
    </w:p>
    <w:p w14:paraId="4F96F6F1" w14:textId="77777777" w:rsidR="00ED6442" w:rsidRPr="00F044AD" w:rsidRDefault="00ED6442" w:rsidP="00DE0DE0">
      <w:pPr>
        <w:pStyle w:val="Liststycke"/>
        <w:numPr>
          <w:ilvl w:val="0"/>
          <w:numId w:val="7"/>
        </w:numPr>
        <w:spacing w:after="0" w:line="276" w:lineRule="auto"/>
        <w:rPr>
          <w:sz w:val="20"/>
          <w:szCs w:val="20"/>
        </w:rPr>
      </w:pPr>
      <w:r w:rsidRPr="00F044AD">
        <w:rPr>
          <w:sz w:val="20"/>
          <w:szCs w:val="20"/>
        </w:rPr>
        <w:t xml:space="preserve">längden på ledigheten </w:t>
      </w:r>
    </w:p>
    <w:p w14:paraId="6D8C52FD" w14:textId="77777777" w:rsidR="00ED6442" w:rsidRPr="00F044AD" w:rsidRDefault="00ED6442" w:rsidP="00DE0DE0">
      <w:pPr>
        <w:pStyle w:val="Liststycke"/>
        <w:numPr>
          <w:ilvl w:val="0"/>
          <w:numId w:val="7"/>
        </w:numPr>
        <w:spacing w:after="0" w:line="276" w:lineRule="auto"/>
        <w:rPr>
          <w:sz w:val="20"/>
          <w:szCs w:val="20"/>
        </w:rPr>
      </w:pPr>
      <w:r w:rsidRPr="00F044AD">
        <w:rPr>
          <w:sz w:val="20"/>
          <w:szCs w:val="20"/>
        </w:rPr>
        <w:t xml:space="preserve">elevens studiesituation </w:t>
      </w:r>
    </w:p>
    <w:p w14:paraId="3B58B324" w14:textId="77777777" w:rsidR="00ED6442" w:rsidRPr="00F044AD" w:rsidRDefault="00ED6442" w:rsidP="00DE0DE0">
      <w:pPr>
        <w:pStyle w:val="Liststycke"/>
        <w:numPr>
          <w:ilvl w:val="0"/>
          <w:numId w:val="7"/>
        </w:numPr>
        <w:spacing w:after="0" w:line="276" w:lineRule="auto"/>
        <w:rPr>
          <w:sz w:val="20"/>
          <w:szCs w:val="20"/>
        </w:rPr>
      </w:pPr>
      <w:r w:rsidRPr="00F044AD">
        <w:rPr>
          <w:sz w:val="20"/>
          <w:szCs w:val="20"/>
        </w:rPr>
        <w:t xml:space="preserve">elevens möjligheter till att ta igen för förlorad undervisning </w:t>
      </w:r>
    </w:p>
    <w:p w14:paraId="54DD300A" w14:textId="77777777" w:rsidR="00ED6442" w:rsidRPr="00F044AD" w:rsidRDefault="00ED6442" w:rsidP="00ED6442">
      <w:pPr>
        <w:pStyle w:val="Liststycke"/>
        <w:numPr>
          <w:ilvl w:val="0"/>
          <w:numId w:val="7"/>
        </w:numPr>
        <w:spacing w:after="0" w:line="240" w:lineRule="auto"/>
        <w:rPr>
          <w:sz w:val="20"/>
          <w:szCs w:val="20"/>
        </w:rPr>
      </w:pPr>
      <w:r w:rsidRPr="00F044AD">
        <w:rPr>
          <w:sz w:val="20"/>
          <w:szCs w:val="20"/>
        </w:rPr>
        <w:t xml:space="preserve">hur angelägen ledigheten är för eleven själv. </w:t>
      </w:r>
    </w:p>
    <w:p w14:paraId="7DACEAB1" w14:textId="77777777" w:rsidR="00ED6442" w:rsidRPr="008A1608" w:rsidRDefault="00ED6442" w:rsidP="00ED6442">
      <w:pPr>
        <w:pStyle w:val="Rubrik2"/>
        <w:rPr>
          <w:b/>
          <w:bCs/>
          <w:sz w:val="16"/>
          <w:szCs w:val="16"/>
        </w:rPr>
      </w:pPr>
    </w:p>
    <w:p w14:paraId="4D332950" w14:textId="49A297F8" w:rsidR="00ED6442" w:rsidRPr="00ED6442" w:rsidRDefault="00ED6442" w:rsidP="00ED6442">
      <w:pPr>
        <w:pStyle w:val="Rubrik2"/>
        <w:rPr>
          <w:b/>
          <w:bCs/>
        </w:rPr>
      </w:pPr>
      <w:r w:rsidRPr="00ED6442">
        <w:rPr>
          <w:b/>
          <w:bCs/>
        </w:rPr>
        <w:t>Skolarbete under ledigheten</w:t>
      </w:r>
    </w:p>
    <w:p w14:paraId="27771D9E" w14:textId="0CE8AC24" w:rsidR="00DE0DE0" w:rsidRPr="00F044AD" w:rsidRDefault="00ED6442" w:rsidP="00DE0DE0">
      <w:pPr>
        <w:spacing w:line="276" w:lineRule="auto"/>
        <w:rPr>
          <w:sz w:val="20"/>
          <w:szCs w:val="20"/>
        </w:rPr>
      </w:pPr>
      <w:r w:rsidRPr="00F044AD">
        <w:rPr>
          <w:sz w:val="20"/>
          <w:szCs w:val="20"/>
        </w:rPr>
        <w:t xml:space="preserve">Det finns inte någon rättighet till en ledighet. En beviljad ledighet innebär ett undantag från skolplikten. </w:t>
      </w:r>
      <w:r w:rsidR="00B641AE" w:rsidRPr="00F044AD">
        <w:rPr>
          <w:sz w:val="20"/>
          <w:szCs w:val="20"/>
        </w:rPr>
        <w:t xml:space="preserve">Undervisning kommer därför inte att ges. Det innebär att skolan heller inte organiserar fjärr/eller distansundervisning.  </w:t>
      </w:r>
      <w:r w:rsidRPr="00F044AD">
        <w:rPr>
          <w:sz w:val="20"/>
          <w:szCs w:val="20"/>
        </w:rPr>
        <w:t>Därför kan inte skolan begära att eleven ska genomföra skolarbete under ledigheten. Däremot är det naturligtvis möjligt för eleven att ta del av de uppgifter som läggs ut på Infomentor och därmed följa delar av undervisningen.</w:t>
      </w:r>
    </w:p>
    <w:p w14:paraId="5520AB1B" w14:textId="77777777" w:rsidR="00F044AD" w:rsidRPr="00F044AD" w:rsidRDefault="00F044AD" w:rsidP="00DE0DE0">
      <w:pPr>
        <w:spacing w:line="276" w:lineRule="auto"/>
        <w:rPr>
          <w:sz w:val="16"/>
          <w:szCs w:val="16"/>
        </w:rPr>
      </w:pPr>
    </w:p>
    <w:p w14:paraId="60161AAF" w14:textId="7A2E10D9" w:rsidR="00881EBF" w:rsidRPr="00ED6442" w:rsidRDefault="00881EBF" w:rsidP="00ED6442">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ajorHAnsi" w:hAnsiTheme="majorHAnsi" w:cstheme="majorHAnsi"/>
          <w:b/>
          <w:color w:val="2F5496" w:themeColor="accent1" w:themeShade="BF"/>
          <w:sz w:val="28"/>
          <w:szCs w:val="28"/>
        </w:rPr>
      </w:pPr>
      <w:r w:rsidRPr="00ED6442">
        <w:rPr>
          <w:rFonts w:asciiTheme="majorHAnsi" w:hAnsiTheme="majorHAnsi" w:cstheme="majorHAnsi"/>
          <w:b/>
          <w:color w:val="2F5496" w:themeColor="accent1" w:themeShade="BF"/>
          <w:sz w:val="28"/>
          <w:szCs w:val="28"/>
        </w:rPr>
        <w:t>Ogiltigt frånvarande elev</w:t>
      </w:r>
    </w:p>
    <w:p w14:paraId="548D7A9D" w14:textId="77777777" w:rsidR="007255F2" w:rsidRPr="007255F2" w:rsidRDefault="007255F2" w:rsidP="00881EBF">
      <w:pPr>
        <w:spacing w:after="0" w:line="240" w:lineRule="auto"/>
        <w:rPr>
          <w:sz w:val="16"/>
          <w:szCs w:val="16"/>
        </w:rPr>
      </w:pPr>
    </w:p>
    <w:p w14:paraId="0D9194A1" w14:textId="4908B6BA" w:rsidR="00ED6442" w:rsidRPr="00F044AD" w:rsidRDefault="00ED6442" w:rsidP="00DE0DE0">
      <w:pPr>
        <w:spacing w:line="276" w:lineRule="auto"/>
        <w:rPr>
          <w:sz w:val="20"/>
          <w:szCs w:val="20"/>
        </w:rPr>
      </w:pPr>
      <w:r w:rsidRPr="00F044AD">
        <w:rPr>
          <w:sz w:val="20"/>
          <w:szCs w:val="20"/>
        </w:rPr>
        <w:t xml:space="preserve">Om rektorn inte beviljar ledighetsansökan ska eleven delta i den planerade undervisningen. Om eleven ändå inte kommer till skolan gäller de ordinarie reglerna. Rektor måste då utreda de bakomliggande orsakerna till frånvaron och bedöma om frånvaron är giltig eller ogiltig. Om det inte finns några giltiga skäl gäller följande: </w:t>
      </w:r>
    </w:p>
    <w:p w14:paraId="24FF9558" w14:textId="77777777" w:rsidR="00ED6442" w:rsidRPr="00F044AD" w:rsidRDefault="00ED6442" w:rsidP="00DE0DE0">
      <w:pPr>
        <w:pStyle w:val="Liststycke"/>
        <w:numPr>
          <w:ilvl w:val="0"/>
          <w:numId w:val="8"/>
        </w:numPr>
        <w:spacing w:after="0" w:line="276" w:lineRule="auto"/>
        <w:ind w:left="360"/>
        <w:rPr>
          <w:sz w:val="20"/>
          <w:szCs w:val="20"/>
        </w:rPr>
      </w:pPr>
      <w:r w:rsidRPr="00F044AD">
        <w:rPr>
          <w:sz w:val="20"/>
          <w:szCs w:val="20"/>
        </w:rPr>
        <w:t xml:space="preserve">Om det visar sig att det inte finns några giltiga skäl för att inte delta i utbildningen ska vårdnadshavaren samverka med skolan kring åtgärder som syftar till att eleven ska återgå till utbildningen. </w:t>
      </w:r>
    </w:p>
    <w:p w14:paraId="74E4A53B" w14:textId="325B2866" w:rsidR="00532F63" w:rsidRPr="00F044AD" w:rsidRDefault="00ED6442" w:rsidP="008A1608">
      <w:pPr>
        <w:pStyle w:val="Liststycke"/>
        <w:numPr>
          <w:ilvl w:val="0"/>
          <w:numId w:val="8"/>
        </w:numPr>
        <w:spacing w:after="0" w:line="276" w:lineRule="auto"/>
        <w:ind w:left="360"/>
        <w:rPr>
          <w:sz w:val="20"/>
          <w:szCs w:val="20"/>
        </w:rPr>
      </w:pPr>
      <w:r w:rsidRPr="00F044AD">
        <w:rPr>
          <w:sz w:val="20"/>
          <w:szCs w:val="20"/>
        </w:rPr>
        <w:t>Om skolan inte får gehör och den ogiltiga frånvaron kvarstår ska skolan bedöma om en orosanmälan ska lämnas till socialtjänsten samt att en skolpliktsanmälan lämnas till Utbildningsenheten.</w:t>
      </w:r>
    </w:p>
    <w:sectPr w:rsidR="00532F63" w:rsidRPr="00F044AD" w:rsidSect="00861174">
      <w:headerReference w:type="even" r:id="rId8"/>
      <w:headerReference w:type="default" r:id="rId9"/>
      <w:footerReference w:type="even" r:id="rId10"/>
      <w:footerReference w:type="default" r:id="rId11"/>
      <w:headerReference w:type="first" r:id="rId12"/>
      <w:footerReference w:type="first" r:id="rId1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D4940B" w14:textId="77777777" w:rsidR="00AF26DE" w:rsidRDefault="00AF26DE" w:rsidP="00035BD3">
      <w:pPr>
        <w:spacing w:after="0" w:line="240" w:lineRule="auto"/>
      </w:pPr>
      <w:r>
        <w:separator/>
      </w:r>
    </w:p>
  </w:endnote>
  <w:endnote w:type="continuationSeparator" w:id="0">
    <w:p w14:paraId="132ACE7B" w14:textId="77777777" w:rsidR="00AF26DE" w:rsidRDefault="00AF26DE" w:rsidP="00035B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49AE7" w14:textId="77777777" w:rsidR="00F044AD" w:rsidRDefault="00F044AD">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D7243D" w14:textId="77777777" w:rsidR="00F044AD" w:rsidRDefault="00F044AD">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CEEC38" w14:textId="77777777" w:rsidR="00F044AD" w:rsidRDefault="00F044A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8F34B" w14:textId="77777777" w:rsidR="00AF26DE" w:rsidRDefault="00AF26DE" w:rsidP="00035BD3">
      <w:pPr>
        <w:spacing w:after="0" w:line="240" w:lineRule="auto"/>
      </w:pPr>
      <w:r>
        <w:separator/>
      </w:r>
    </w:p>
  </w:footnote>
  <w:footnote w:type="continuationSeparator" w:id="0">
    <w:p w14:paraId="546D80E0" w14:textId="77777777" w:rsidR="00AF26DE" w:rsidRDefault="00AF26DE" w:rsidP="00035B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9C5FD" w14:textId="77777777" w:rsidR="00F044AD" w:rsidRDefault="00F044A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4E9BB" w14:textId="0B76A87C" w:rsidR="002702E6" w:rsidRPr="002702E6" w:rsidRDefault="002702E6" w:rsidP="002702E6">
    <w:pPr>
      <w:pStyle w:val="Sidhuvud"/>
      <w:jc w:val="center"/>
      <w:rPr>
        <w:sz w:val="32"/>
        <w:szCs w:val="32"/>
      </w:rPr>
    </w:pPr>
    <w:r w:rsidRPr="002702E6">
      <w:rPr>
        <w:sz w:val="32"/>
        <w:szCs w:val="32"/>
      </w:rPr>
      <w:t>Rutiner vid elevs frånvaro</w:t>
    </w:r>
    <w:r w:rsidR="008400B6">
      <w:rPr>
        <w:sz w:val="32"/>
        <w:szCs w:val="32"/>
      </w:rPr>
      <w:t xml:space="preserve"> under </w:t>
    </w:r>
    <w:r w:rsidR="00F044AD">
      <w:rPr>
        <w:sz w:val="32"/>
        <w:szCs w:val="32"/>
      </w:rPr>
      <w:t>C</w:t>
    </w:r>
    <w:r w:rsidR="008400B6">
      <w:rPr>
        <w:sz w:val="32"/>
        <w:szCs w:val="32"/>
      </w:rPr>
      <w:t xml:space="preserve">oronapandemi </w:t>
    </w:r>
    <w:r w:rsidRPr="002702E6">
      <w:rPr>
        <w:sz w:val="32"/>
        <w:szCs w:val="32"/>
      </w:rPr>
      <w:t>VT 2020</w:t>
    </w:r>
  </w:p>
  <w:p w14:paraId="59EEAE82" w14:textId="5F1A1422" w:rsidR="002702E6" w:rsidRDefault="002702E6" w:rsidP="002702E6">
    <w:pPr>
      <w:pStyle w:val="Sidhuvud"/>
      <w:jc w:val="center"/>
    </w:pPr>
    <w:r>
      <w:tab/>
    </w:r>
    <w:r w:rsidR="001C65E4">
      <w:t xml:space="preserve">                              </w:t>
    </w:r>
    <w:r w:rsidR="00DE0DE0">
      <w:t>För</w:t>
    </w:r>
    <w:r w:rsidR="001C65E4">
      <w:t xml:space="preserve"> </w:t>
    </w:r>
    <w:r w:rsidR="00CF5AFC">
      <w:t>vårdnadshavare</w:t>
    </w:r>
    <w:r>
      <w:tab/>
    </w:r>
    <w:r>
      <w:tab/>
    </w:r>
    <w:r>
      <w:tab/>
      <w:t>2004</w:t>
    </w:r>
    <w:r w:rsidR="00F044AD">
      <w:t>20</w:t>
    </w:r>
    <w:bookmarkStart w:id="0" w:name="_GoBack"/>
    <w:bookmarkEnd w:id="0"/>
  </w:p>
  <w:p w14:paraId="14246026" w14:textId="77777777" w:rsidR="002702E6" w:rsidRDefault="002702E6">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0FE045" w14:textId="77777777" w:rsidR="00F044AD" w:rsidRDefault="00F044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335C3"/>
    <w:multiLevelType w:val="hybridMultilevel"/>
    <w:tmpl w:val="631456C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 w15:restartNumberingAfterBreak="0">
    <w:nsid w:val="37E7699F"/>
    <w:multiLevelType w:val="hybridMultilevel"/>
    <w:tmpl w:val="8D4868D6"/>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EAA2E89"/>
    <w:multiLevelType w:val="hybridMultilevel"/>
    <w:tmpl w:val="47A276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AA27888"/>
    <w:multiLevelType w:val="hybridMultilevel"/>
    <w:tmpl w:val="0E08AB4C"/>
    <w:lvl w:ilvl="0" w:tplc="4A9A7F4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4D015D9F"/>
    <w:multiLevelType w:val="hybridMultilevel"/>
    <w:tmpl w:val="C54EE856"/>
    <w:lvl w:ilvl="0" w:tplc="18BEBAA4">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67B31E2D"/>
    <w:multiLevelType w:val="hybridMultilevel"/>
    <w:tmpl w:val="C896D5F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791E36D5"/>
    <w:multiLevelType w:val="hybridMultilevel"/>
    <w:tmpl w:val="C284BA58"/>
    <w:lvl w:ilvl="0" w:tplc="420E6FC8">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7AB95D86"/>
    <w:multiLevelType w:val="hybridMultilevel"/>
    <w:tmpl w:val="29F022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7"/>
  </w:num>
  <w:num w:numId="4">
    <w:abstractNumId w:val="6"/>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174"/>
    <w:rsid w:val="000002A5"/>
    <w:rsid w:val="00000D6C"/>
    <w:rsid w:val="00035BD3"/>
    <w:rsid w:val="00060636"/>
    <w:rsid w:val="00125343"/>
    <w:rsid w:val="001325A2"/>
    <w:rsid w:val="00150538"/>
    <w:rsid w:val="00171C42"/>
    <w:rsid w:val="001C65E4"/>
    <w:rsid w:val="00206F41"/>
    <w:rsid w:val="00253B9D"/>
    <w:rsid w:val="002702E6"/>
    <w:rsid w:val="00270CAE"/>
    <w:rsid w:val="00375522"/>
    <w:rsid w:val="003A5C91"/>
    <w:rsid w:val="003A6D8F"/>
    <w:rsid w:val="004537FB"/>
    <w:rsid w:val="004749EF"/>
    <w:rsid w:val="00476BF4"/>
    <w:rsid w:val="004D06F8"/>
    <w:rsid w:val="004E7BDB"/>
    <w:rsid w:val="00515B0F"/>
    <w:rsid w:val="00532F63"/>
    <w:rsid w:val="0057450F"/>
    <w:rsid w:val="00577067"/>
    <w:rsid w:val="00585CD5"/>
    <w:rsid w:val="006D7CBD"/>
    <w:rsid w:val="007255F2"/>
    <w:rsid w:val="00737E1A"/>
    <w:rsid w:val="007429A4"/>
    <w:rsid w:val="0077461E"/>
    <w:rsid w:val="00791FFA"/>
    <w:rsid w:val="008400B6"/>
    <w:rsid w:val="00861174"/>
    <w:rsid w:val="00881EBF"/>
    <w:rsid w:val="00893645"/>
    <w:rsid w:val="008A1608"/>
    <w:rsid w:val="008C4433"/>
    <w:rsid w:val="00944086"/>
    <w:rsid w:val="00967581"/>
    <w:rsid w:val="00984149"/>
    <w:rsid w:val="00990A06"/>
    <w:rsid w:val="00A045DF"/>
    <w:rsid w:val="00A3072D"/>
    <w:rsid w:val="00A4122A"/>
    <w:rsid w:val="00A43A8E"/>
    <w:rsid w:val="00AA634E"/>
    <w:rsid w:val="00AF26DE"/>
    <w:rsid w:val="00B061B7"/>
    <w:rsid w:val="00B1752D"/>
    <w:rsid w:val="00B30F50"/>
    <w:rsid w:val="00B641AE"/>
    <w:rsid w:val="00BD0C24"/>
    <w:rsid w:val="00C477BA"/>
    <w:rsid w:val="00C64025"/>
    <w:rsid w:val="00C9292F"/>
    <w:rsid w:val="00CB2851"/>
    <w:rsid w:val="00CF5AFC"/>
    <w:rsid w:val="00D35567"/>
    <w:rsid w:val="00D62465"/>
    <w:rsid w:val="00D92C05"/>
    <w:rsid w:val="00DD0084"/>
    <w:rsid w:val="00DE0DE0"/>
    <w:rsid w:val="00DE5B0E"/>
    <w:rsid w:val="00E05D66"/>
    <w:rsid w:val="00EC28C7"/>
    <w:rsid w:val="00ED6442"/>
    <w:rsid w:val="00F044AD"/>
    <w:rsid w:val="00F1659A"/>
    <w:rsid w:val="00F23B33"/>
    <w:rsid w:val="00F4141E"/>
    <w:rsid w:val="00F6443B"/>
    <w:rsid w:val="00F835A9"/>
    <w:rsid w:val="00FD36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4DCCDDB"/>
  <w15:chartTrackingRefBased/>
  <w15:docId w15:val="{7945EAA6-CC6B-47FA-AAC9-2F76F1F3D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2">
    <w:name w:val="heading 2"/>
    <w:basedOn w:val="Normal"/>
    <w:next w:val="Normal"/>
    <w:link w:val="Rubrik2Char"/>
    <w:uiPriority w:val="9"/>
    <w:unhideWhenUsed/>
    <w:qFormat/>
    <w:rsid w:val="00ED6442"/>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8611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4141E"/>
    <w:pPr>
      <w:ind w:left="720"/>
      <w:contextualSpacing/>
    </w:pPr>
  </w:style>
  <w:style w:type="paragraph" w:styleId="Fotnotstext">
    <w:name w:val="footnote text"/>
    <w:basedOn w:val="Normal"/>
    <w:link w:val="FotnotstextChar"/>
    <w:uiPriority w:val="99"/>
    <w:semiHidden/>
    <w:unhideWhenUsed/>
    <w:rsid w:val="00035BD3"/>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035BD3"/>
    <w:rPr>
      <w:sz w:val="20"/>
      <w:szCs w:val="20"/>
    </w:rPr>
  </w:style>
  <w:style w:type="character" w:styleId="Fotnotsreferens">
    <w:name w:val="footnote reference"/>
    <w:basedOn w:val="Standardstycketeckensnitt"/>
    <w:uiPriority w:val="99"/>
    <w:semiHidden/>
    <w:unhideWhenUsed/>
    <w:rsid w:val="00035BD3"/>
    <w:rPr>
      <w:vertAlign w:val="superscript"/>
    </w:rPr>
  </w:style>
  <w:style w:type="paragraph" w:styleId="Sidhuvud">
    <w:name w:val="header"/>
    <w:basedOn w:val="Normal"/>
    <w:link w:val="SidhuvudChar"/>
    <w:uiPriority w:val="99"/>
    <w:unhideWhenUsed/>
    <w:rsid w:val="002702E6"/>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2702E6"/>
  </w:style>
  <w:style w:type="paragraph" w:styleId="Sidfot">
    <w:name w:val="footer"/>
    <w:basedOn w:val="Normal"/>
    <w:link w:val="SidfotChar"/>
    <w:uiPriority w:val="99"/>
    <w:unhideWhenUsed/>
    <w:rsid w:val="002702E6"/>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2702E6"/>
  </w:style>
  <w:style w:type="character" w:styleId="Hyperlnk">
    <w:name w:val="Hyperlink"/>
    <w:basedOn w:val="Standardstycketeckensnitt"/>
    <w:uiPriority w:val="99"/>
    <w:unhideWhenUsed/>
    <w:rsid w:val="00253B9D"/>
    <w:rPr>
      <w:color w:val="0563C1" w:themeColor="hyperlink"/>
      <w:u w:val="single"/>
    </w:rPr>
  </w:style>
  <w:style w:type="character" w:styleId="Olstomnmnande">
    <w:name w:val="Unresolved Mention"/>
    <w:basedOn w:val="Standardstycketeckensnitt"/>
    <w:uiPriority w:val="99"/>
    <w:semiHidden/>
    <w:unhideWhenUsed/>
    <w:rsid w:val="00253B9D"/>
    <w:rPr>
      <w:color w:val="605E5C"/>
      <w:shd w:val="clear" w:color="auto" w:fill="E1DFDD"/>
    </w:rPr>
  </w:style>
  <w:style w:type="character" w:customStyle="1" w:styleId="Rubrik2Char">
    <w:name w:val="Rubrik 2 Char"/>
    <w:basedOn w:val="Standardstycketeckensnitt"/>
    <w:link w:val="Rubrik2"/>
    <w:uiPriority w:val="9"/>
    <w:rsid w:val="00ED6442"/>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80035">
      <w:bodyDiv w:val="1"/>
      <w:marLeft w:val="0"/>
      <w:marRight w:val="0"/>
      <w:marTop w:val="0"/>
      <w:marBottom w:val="0"/>
      <w:divBdr>
        <w:top w:val="none" w:sz="0" w:space="0" w:color="auto"/>
        <w:left w:val="none" w:sz="0" w:space="0" w:color="auto"/>
        <w:bottom w:val="none" w:sz="0" w:space="0" w:color="auto"/>
        <w:right w:val="none" w:sz="0" w:space="0" w:color="auto"/>
      </w:divBdr>
    </w:div>
    <w:div w:id="82077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29A9D57C673694DBE8FC823C5A92073" ma:contentTypeVersion="9" ma:contentTypeDescription="Skapa ett nytt dokument." ma:contentTypeScope="" ma:versionID="de263024c70210b0bdbf8827bef19f21">
  <xsd:schema xmlns:xsd="http://www.w3.org/2001/XMLSchema" xmlns:xs="http://www.w3.org/2001/XMLSchema" xmlns:p="http://schemas.microsoft.com/office/2006/metadata/properties" xmlns:ns1="http://schemas.microsoft.com/sharepoint/v3" xmlns:ns2="9551ed1f-6870-4d4b-8695-b6b94c3571bc" xmlns:ns3="15e2c76c-9503-4b4c-8ed2-d4b1aecdaa5c" targetNamespace="http://schemas.microsoft.com/office/2006/metadata/properties" ma:root="true" ma:fieldsID="0a2f1a45dca659f1772300c0df4111cf" ns1:_="" ns2:_="" ns3:_="">
    <xsd:import namespace="http://schemas.microsoft.com/sharepoint/v3"/>
    <xsd:import namespace="9551ed1f-6870-4d4b-8695-b6b94c3571bc"/>
    <xsd:import namespace="15e2c76c-9503-4b4c-8ed2-d4b1aecdaa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Datum"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Egenskaper för enhetlig efterlevnadsprincip" ma:hidden="true" ma:internalName="_ip_UnifiedCompliancePolicyProperties">
      <xsd:simpleType>
        <xsd:restriction base="dms:Note"/>
      </xsd:simpleType>
    </xsd:element>
    <xsd:element name="_ip_UnifiedCompliancePolicyUIAction" ma:index="16"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551ed1f-6870-4d4b-8695-b6b94c3571bc"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e2c76c-9503-4b4c-8ed2-d4b1aecdaa5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Datum" ma:index="14" nillable="true" ma:displayName="Datum" ma:format="DateOnly" ma:internalName="Datum">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Datum xmlns="15e2c76c-9503-4b4c-8ed2-d4b1aecdaa5c"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9EECBB1-4EF6-4031-87DA-568AF86B8CD4}">
  <ds:schemaRefs>
    <ds:schemaRef ds:uri="http://schemas.openxmlformats.org/officeDocument/2006/bibliography"/>
  </ds:schemaRefs>
</ds:datastoreItem>
</file>

<file path=customXml/itemProps2.xml><?xml version="1.0" encoding="utf-8"?>
<ds:datastoreItem xmlns:ds="http://schemas.openxmlformats.org/officeDocument/2006/customXml" ds:itemID="{C45A5E2F-9022-467C-8604-38996EE4747D}"/>
</file>

<file path=customXml/itemProps3.xml><?xml version="1.0" encoding="utf-8"?>
<ds:datastoreItem xmlns:ds="http://schemas.openxmlformats.org/officeDocument/2006/customXml" ds:itemID="{06927D64-2960-499C-9F69-FBFE2DC63F62}"/>
</file>

<file path=customXml/itemProps4.xml><?xml version="1.0" encoding="utf-8"?>
<ds:datastoreItem xmlns:ds="http://schemas.openxmlformats.org/officeDocument/2006/customXml" ds:itemID="{C64FFA36-B389-4DC2-861E-3A31DC9A513D}"/>
</file>

<file path=docProps/app.xml><?xml version="1.0" encoding="utf-8"?>
<Properties xmlns="http://schemas.openxmlformats.org/officeDocument/2006/extended-properties" xmlns:vt="http://schemas.openxmlformats.org/officeDocument/2006/docPropsVTypes">
  <Template>Normal</Template>
  <TotalTime>5</TotalTime>
  <Pages>3</Pages>
  <Words>1010</Words>
  <Characters>5359</Characters>
  <Application>Microsoft Office Word</Application>
  <DocSecurity>0</DocSecurity>
  <Lines>44</Lines>
  <Paragraphs>12</Paragraphs>
  <ScaleCrop>false</ScaleCrop>
  <HeadingPairs>
    <vt:vector size="2" baseType="variant">
      <vt:variant>
        <vt:lpstr>Rubrik</vt:lpstr>
      </vt:variant>
      <vt:variant>
        <vt:i4>1</vt:i4>
      </vt:variant>
    </vt:vector>
  </HeadingPairs>
  <TitlesOfParts>
    <vt:vector size="1" baseType="lpstr">
      <vt:lpstr/>
    </vt:vector>
  </TitlesOfParts>
  <Company>Nacka kommun</Company>
  <LinksUpToDate>false</LinksUpToDate>
  <CharactersWithSpaces>6357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Widlund Ivarsson Barbro</dc:creator>
  <cp:keywords/>
  <dc:description/>
  <cp:lastModifiedBy>Widlund Ivarsson Barbro</cp:lastModifiedBy>
  <cp:revision>4</cp:revision>
  <dcterms:created xsi:type="dcterms:W3CDTF">2020-04-17T11:52:00Z</dcterms:created>
  <dcterms:modified xsi:type="dcterms:W3CDTF">2020-04-20T12:41:00Z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0x010100C29A9D57C673694DBE8FC823C5A92073</vt:lpwstr>
  </property>
</Properties>
</file>