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3" w:type="pct"/>
        <w:tblBorders>
          <w:top w:val="single" w:sz="4" w:space="0" w:color="auto"/>
          <w:bottom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903"/>
        <w:gridCol w:w="6851"/>
      </w:tblGrid>
      <w:tr w:rsidR="00BB09DF" w:rsidRPr="00230B84" w:rsidTr="00370DED">
        <w:tc>
          <w:tcPr>
            <w:tcW w:w="1087" w:type="pct"/>
            <w:tcBorders>
              <w:top w:val="nil"/>
              <w:bottom w:val="nil"/>
            </w:tcBorders>
          </w:tcPr>
          <w:p w:rsidR="00BB09DF" w:rsidRPr="00BB09DF" w:rsidRDefault="00BB09DF" w:rsidP="00BB09DF">
            <w:pPr>
              <w:pStyle w:val="Sidhuvud"/>
              <w:rPr>
                <w:b/>
                <w:bCs/>
                <w:szCs w:val="24"/>
                <w:lang w:eastAsia="en-US"/>
              </w:rPr>
            </w:pPr>
            <w:bookmarkStart w:id="0" w:name="_GoBack"/>
            <w:bookmarkEnd w:id="0"/>
            <w:r w:rsidRPr="00BB09DF">
              <w:rPr>
                <w:b/>
                <w:szCs w:val="24"/>
              </w:rPr>
              <w:t>Typ av möte:</w:t>
            </w:r>
          </w:p>
        </w:tc>
        <w:tc>
          <w:tcPr>
            <w:tcW w:w="3913" w:type="pct"/>
            <w:tcBorders>
              <w:top w:val="nil"/>
              <w:bottom w:val="nil"/>
            </w:tcBorders>
          </w:tcPr>
          <w:p w:rsidR="00BB09DF" w:rsidRPr="00230B84" w:rsidRDefault="005E10B1" w:rsidP="006440D0">
            <w:pPr>
              <w:rPr>
                <w:szCs w:val="22"/>
                <w:lang w:eastAsia="en-US"/>
              </w:rPr>
            </w:pPr>
            <w:bookmarkStart w:id="1" w:name="MeetingType"/>
            <w:r>
              <w:rPr>
                <w:szCs w:val="22"/>
                <w:lang w:eastAsia="en-US"/>
              </w:rPr>
              <w:t>STJ</w:t>
            </w:r>
            <w:bookmarkEnd w:id="1"/>
            <w:r>
              <w:rPr>
                <w:szCs w:val="22"/>
                <w:lang w:eastAsia="en-US"/>
              </w:rPr>
              <w:t xml:space="preserve"> SAMK</w:t>
            </w:r>
          </w:p>
        </w:tc>
      </w:tr>
      <w:tr w:rsidR="00BB09DF" w:rsidRPr="00230B84" w:rsidTr="00370DED">
        <w:tc>
          <w:tcPr>
            <w:tcW w:w="1087" w:type="pct"/>
            <w:tcBorders>
              <w:top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szCs w:val="24"/>
              </w:rPr>
              <w:t>Mötesd</w:t>
            </w:r>
            <w:r w:rsidRPr="00BB09DF">
              <w:rPr>
                <w:b/>
                <w:szCs w:val="24"/>
              </w:rPr>
              <w:t>atum:</w:t>
            </w:r>
          </w:p>
        </w:tc>
        <w:tc>
          <w:tcPr>
            <w:tcW w:w="3913" w:type="pct"/>
            <w:tcBorders>
              <w:top w:val="nil"/>
            </w:tcBorders>
          </w:tcPr>
          <w:p w:rsidR="00BB09DF" w:rsidRPr="00A45B5D" w:rsidRDefault="005E10B1" w:rsidP="006440D0">
            <w:pPr>
              <w:rPr>
                <w:bCs/>
                <w:szCs w:val="22"/>
                <w:lang w:eastAsia="en-US"/>
              </w:rPr>
            </w:pPr>
            <w:bookmarkStart w:id="2" w:name="MeetingDate"/>
            <w:r>
              <w:rPr>
                <w:bCs/>
                <w:szCs w:val="22"/>
                <w:lang w:eastAsia="en-US"/>
              </w:rPr>
              <w:t>2017-</w:t>
            </w:r>
            <w:bookmarkEnd w:id="2"/>
            <w:r w:rsidR="000A702E">
              <w:rPr>
                <w:bCs/>
                <w:szCs w:val="22"/>
                <w:lang w:eastAsia="en-US"/>
              </w:rPr>
              <w:t>10-24</w:t>
            </w:r>
            <w:r w:rsidR="00443F86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F955BE">
              <w:rPr>
                <w:bCs/>
                <w:szCs w:val="22"/>
                <w:lang w:eastAsia="en-US"/>
              </w:rPr>
              <w:t>kl</w:t>
            </w:r>
            <w:proofErr w:type="spellEnd"/>
            <w:r w:rsidR="00F955BE">
              <w:rPr>
                <w:bCs/>
                <w:szCs w:val="22"/>
                <w:lang w:eastAsia="en-US"/>
              </w:rPr>
              <w:t xml:space="preserve"> 10.30-12:00</w:t>
            </w:r>
          </w:p>
        </w:tc>
      </w:tr>
      <w:tr w:rsidR="00BB09DF" w:rsidRPr="00230B84" w:rsidTr="00370DED">
        <w:tc>
          <w:tcPr>
            <w:tcW w:w="1087" w:type="pct"/>
            <w:tcBorders>
              <w:bottom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 w:rsidRPr="00BB09DF">
              <w:rPr>
                <w:b/>
                <w:szCs w:val="24"/>
              </w:rPr>
              <w:t>Plats:</w:t>
            </w:r>
          </w:p>
        </w:tc>
        <w:tc>
          <w:tcPr>
            <w:tcW w:w="3913" w:type="pct"/>
            <w:tcBorders>
              <w:bottom w:val="nil"/>
            </w:tcBorders>
          </w:tcPr>
          <w:p w:rsidR="00BB09DF" w:rsidRPr="00A45B5D" w:rsidRDefault="005E10B1" w:rsidP="006440D0">
            <w:pPr>
              <w:rPr>
                <w:bCs/>
                <w:szCs w:val="22"/>
                <w:lang w:eastAsia="en-US"/>
              </w:rPr>
            </w:pPr>
            <w:bookmarkStart w:id="3" w:name="MeetingPlace"/>
            <w:bookmarkEnd w:id="3"/>
            <w:r>
              <w:rPr>
                <w:bCs/>
                <w:szCs w:val="22"/>
                <w:lang w:eastAsia="en-US"/>
              </w:rPr>
              <w:t>Kisum</w:t>
            </w:r>
            <w:r w:rsidR="002D1756">
              <w:rPr>
                <w:bCs/>
                <w:szCs w:val="22"/>
                <w:lang w:eastAsia="en-US"/>
              </w:rPr>
              <w:t>u ÖF 0</w:t>
            </w:r>
          </w:p>
        </w:tc>
      </w:tr>
      <w:tr w:rsidR="00BB09DF" w:rsidRPr="00230B84" w:rsidTr="00370DED">
        <w:tc>
          <w:tcPr>
            <w:tcW w:w="1087" w:type="pct"/>
            <w:tcBorders>
              <w:bottom w:val="nil"/>
            </w:tcBorders>
          </w:tcPr>
          <w:p w:rsidR="00BB09DF" w:rsidRPr="00230B84" w:rsidRDefault="005E10B1" w:rsidP="0052316A">
            <w:pPr>
              <w:rPr>
                <w:b/>
                <w:bCs/>
                <w:szCs w:val="22"/>
                <w:lang w:eastAsia="en-US"/>
              </w:rPr>
            </w:pPr>
            <w:bookmarkStart w:id="4" w:name="Participants"/>
            <w:r>
              <w:rPr>
                <w:rFonts w:ascii="Gill Sans MT" w:hAnsi="Gill Sans MT"/>
                <w:b/>
                <w:szCs w:val="24"/>
              </w:rPr>
              <w:t>Kallade</w:t>
            </w:r>
            <w:bookmarkEnd w:id="4"/>
            <w:r w:rsidR="00BB09DF" w:rsidRPr="00BB09DF">
              <w:rPr>
                <w:rFonts w:ascii="Gill Sans MT" w:hAnsi="Gill Sans MT"/>
                <w:b/>
                <w:szCs w:val="24"/>
              </w:rPr>
              <w:t>:</w:t>
            </w:r>
          </w:p>
        </w:tc>
        <w:tc>
          <w:tcPr>
            <w:tcW w:w="3913" w:type="pct"/>
            <w:tcBorders>
              <w:bottom w:val="nil"/>
            </w:tcBorders>
          </w:tcPr>
          <w:p w:rsidR="00BB09DF" w:rsidRPr="00A45B5D" w:rsidRDefault="005E10B1" w:rsidP="006440D0">
            <w:pPr>
              <w:rPr>
                <w:bCs/>
                <w:szCs w:val="22"/>
                <w:lang w:eastAsia="en-US"/>
              </w:rPr>
            </w:pPr>
            <w:bookmarkStart w:id="5" w:name="Start"/>
            <w:bookmarkEnd w:id="5"/>
            <w:r>
              <w:rPr>
                <w:bCs/>
                <w:szCs w:val="22"/>
                <w:lang w:eastAsia="en-US"/>
              </w:rPr>
              <w:t>Enligt sändlista MH STJ SAMK</w:t>
            </w:r>
          </w:p>
        </w:tc>
      </w:tr>
    </w:tbl>
    <w:p w:rsidR="00BB09DF" w:rsidRDefault="00BB09DF" w:rsidP="00BB09DF"/>
    <w:p w:rsidR="00E24AEF" w:rsidRDefault="00E24AEF" w:rsidP="00BB09DF">
      <w:bookmarkStart w:id="6" w:name="NoticeTable"/>
    </w:p>
    <w:tbl>
      <w:tblPr>
        <w:tblStyle w:val="Tabellrutnt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628"/>
        <w:gridCol w:w="6851"/>
        <w:gridCol w:w="1476"/>
      </w:tblGrid>
      <w:tr w:rsidR="00E24AEF" w:rsidRPr="00BB09DF" w:rsidTr="006440D0">
        <w:trPr>
          <w:tblHeader/>
        </w:trPr>
        <w:tc>
          <w:tcPr>
            <w:tcW w:w="628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Nr</w:t>
            </w:r>
          </w:p>
        </w:tc>
        <w:tc>
          <w:tcPr>
            <w:tcW w:w="6851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Ärende</w:t>
            </w:r>
          </w:p>
        </w:tc>
        <w:tc>
          <w:tcPr>
            <w:tcW w:w="1476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Ansvarig</w:t>
            </w:r>
          </w:p>
        </w:tc>
      </w:tr>
      <w:tr w:rsidR="00E24AEF" w:rsidTr="006440D0">
        <w:tc>
          <w:tcPr>
            <w:tcW w:w="628" w:type="dxa"/>
          </w:tcPr>
          <w:p w:rsidR="00E24AEF" w:rsidRDefault="00E24AEF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E24AEF" w:rsidRDefault="005E10B1" w:rsidP="006440D0">
            <w:pPr>
              <w:rPr>
                <w:b/>
              </w:rPr>
            </w:pPr>
            <w:r w:rsidRPr="002D1756">
              <w:rPr>
                <w:b/>
              </w:rPr>
              <w:t>Godkännande av föredragningslistan</w:t>
            </w:r>
          </w:p>
          <w:p w:rsidR="002D1756" w:rsidRPr="002D1756" w:rsidRDefault="00E72127" w:rsidP="006440D0">
            <w:r>
              <w:t>Inga kommentarer</w:t>
            </w:r>
          </w:p>
        </w:tc>
        <w:tc>
          <w:tcPr>
            <w:tcW w:w="1476" w:type="dxa"/>
          </w:tcPr>
          <w:p w:rsidR="00E24AEF" w:rsidRDefault="001B682F" w:rsidP="006440D0">
            <w:r>
              <w:t>Lina</w:t>
            </w:r>
          </w:p>
        </w:tc>
      </w:tr>
      <w:tr w:rsidR="00E24AEF" w:rsidTr="006440D0">
        <w:tc>
          <w:tcPr>
            <w:tcW w:w="628" w:type="dxa"/>
          </w:tcPr>
          <w:p w:rsidR="00E24AEF" w:rsidRDefault="00E24AEF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E24AEF" w:rsidRDefault="005E10B1" w:rsidP="006440D0">
            <w:pPr>
              <w:rPr>
                <w:b/>
              </w:rPr>
            </w:pPr>
            <w:r w:rsidRPr="002D1756">
              <w:rPr>
                <w:b/>
              </w:rPr>
              <w:t>Föregående mötes minnesanteckningar</w:t>
            </w:r>
          </w:p>
          <w:p w:rsidR="0095120D" w:rsidRPr="002D1756" w:rsidRDefault="00E72127" w:rsidP="00E72127">
            <w:r>
              <w:t xml:space="preserve">Ändring angående Personalfrågor – gruppledarna ska inte ha upplärning av Combine. </w:t>
            </w:r>
          </w:p>
        </w:tc>
        <w:tc>
          <w:tcPr>
            <w:tcW w:w="1476" w:type="dxa"/>
          </w:tcPr>
          <w:p w:rsidR="00E24AEF" w:rsidRDefault="001B682F" w:rsidP="006440D0">
            <w:r>
              <w:t>Lina</w:t>
            </w:r>
          </w:p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2D1756" w:rsidRDefault="005E10B1" w:rsidP="006440D0">
            <w:r w:rsidRPr="002D1756">
              <w:rPr>
                <w:b/>
              </w:rPr>
              <w:t>SOCN/ÄLN</w:t>
            </w:r>
            <w:r>
              <w:t xml:space="preserve"> – ärenden av vikt</w:t>
            </w:r>
          </w:p>
          <w:p w:rsidR="00934D21" w:rsidRDefault="0095120D" w:rsidP="0095120D">
            <w:r>
              <w:t xml:space="preserve">SOCN – </w:t>
            </w:r>
          </w:p>
          <w:p w:rsidR="0095120D" w:rsidRDefault="0095120D" w:rsidP="0095120D">
            <w:pPr>
              <w:pStyle w:val="Liststycke"/>
              <w:numPr>
                <w:ilvl w:val="0"/>
                <w:numId w:val="8"/>
              </w:numPr>
            </w:pPr>
            <w:r>
              <w:t>Beslutsärende om kundval om familjebehandling.</w:t>
            </w:r>
            <w:r w:rsidRPr="001D6BB4">
              <w:t xml:space="preserve"> Kundval som metod för konkurrensutsättning av insatsen familjebehandling och reviderade specifika auktorisationsvillkor för samma insats</w:t>
            </w:r>
          </w:p>
          <w:p w:rsidR="0095120D" w:rsidRDefault="0095120D" w:rsidP="0095120D">
            <w:pPr>
              <w:pStyle w:val="Liststycke"/>
              <w:numPr>
                <w:ilvl w:val="0"/>
                <w:numId w:val="8"/>
              </w:numPr>
            </w:pPr>
            <w:r>
              <w:rPr>
                <w:szCs w:val="24"/>
              </w:rPr>
              <w:t>Regional överenskommelse om utveckling av samverkan vid utskrivning från sluten hälso- och sjukvård</w:t>
            </w:r>
            <w:r>
              <w:t xml:space="preserve"> </w:t>
            </w:r>
            <w:r w:rsidR="001B682F">
              <w:t>(även för äldrenämnden)</w:t>
            </w:r>
          </w:p>
          <w:p w:rsidR="0095120D" w:rsidRDefault="0095120D" w:rsidP="0095120D">
            <w:pPr>
              <w:pStyle w:val="Liststycke"/>
              <w:numPr>
                <w:ilvl w:val="0"/>
                <w:numId w:val="8"/>
              </w:numPr>
            </w:pPr>
            <w:bookmarkStart w:id="7" w:name="Subject"/>
            <w:r>
              <w:t xml:space="preserve">Reviderad riktlinje för </w:t>
            </w:r>
            <w:bookmarkEnd w:id="7"/>
            <w:r>
              <w:t>socialnämndens verksamhetsbidrag</w:t>
            </w:r>
            <w:r w:rsidR="001B682F">
              <w:t xml:space="preserve"> (även för äldrenämnden)</w:t>
            </w:r>
          </w:p>
          <w:p w:rsidR="0095120D" w:rsidRPr="0095120D" w:rsidRDefault="0095120D" w:rsidP="0095120D">
            <w:pPr>
              <w:pStyle w:val="Liststycke"/>
              <w:numPr>
                <w:ilvl w:val="0"/>
                <w:numId w:val="9"/>
              </w:numPr>
            </w:pPr>
            <w:r>
              <w:t xml:space="preserve">Ta fram riktlinjer för ordnande av bostäder till unga vuxna med LSS- behov. </w:t>
            </w:r>
            <w:r w:rsidRPr="0095120D">
              <w:rPr>
                <w:i/>
              </w:rPr>
              <w:t>Politikerinitiativ 2017-05-02 från C</w:t>
            </w:r>
          </w:p>
          <w:p w:rsidR="0095120D" w:rsidRDefault="0095120D" w:rsidP="0095120D">
            <w:pPr>
              <w:pStyle w:val="Liststycke"/>
              <w:numPr>
                <w:ilvl w:val="0"/>
                <w:numId w:val="9"/>
              </w:numPr>
            </w:pPr>
            <w:r w:rsidRPr="00DF1901">
              <w:t>Ramar och förutsättningar för upphandling av hälso- och sjukvårdsinsatser för personer inom LSS målgrupper </w:t>
            </w:r>
          </w:p>
          <w:p w:rsidR="0095120D" w:rsidRDefault="0095120D" w:rsidP="001B682F">
            <w:pPr>
              <w:pStyle w:val="Liststycke"/>
            </w:pPr>
          </w:p>
          <w:p w:rsidR="0095120D" w:rsidRDefault="001B682F" w:rsidP="0095120D">
            <w:r>
              <w:t xml:space="preserve">ÄLN – </w:t>
            </w:r>
          </w:p>
          <w:p w:rsidR="001B682F" w:rsidRDefault="001B682F" w:rsidP="001B682F">
            <w:pPr>
              <w:pStyle w:val="Liststycke"/>
              <w:numPr>
                <w:ilvl w:val="0"/>
                <w:numId w:val="10"/>
              </w:numPr>
              <w:rPr>
                <w:szCs w:val="24"/>
              </w:rPr>
            </w:pPr>
            <w:r w:rsidRPr="001B682F">
              <w:rPr>
                <w:szCs w:val="24"/>
              </w:rPr>
              <w:t>Ändring i äldrenämndens delegationsordning</w:t>
            </w:r>
            <w:r>
              <w:rPr>
                <w:szCs w:val="24"/>
              </w:rPr>
              <w:t xml:space="preserve">, </w:t>
            </w:r>
            <w:r w:rsidRPr="001B682F">
              <w:rPr>
                <w:szCs w:val="24"/>
              </w:rPr>
              <w:t>ÄLN 2015/1-002</w:t>
            </w:r>
          </w:p>
          <w:p w:rsidR="001B682F" w:rsidRDefault="001B682F" w:rsidP="001B682F">
            <w:pPr>
              <w:pStyle w:val="Liststycke"/>
              <w:numPr>
                <w:ilvl w:val="0"/>
                <w:numId w:val="10"/>
              </w:numPr>
              <w:rPr>
                <w:szCs w:val="24"/>
              </w:rPr>
            </w:pPr>
            <w:r w:rsidRPr="001B682F">
              <w:rPr>
                <w:szCs w:val="24"/>
              </w:rPr>
              <w:t>Yttrande över detaljplan för särskilt boende för äldre vid Hamndalsvägen, ÄLN 2017/146</w:t>
            </w:r>
          </w:p>
          <w:p w:rsidR="001B682F" w:rsidRPr="003C7AEB" w:rsidRDefault="001B682F" w:rsidP="001B682F">
            <w:pPr>
              <w:pStyle w:val="Liststycke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>Ekonomiskarapport</w:t>
            </w:r>
          </w:p>
          <w:p w:rsidR="001B682F" w:rsidRPr="0056491C" w:rsidRDefault="0056491C" w:rsidP="001B682F">
            <w:pPr>
              <w:rPr>
                <w:b/>
              </w:rPr>
            </w:pPr>
            <w:r>
              <w:rPr>
                <w:b/>
              </w:rPr>
              <w:t>Ekonomi</w:t>
            </w:r>
          </w:p>
          <w:p w:rsidR="001B682F" w:rsidRDefault="0056491C" w:rsidP="001B682F">
            <w:proofErr w:type="spellStart"/>
            <w:r>
              <w:t>BoF</w:t>
            </w:r>
            <w:proofErr w:type="spellEnd"/>
            <w:r>
              <w:t xml:space="preserve"> – har ett minusresultat i och med det finns fortfarande </w:t>
            </w:r>
            <w:r w:rsidR="001B682F">
              <w:t>kostnader för konsulter</w:t>
            </w:r>
            <w:r w:rsidR="003C7AEB">
              <w:t xml:space="preserve"> i verksamheten. </w:t>
            </w:r>
          </w:p>
          <w:p w:rsidR="001B682F" w:rsidRDefault="001B682F" w:rsidP="001B682F">
            <w:r>
              <w:t>Omsorg – kostnaden för personlig assistans ökar.</w:t>
            </w:r>
          </w:p>
          <w:p w:rsidR="001B682F" w:rsidRDefault="0056491C" w:rsidP="001B682F">
            <w:r>
              <w:t>Äldre</w:t>
            </w:r>
            <w:r w:rsidR="001B682F">
              <w:t xml:space="preserve"> – underskott på </w:t>
            </w:r>
            <w:r>
              <w:t>korttidsvården</w:t>
            </w:r>
            <w:r w:rsidR="001B682F">
              <w:t xml:space="preserve">. Hemtjänst på plus (oförändrad prognos) personalkostnaden är oförändrad. </w:t>
            </w:r>
          </w:p>
          <w:p w:rsidR="001B682F" w:rsidRDefault="001B682F" w:rsidP="001B682F"/>
          <w:p w:rsidR="001B682F" w:rsidRDefault="001B682F" w:rsidP="001B682F">
            <w:proofErr w:type="spellStart"/>
            <w:r>
              <w:t>MoH</w:t>
            </w:r>
            <w:proofErr w:type="spellEnd"/>
            <w:r>
              <w:t xml:space="preserve"> </w:t>
            </w:r>
            <w:r w:rsidR="0056491C">
              <w:t xml:space="preserve">– Ligger på ett underskott. </w:t>
            </w:r>
            <w:r>
              <w:t xml:space="preserve">Finns inte täckning för alla personalkostnader </w:t>
            </w:r>
            <w:r w:rsidR="0056491C">
              <w:t xml:space="preserve">jämfört </w:t>
            </w:r>
            <w:r>
              <w:t xml:space="preserve">mot budgeten. </w:t>
            </w:r>
          </w:p>
        </w:tc>
        <w:tc>
          <w:tcPr>
            <w:tcW w:w="1476" w:type="dxa"/>
          </w:tcPr>
          <w:p w:rsidR="005E10B1" w:rsidRDefault="001B682F" w:rsidP="006440D0">
            <w:r>
              <w:lastRenderedPageBreak/>
              <w:t>Lina</w:t>
            </w:r>
          </w:p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934D21" w:rsidRDefault="005E10B1" w:rsidP="00443F86">
            <w:pPr>
              <w:rPr>
                <w:b/>
              </w:rPr>
            </w:pPr>
            <w:r w:rsidRPr="002D1756">
              <w:rPr>
                <w:b/>
              </w:rPr>
              <w:t>Information från ledningsgruppe</w:t>
            </w:r>
            <w:r w:rsidR="0068205D">
              <w:rPr>
                <w:b/>
              </w:rPr>
              <w:t>n</w:t>
            </w:r>
          </w:p>
          <w:p w:rsidR="001B682F" w:rsidRPr="0056491C" w:rsidRDefault="001B682F" w:rsidP="00443F86">
            <w:r w:rsidRPr="0056491C">
              <w:t>Systemteorin har kommit igång. E</w:t>
            </w:r>
            <w:r w:rsidR="008736C3" w:rsidRPr="0056491C">
              <w:t>BP</w:t>
            </w:r>
            <w:r w:rsidRPr="0056491C">
              <w:t xml:space="preserve"> </w:t>
            </w:r>
            <w:r w:rsidR="008736C3" w:rsidRPr="0056491C">
              <w:t>ledarna har fått uppd</w:t>
            </w:r>
            <w:r w:rsidR="0056491C" w:rsidRPr="0056491C">
              <w:t>r</w:t>
            </w:r>
            <w:r w:rsidR="008736C3" w:rsidRPr="0056491C">
              <w:t xml:space="preserve">ag att jobba mer konkret i arbetet. Rekrytering pågår kontinuerligt. </w:t>
            </w:r>
          </w:p>
        </w:tc>
        <w:tc>
          <w:tcPr>
            <w:tcW w:w="1476" w:type="dxa"/>
          </w:tcPr>
          <w:p w:rsidR="0068205D" w:rsidRDefault="001B682F" w:rsidP="006440D0">
            <w:r>
              <w:t>Lina</w:t>
            </w:r>
            <w:r w:rsidR="000A702E">
              <w:t xml:space="preserve"> </w:t>
            </w:r>
          </w:p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8736C3" w:rsidRDefault="005E10B1" w:rsidP="00443F86">
            <w:pPr>
              <w:rPr>
                <w:b/>
              </w:rPr>
            </w:pPr>
            <w:r w:rsidRPr="002D1756">
              <w:rPr>
                <w:b/>
              </w:rPr>
              <w:t>Verksamhetsutveckling</w:t>
            </w:r>
          </w:p>
          <w:p w:rsidR="008736C3" w:rsidRPr="0056491C" w:rsidRDefault="008736C3" w:rsidP="00443F86">
            <w:r w:rsidRPr="0056491C">
              <w:t xml:space="preserve">En ny </w:t>
            </w:r>
            <w:r w:rsidR="0056491C" w:rsidRPr="0056491C">
              <w:t>medarbetare till O</w:t>
            </w:r>
            <w:r w:rsidRPr="0056491C">
              <w:t>msorg</w:t>
            </w:r>
            <w:r w:rsidR="0056491C" w:rsidRPr="0056491C">
              <w:t xml:space="preserve">senheten. Medarbetaren börjar i </w:t>
            </w:r>
            <w:r w:rsidRPr="0056491C">
              <w:t xml:space="preserve">januari och då </w:t>
            </w:r>
            <w:r w:rsidR="0056491C" w:rsidRPr="0056491C">
              <w:t>är</w:t>
            </w:r>
            <w:r w:rsidRPr="0056491C">
              <w:t xml:space="preserve"> vi fulltaliga.</w:t>
            </w:r>
          </w:p>
          <w:p w:rsidR="008736C3" w:rsidRDefault="008736C3" w:rsidP="00443F86">
            <w:pPr>
              <w:rPr>
                <w:b/>
              </w:rPr>
            </w:pPr>
          </w:p>
          <w:p w:rsidR="008736C3" w:rsidRPr="0056491C" w:rsidRDefault="008736C3" w:rsidP="00443F86">
            <w:r w:rsidRPr="0056491C">
              <w:t>Marie – digitaliseringsgruppen (fr Artipelag) tagit alla förslag till digitaliseringsen</w:t>
            </w:r>
            <w:r w:rsidR="0056491C" w:rsidRPr="0056491C">
              <w:t>heten,</w:t>
            </w:r>
            <w:r w:rsidRPr="0056491C">
              <w:t xml:space="preserve"> </w:t>
            </w:r>
            <w:r w:rsidR="0056491C" w:rsidRPr="0056491C">
              <w:t>6–7</w:t>
            </w:r>
            <w:r w:rsidRPr="0056491C">
              <w:t xml:space="preserve"> projekt är på gång. Ex</w:t>
            </w:r>
            <w:r w:rsidR="0056491C" w:rsidRPr="0056491C">
              <w:t>empel på projekt är;</w:t>
            </w:r>
            <w:r w:rsidRPr="0056491C">
              <w:t xml:space="preserve"> videomöten, mina sidor – automatiserad beslut, sms-påminnelser, digitala ansökningar, elektronisk signering. </w:t>
            </w:r>
          </w:p>
          <w:p w:rsidR="008736C3" w:rsidRPr="0056491C" w:rsidRDefault="008736C3" w:rsidP="00443F86">
            <w:r w:rsidRPr="0056491C">
              <w:t>Finns förslag till nämnderna på resurser till Mina sidor</w:t>
            </w:r>
            <w:r w:rsidR="0056491C" w:rsidRPr="0056491C">
              <w:t>.</w:t>
            </w:r>
          </w:p>
          <w:p w:rsidR="00235E2E" w:rsidRDefault="00235E2E" w:rsidP="00443F86">
            <w:pPr>
              <w:rPr>
                <w:b/>
              </w:rPr>
            </w:pPr>
          </w:p>
          <w:p w:rsidR="00235E2E" w:rsidRDefault="00235E2E" w:rsidP="00443F86">
            <w:pPr>
              <w:rPr>
                <w:b/>
              </w:rPr>
            </w:pPr>
            <w:r w:rsidRPr="0056491C">
              <w:t>Vlasta –</w:t>
            </w:r>
            <w:r>
              <w:rPr>
                <w:b/>
              </w:rPr>
              <w:t xml:space="preserve"> </w:t>
            </w:r>
            <w:r w:rsidR="0056491C">
              <w:t xml:space="preserve">tittar på </w:t>
            </w:r>
            <w:r w:rsidRPr="0056491C">
              <w:t xml:space="preserve">välfärdstekniken. Vi ska testa </w:t>
            </w:r>
            <w:r w:rsidR="0056491C">
              <w:t xml:space="preserve">att </w:t>
            </w:r>
            <w:r w:rsidRPr="0056491C">
              <w:t>SOS alarm ska kunna hitta oss med GPS.</w:t>
            </w:r>
            <w:r>
              <w:rPr>
                <w:b/>
              </w:rPr>
              <w:t xml:space="preserve"> </w:t>
            </w:r>
          </w:p>
          <w:p w:rsidR="00235E2E" w:rsidRPr="0080162A" w:rsidRDefault="0056491C" w:rsidP="00443F86">
            <w:r w:rsidRPr="0080162A">
              <w:t>Kvalitetssäkringsprojektet – en konsult som jobbar med projektet</w:t>
            </w:r>
          </w:p>
          <w:p w:rsidR="00235E2E" w:rsidRPr="0080162A" w:rsidRDefault="00235E2E" w:rsidP="00443F86">
            <w:r w:rsidRPr="0080162A">
              <w:t xml:space="preserve">Samköra med landstinget hur man kan mäta olika saker (hälsostatus). Förhoppningsvis kommer Nacka att vara först ut med samarbetet. </w:t>
            </w:r>
          </w:p>
          <w:p w:rsidR="0080162A" w:rsidRDefault="0080162A" w:rsidP="00443F86">
            <w:pPr>
              <w:rPr>
                <w:b/>
              </w:rPr>
            </w:pPr>
          </w:p>
          <w:p w:rsidR="0080162A" w:rsidRPr="0080162A" w:rsidRDefault="0080162A" w:rsidP="00443F86">
            <w:r w:rsidRPr="0080162A">
              <w:t xml:space="preserve">Planering för att införa IBIC (Individens behov i centrum) är på gång. Utredning ska vara </w:t>
            </w:r>
            <w:r w:rsidR="00235E2E" w:rsidRPr="0080162A">
              <w:t>klar</w:t>
            </w:r>
            <w:r w:rsidRPr="0080162A">
              <w:t>t</w:t>
            </w:r>
            <w:r w:rsidR="00235E2E" w:rsidRPr="0080162A">
              <w:t xml:space="preserve"> i november/december. </w:t>
            </w:r>
          </w:p>
          <w:p w:rsidR="003C7AEB" w:rsidRDefault="003C7AEB" w:rsidP="00443F86"/>
          <w:p w:rsidR="00235E2E" w:rsidRDefault="00235E2E" w:rsidP="00443F86">
            <w:r w:rsidRPr="0080162A">
              <w:t xml:space="preserve">Ny mötesplats i Älta. Liknade som Lusthus, prioriterad av äldrenämnden. </w:t>
            </w:r>
          </w:p>
          <w:p w:rsidR="003C7AEB" w:rsidRPr="0080162A" w:rsidRDefault="003C7AEB" w:rsidP="00443F86"/>
          <w:p w:rsidR="00235E2E" w:rsidRDefault="00235E2E" w:rsidP="00443F86">
            <w:r w:rsidRPr="0080162A">
              <w:t xml:space="preserve">Kvalitetsledningssystemet – klart 15 nov. följa upp kvalitet i verksamheten. Alla processer ska identifierade klara i december. </w:t>
            </w:r>
            <w:r w:rsidR="0080162A">
              <w:t>Det som ses över är bland annat h</w:t>
            </w:r>
            <w:r>
              <w:t>ur man gör upphandlingar,</w:t>
            </w:r>
            <w:r w:rsidR="0080162A">
              <w:t xml:space="preserve"> arbetet </w:t>
            </w:r>
            <w:r w:rsidR="004E4614">
              <w:t>kring Lex</w:t>
            </w:r>
            <w:r>
              <w:t xml:space="preserve"> Sarah</w:t>
            </w:r>
            <w:r w:rsidR="0080162A">
              <w:t xml:space="preserve">, riktlinjer, manualer och rutiner ska ligga där. </w:t>
            </w:r>
            <w:r>
              <w:t xml:space="preserve">Lansering </w:t>
            </w:r>
            <w:r w:rsidR="0080162A">
              <w:t xml:space="preserve">sker </w:t>
            </w:r>
            <w:r>
              <w:t>i januari för alla medarbetare.</w:t>
            </w:r>
          </w:p>
          <w:p w:rsidR="00235E2E" w:rsidRPr="003C7AEB" w:rsidRDefault="004E4614" w:rsidP="00443F86">
            <w:r>
              <w:lastRenderedPageBreak/>
              <w:t>SSR</w:t>
            </w:r>
            <w:r w:rsidR="000619DA">
              <w:t xml:space="preserve"> - </w:t>
            </w:r>
            <w:r w:rsidR="00235E2E">
              <w:t xml:space="preserve">Information till alla </w:t>
            </w:r>
            <w:r>
              <w:t xml:space="preserve">om lanseringen innan </w:t>
            </w:r>
            <w:r w:rsidR="00235E2E">
              <w:t>det ska lanseras i januari</w:t>
            </w:r>
            <w:r w:rsidR="000619DA">
              <w:t xml:space="preserve">. </w:t>
            </w:r>
            <w:r w:rsidR="00235E2E">
              <w:t xml:space="preserve"> </w:t>
            </w:r>
          </w:p>
        </w:tc>
        <w:tc>
          <w:tcPr>
            <w:tcW w:w="1476" w:type="dxa"/>
          </w:tcPr>
          <w:p w:rsidR="005E10B1" w:rsidRDefault="001B682F" w:rsidP="006440D0">
            <w:r>
              <w:lastRenderedPageBreak/>
              <w:t xml:space="preserve">Lina </w:t>
            </w:r>
            <w:r w:rsidR="005E10B1">
              <w:t>inkl. chefer</w:t>
            </w:r>
          </w:p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pStyle w:val="Liststycke"/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5E10B1" w:rsidRDefault="005E10B1" w:rsidP="005E10B1">
            <w:pPr>
              <w:rPr>
                <w:b/>
              </w:rPr>
            </w:pPr>
            <w:r w:rsidRPr="002D1756">
              <w:rPr>
                <w:b/>
              </w:rPr>
              <w:t>Personalfrågor</w:t>
            </w:r>
            <w:r w:rsidR="00AE0718">
              <w:rPr>
                <w:b/>
              </w:rPr>
              <w:t>/HR</w:t>
            </w:r>
          </w:p>
          <w:p w:rsidR="002D1756" w:rsidRDefault="008C3F8C" w:rsidP="005E10B1">
            <w:r>
              <w:t xml:space="preserve">Sociala omsorgsprocessen har tagit fram ett dokument som beskriver roller och ansvar för de olika chefsleden. Dokumentet bifogas dagordningen.  </w:t>
            </w:r>
          </w:p>
          <w:p w:rsidR="00AE0718" w:rsidRDefault="00AE0718" w:rsidP="005E10B1"/>
          <w:p w:rsidR="000619DA" w:rsidRPr="006A78A1" w:rsidRDefault="006A78A1" w:rsidP="005E10B1">
            <w:r w:rsidRPr="006A78A1">
              <w:t xml:space="preserve">Linas presentation om Ledning och Styrning, </w:t>
            </w:r>
            <w:r>
              <w:t xml:space="preserve">ligger </w:t>
            </w:r>
            <w:r w:rsidR="000619DA" w:rsidRPr="006A78A1">
              <w:t xml:space="preserve">under ”arbetsstöd” på </w:t>
            </w:r>
            <w:r>
              <w:t xml:space="preserve">webben och </w:t>
            </w:r>
            <w:r w:rsidRPr="006A78A1">
              <w:t xml:space="preserve">gruppchefer </w:t>
            </w:r>
            <w:r>
              <w:t>ska</w:t>
            </w:r>
            <w:r w:rsidRPr="006A78A1">
              <w:t xml:space="preserve"> förankra det i sina grupper. </w:t>
            </w:r>
          </w:p>
          <w:p w:rsidR="000619DA" w:rsidRDefault="000619DA" w:rsidP="005E10B1"/>
          <w:p w:rsidR="00AE0718" w:rsidRPr="002D1756" w:rsidRDefault="00AE0718" w:rsidP="005E10B1">
            <w:r>
              <w:t xml:space="preserve">HR – medarbetarundersökningen är klar och resultatet kommer i början av november. Beroende på hur resultatet ser ut kan eventuell en handlingsplan behöva fastställas för de områden som har ett lägre resultat. </w:t>
            </w:r>
          </w:p>
        </w:tc>
        <w:tc>
          <w:tcPr>
            <w:tcW w:w="1476" w:type="dxa"/>
          </w:tcPr>
          <w:p w:rsidR="005E10B1" w:rsidRDefault="000619DA" w:rsidP="005E10B1">
            <w:r>
              <w:t>Lina</w:t>
            </w:r>
            <w:r w:rsidR="000A702E">
              <w:t xml:space="preserve"> </w:t>
            </w:r>
            <w:r w:rsidR="005E10B1">
              <w:t>inkl. chefer</w:t>
            </w:r>
          </w:p>
          <w:p w:rsidR="00AE0718" w:rsidRDefault="00AE0718" w:rsidP="005E10B1"/>
          <w:p w:rsidR="00AE0718" w:rsidRDefault="00AE0718" w:rsidP="005E10B1"/>
          <w:p w:rsidR="00AE0718" w:rsidRDefault="00AE0718" w:rsidP="005E10B1"/>
          <w:p w:rsidR="00AE0718" w:rsidRDefault="00AE0718" w:rsidP="005E10B1"/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pStyle w:val="Liststycke"/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5E10B1" w:rsidRDefault="005E10B1" w:rsidP="005E10B1">
            <w:pPr>
              <w:rPr>
                <w:b/>
              </w:rPr>
            </w:pPr>
            <w:r w:rsidRPr="002D1756">
              <w:rPr>
                <w:b/>
              </w:rPr>
              <w:t>Frågor till arbetsgivaren som inte är besvarade</w:t>
            </w:r>
          </w:p>
          <w:p w:rsidR="003C7AEB" w:rsidRDefault="004E4614" w:rsidP="005E10B1">
            <w:r>
              <w:t>Inga kommentarer.</w:t>
            </w:r>
          </w:p>
          <w:p w:rsidR="003C7AEB" w:rsidRPr="002D1756" w:rsidRDefault="003C7AEB" w:rsidP="005E10B1"/>
        </w:tc>
        <w:tc>
          <w:tcPr>
            <w:tcW w:w="1476" w:type="dxa"/>
          </w:tcPr>
          <w:p w:rsidR="005E10B1" w:rsidRDefault="004E4614" w:rsidP="006440D0">
            <w:r>
              <w:t>Lina</w:t>
            </w:r>
          </w:p>
        </w:tc>
      </w:tr>
      <w:tr w:rsidR="004370A1" w:rsidTr="006440D0">
        <w:tc>
          <w:tcPr>
            <w:tcW w:w="628" w:type="dxa"/>
          </w:tcPr>
          <w:p w:rsidR="004370A1" w:rsidRPr="00D41529" w:rsidRDefault="00D41529" w:rsidP="005E10B1">
            <w:pPr>
              <w:spacing w:line="280" w:lineRule="atLeast"/>
              <w:rPr>
                <w:b/>
              </w:rPr>
            </w:pPr>
            <w:r w:rsidRPr="00D41529">
              <w:rPr>
                <w:b/>
              </w:rPr>
              <w:t>8.</w:t>
            </w:r>
          </w:p>
        </w:tc>
        <w:tc>
          <w:tcPr>
            <w:tcW w:w="6851" w:type="dxa"/>
          </w:tcPr>
          <w:p w:rsidR="004370A1" w:rsidRDefault="00D41529" w:rsidP="005E10B1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0619DA" w:rsidRPr="009F1FD8" w:rsidRDefault="004E4614" w:rsidP="005E10B1">
            <w:r w:rsidRPr="009F1FD8">
              <w:t xml:space="preserve">Diskussion om hur ofta </w:t>
            </w:r>
            <w:r w:rsidR="0095120D" w:rsidRPr="009F1FD8">
              <w:t>APT</w:t>
            </w:r>
            <w:r w:rsidRPr="009F1FD8">
              <w:t xml:space="preserve"> ska vara under året och hur mötena ska formas. </w:t>
            </w:r>
            <w:r w:rsidR="000619DA" w:rsidRPr="009F1FD8">
              <w:t xml:space="preserve"> Enhetsmötena tar upp arbetsmil</w:t>
            </w:r>
            <w:r w:rsidR="009F1FD8">
              <w:t>jöfrågor och vissa frågor berör</w:t>
            </w:r>
            <w:r w:rsidR="000619DA" w:rsidRPr="009F1FD8">
              <w:t xml:space="preserve"> alla tre enheterna. Arbetsmiljöfrågan ska tas upp varje vecka i </w:t>
            </w:r>
            <w:r w:rsidR="008408D0" w:rsidRPr="009F1FD8">
              <w:t>gruppmötena</w:t>
            </w:r>
            <w:r w:rsidR="009F1FD8">
              <w:t xml:space="preserve"> och ö</w:t>
            </w:r>
            <w:r w:rsidR="009F1FD8" w:rsidRPr="009F1FD8">
              <w:t>nskan är att få till en mer ”levande” dialog från APT till SAMK.</w:t>
            </w:r>
          </w:p>
          <w:p w:rsidR="008408D0" w:rsidRDefault="008408D0" w:rsidP="005E10B1">
            <w:pPr>
              <w:rPr>
                <w:b/>
              </w:rPr>
            </w:pPr>
          </w:p>
          <w:p w:rsidR="008408D0" w:rsidRPr="009F1FD8" w:rsidRDefault="009F1FD8" w:rsidP="005E10B1">
            <w:r w:rsidRPr="009F1FD8">
              <w:t xml:space="preserve">Ett förslag </w:t>
            </w:r>
            <w:r>
              <w:t xml:space="preserve">från facken är </w:t>
            </w:r>
            <w:r w:rsidRPr="009F1FD8">
              <w:t>att l</w:t>
            </w:r>
            <w:r w:rsidR="008408D0" w:rsidRPr="009F1FD8">
              <w:t xml:space="preserve">ägga ATP-protokollen på samarbetsytan så </w:t>
            </w:r>
            <w:r>
              <w:t>alla får tillgång till det som sägs på mötena.</w:t>
            </w:r>
          </w:p>
          <w:p w:rsidR="000619DA" w:rsidRDefault="000619DA" w:rsidP="005E10B1">
            <w:pPr>
              <w:rPr>
                <w:b/>
              </w:rPr>
            </w:pPr>
          </w:p>
          <w:p w:rsidR="0095120D" w:rsidRPr="008712BB" w:rsidRDefault="0095120D" w:rsidP="005E10B1">
            <w:r w:rsidRPr="008712BB">
              <w:t>Stadshuset 2.2</w:t>
            </w:r>
            <w:r w:rsidR="008408D0" w:rsidRPr="008712BB">
              <w:t xml:space="preserve"> – </w:t>
            </w:r>
            <w:r w:rsidR="009F1FD8" w:rsidRPr="008712BB">
              <w:t xml:space="preserve">ett förslag är att Anita </w:t>
            </w:r>
            <w:r w:rsidR="008712BB" w:rsidRPr="008712BB">
              <w:t>ska arbeta</w:t>
            </w:r>
            <w:r w:rsidR="009F1FD8" w:rsidRPr="008712BB">
              <w:t xml:space="preserve"> tillsammans med dem som är i projektet 3.0 genom att ta fram en </w:t>
            </w:r>
            <w:proofErr w:type="spellStart"/>
            <w:r w:rsidR="009F1FD8" w:rsidRPr="008712BB">
              <w:t>Pro</w:t>
            </w:r>
            <w:r w:rsidR="008712BB" w:rsidRPr="008712BB">
              <w:t>o</w:t>
            </w:r>
            <w:r w:rsidR="009F1FD8" w:rsidRPr="008712BB">
              <w:t>f</w:t>
            </w:r>
            <w:proofErr w:type="spellEnd"/>
            <w:r w:rsidR="008712BB" w:rsidRPr="008712BB">
              <w:t>-</w:t>
            </w:r>
            <w:r w:rsidR="009F1FD8" w:rsidRPr="008712BB">
              <w:t>en</w:t>
            </w:r>
            <w:r w:rsidR="008712BB" w:rsidRPr="008712BB">
              <w:t xml:space="preserve">kät för att få fram </w:t>
            </w:r>
            <w:r w:rsidR="009F1FD8" w:rsidRPr="008712BB">
              <w:t>medarbetares behov</w:t>
            </w:r>
            <w:r w:rsidR="008712BB" w:rsidRPr="008712BB">
              <w:t xml:space="preserve"> och därefter arbeta med hur ytorna kan anpassas på bästa sätt. </w:t>
            </w:r>
            <w:r w:rsidR="008408D0" w:rsidRPr="008712BB">
              <w:t xml:space="preserve"> </w:t>
            </w:r>
          </w:p>
          <w:p w:rsidR="008408D0" w:rsidRDefault="008408D0" w:rsidP="005E10B1">
            <w:pPr>
              <w:rPr>
                <w:b/>
              </w:rPr>
            </w:pPr>
          </w:p>
          <w:p w:rsidR="008712BB" w:rsidRDefault="0095120D" w:rsidP="000A702E">
            <w:r w:rsidRPr="008712BB">
              <w:t>Procapita</w:t>
            </w:r>
            <w:r w:rsidR="008712BB">
              <w:t xml:space="preserve"> – </w:t>
            </w:r>
          </w:p>
          <w:p w:rsidR="00A51287" w:rsidRDefault="008712BB" w:rsidP="000A702E">
            <w:r>
              <w:t>Facket frågar om</w:t>
            </w:r>
            <w:r w:rsidR="0035021D">
              <w:t xml:space="preserve"> man </w:t>
            </w:r>
            <w:r>
              <w:t xml:space="preserve">får </w:t>
            </w:r>
            <w:r w:rsidR="0035021D">
              <w:t>tag på hist</w:t>
            </w:r>
            <w:r>
              <w:t>oriken när systemet försvinner och a</w:t>
            </w:r>
            <w:r w:rsidR="0035021D">
              <w:t xml:space="preserve">llt kommer att finns i pappersform. </w:t>
            </w:r>
            <w:r>
              <w:t xml:space="preserve">Sen </w:t>
            </w:r>
            <w:r w:rsidR="0035021D">
              <w:t>kommer</w:t>
            </w:r>
            <w:r>
              <w:t xml:space="preserve"> det</w:t>
            </w:r>
            <w:r w:rsidR="0035021D">
              <w:t xml:space="preserve"> att finnas ett </w:t>
            </w:r>
          </w:p>
          <w:p w:rsidR="00226730" w:rsidRPr="00443F86" w:rsidRDefault="0035021D" w:rsidP="000A702E">
            <w:r>
              <w:t>e-arkiv och</w:t>
            </w:r>
            <w:r w:rsidR="008712BB">
              <w:t xml:space="preserve"> det arkivet är</w:t>
            </w:r>
            <w:r>
              <w:t xml:space="preserve"> sökbart. </w:t>
            </w:r>
          </w:p>
        </w:tc>
        <w:tc>
          <w:tcPr>
            <w:tcW w:w="1476" w:type="dxa"/>
          </w:tcPr>
          <w:p w:rsidR="004370A1" w:rsidRDefault="004370A1" w:rsidP="006440D0"/>
        </w:tc>
      </w:tr>
    </w:tbl>
    <w:p w:rsidR="005E10B1" w:rsidRDefault="005E10B1" w:rsidP="000A702E">
      <w:pPr>
        <w:jc w:val="center"/>
      </w:pPr>
      <w:bookmarkStart w:id="8" w:name="Secretary"/>
      <w:bookmarkEnd w:id="6"/>
      <w:bookmarkEnd w:id="8"/>
      <w:r>
        <w:t>Nästa möte är den</w:t>
      </w:r>
      <w:r w:rsidR="002E73BF">
        <w:rPr>
          <w:b/>
        </w:rPr>
        <w:t xml:space="preserve"> </w:t>
      </w:r>
      <w:r w:rsidR="000A702E">
        <w:rPr>
          <w:b/>
        </w:rPr>
        <w:t>21 november</w:t>
      </w:r>
      <w:r w:rsidR="002E73BF">
        <w:rPr>
          <w:b/>
        </w:rPr>
        <w:t xml:space="preserve"> 10:30-12:00 </w:t>
      </w:r>
      <w:r w:rsidR="002E73BF" w:rsidRPr="002E73BF">
        <w:t>i Kisumu</w:t>
      </w:r>
      <w:r>
        <w:t>.</w:t>
      </w:r>
    </w:p>
    <w:p w:rsidR="003C7AEB" w:rsidRDefault="003C7AEB" w:rsidP="00F345BD">
      <w:bookmarkStart w:id="9" w:name="_TempPage"/>
      <w:bookmarkEnd w:id="9"/>
    </w:p>
    <w:p w:rsidR="00370DED" w:rsidRDefault="00E767AE" w:rsidP="00F345BD">
      <w:r>
        <w:t>Vid protokollet</w:t>
      </w:r>
    </w:p>
    <w:p w:rsidR="00E767AE" w:rsidRDefault="00E767AE" w:rsidP="00F345BD">
      <w:r>
        <w:t>Kristina Hagberg</w:t>
      </w:r>
    </w:p>
    <w:sectPr w:rsidR="00E767AE" w:rsidSect="001F681B">
      <w:headerReference w:type="default" r:id="rId8"/>
      <w:headerReference w:type="first" r:id="rId9"/>
      <w:footerReference w:type="first" r:id="rId10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C4" w:rsidRDefault="00EE32C4">
      <w:r>
        <w:separator/>
      </w:r>
    </w:p>
  </w:endnote>
  <w:endnote w:type="continuationSeparator" w:id="0">
    <w:p w:rsidR="00EE32C4" w:rsidRDefault="00EE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Default="009D06AF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9D06AF" w:rsidRPr="00092ADA" w:rsidRDefault="009D06AF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1" w:name="LPostalAddr"/>
          <w:r>
            <w:rPr>
              <w:caps/>
              <w:sz w:val="9"/>
              <w:szCs w:val="9"/>
            </w:rPr>
            <w:t>Postadress</w:t>
          </w:r>
          <w:bookmarkEnd w:id="11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2" w:name="LVisitAddr"/>
          <w:r>
            <w:rPr>
              <w:caps/>
              <w:sz w:val="9"/>
              <w:szCs w:val="9"/>
            </w:rPr>
            <w:t>Besöksadress</w:t>
          </w:r>
          <w:bookmarkEnd w:id="12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3" w:name="LPhone"/>
          <w:r>
            <w:rPr>
              <w:caps/>
              <w:sz w:val="9"/>
              <w:szCs w:val="9"/>
            </w:rPr>
            <w:t>Telefon</w:t>
          </w:r>
          <w:bookmarkEnd w:id="13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4" w:name="LEmail"/>
          <w:r>
            <w:rPr>
              <w:caps/>
              <w:sz w:val="9"/>
              <w:szCs w:val="9"/>
            </w:rPr>
            <w:t>E-post</w:t>
          </w:r>
          <w:bookmarkEnd w:id="14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6A5BB7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5" w:name="LOrgNo"/>
          <w:r>
            <w:rPr>
              <w:caps/>
              <w:sz w:val="9"/>
              <w:szCs w:val="9"/>
            </w:rPr>
            <w:t>Org.nummer</w:t>
          </w:r>
          <w:bookmarkEnd w:id="15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16" w:name="LCountryPrefix"/>
          <w:r w:rsidR="005E10B1">
            <w:rPr>
              <w:szCs w:val="14"/>
            </w:rPr>
            <w:t>,</w:t>
          </w:r>
          <w:bookmarkEnd w:id="16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7" w:name="Country"/>
          <w:bookmarkEnd w:id="17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5E10B1" w:rsidP="00092ADA">
          <w:pPr>
            <w:pStyle w:val="Sidfot"/>
            <w:spacing w:line="180" w:lineRule="exact"/>
            <w:rPr>
              <w:szCs w:val="14"/>
            </w:rPr>
          </w:pPr>
          <w:bookmarkStart w:id="18" w:name="PhoneMain"/>
          <w:r>
            <w:rPr>
              <w:szCs w:val="14"/>
            </w:rPr>
            <w:t>08-718 80 00</w:t>
          </w:r>
          <w:bookmarkEnd w:id="18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5E10B1" w:rsidP="00A77D51">
          <w:pPr>
            <w:pStyle w:val="Sidfot"/>
            <w:spacing w:line="180" w:lineRule="exact"/>
            <w:rPr>
              <w:szCs w:val="14"/>
            </w:rPr>
          </w:pPr>
          <w:bookmarkStart w:id="19" w:name="OrgNo"/>
          <w:r>
            <w:rPr>
              <w:szCs w:val="14"/>
            </w:rPr>
            <w:t>212000-0167</w:t>
          </w:r>
          <w:bookmarkEnd w:id="19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C4" w:rsidRDefault="00EE32C4">
      <w:r>
        <w:separator/>
      </w:r>
    </w:p>
  </w:footnote>
  <w:footnote w:type="continuationSeparator" w:id="0">
    <w:p w:rsidR="00EE32C4" w:rsidRDefault="00EE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9D06AF" w:rsidRDefault="005E10B1" w:rsidP="009D06AF">
    <w:pPr>
      <w:pStyle w:val="Sidhuvud"/>
      <w:rPr>
        <w:sz w:val="18"/>
        <w:szCs w:val="18"/>
      </w:rPr>
    </w:pPr>
    <w:r w:rsidRPr="005E10B1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 wp14:anchorId="0F685111" wp14:editId="2FFAA6F5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8" name="Bildobjekt 2" descr="NackaK_logo_staende_3#320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5020B3" w:rsidRPr="009D06AF">
      <w:rPr>
        <w:sz w:val="18"/>
        <w:szCs w:val="18"/>
      </w:rPr>
      <w:fldChar w:fldCharType="separate"/>
    </w:r>
    <w:r w:rsidR="00A22CEE">
      <w:rPr>
        <w:noProof/>
        <w:sz w:val="18"/>
        <w:szCs w:val="18"/>
      </w:rPr>
      <w:t>3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5020B3" w:rsidRPr="009D06AF">
      <w:rPr>
        <w:sz w:val="18"/>
        <w:szCs w:val="18"/>
      </w:rPr>
      <w:fldChar w:fldCharType="separate"/>
    </w:r>
    <w:r w:rsidR="00A22CEE">
      <w:rPr>
        <w:noProof/>
        <w:sz w:val="18"/>
        <w:szCs w:val="18"/>
      </w:rPr>
      <w:t>3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3F70FC" w:rsidRDefault="005E10B1" w:rsidP="00804A71">
    <w:pPr>
      <w:pStyle w:val="Sidhuvud"/>
      <w:rPr>
        <w:sz w:val="18"/>
        <w:szCs w:val="18"/>
      </w:rPr>
    </w:pPr>
    <w:r w:rsidRPr="005E10B1">
      <w:rPr>
        <w:noProof/>
        <w:sz w:val="18"/>
        <w:szCs w:val="18"/>
      </w:rPr>
      <w:drawing>
        <wp:anchor distT="0" distB="0" distL="114300" distR="114300" simplePos="0" relativeHeight="251659776" behindDoc="0" locked="1" layoutInCell="1" allowOverlap="1" wp14:anchorId="3DE3DE2B" wp14:editId="69CEF74D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3" name="Bildobjekt 2" descr="NackaK_logo_staende_3#320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5020B3" w:rsidRPr="003F70FC">
      <w:rPr>
        <w:sz w:val="18"/>
        <w:szCs w:val="18"/>
      </w:rPr>
      <w:fldChar w:fldCharType="separate"/>
    </w:r>
    <w:r w:rsidR="00A22CEE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5020B3" w:rsidRPr="003F70FC">
      <w:rPr>
        <w:sz w:val="18"/>
        <w:szCs w:val="18"/>
      </w:rPr>
      <w:fldChar w:fldCharType="separate"/>
    </w:r>
    <w:r w:rsidR="00A22CEE">
      <w:rPr>
        <w:noProof/>
        <w:sz w:val="18"/>
        <w:szCs w:val="18"/>
      </w:rPr>
      <w:t>3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:rsidR="009D06AF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P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  <w:sz w:val="16"/>
        <w:szCs w:val="16"/>
      </w:rPr>
    </w:pPr>
  </w:p>
  <w:p w:rsidR="00C728BB" w:rsidRPr="00D3104E" w:rsidRDefault="00C728BB" w:rsidP="003100D9">
    <w:pPr>
      <w:pStyle w:val="Sidhuvud"/>
      <w:tabs>
        <w:tab w:val="clear" w:pos="4706"/>
        <w:tab w:val="left" w:pos="5670"/>
      </w:tabs>
      <w:ind w:right="-511"/>
      <w:rPr>
        <w:b/>
        <w:spacing w:val="-30"/>
        <w:sz w:val="57"/>
        <w:szCs w:val="57"/>
      </w:rPr>
    </w:pPr>
    <w:r w:rsidRPr="00D3104E">
      <w:rPr>
        <w:b/>
        <w:spacing w:val="-30"/>
        <w:kern w:val="57"/>
        <w:sz w:val="57"/>
        <w:szCs w:val="57"/>
      </w:rPr>
      <w:tab/>
    </w:r>
    <w:bookmarkStart w:id="10" w:name="DocumentType"/>
    <w:r w:rsidR="005E10B1">
      <w:rPr>
        <w:b/>
        <w:spacing w:val="-30"/>
        <w:kern w:val="57"/>
        <w:sz w:val="57"/>
        <w:szCs w:val="57"/>
      </w:rPr>
      <w:t>KALLELSE</w:t>
    </w:r>
    <w:bookmarkEnd w:id="10"/>
  </w:p>
  <w:p w:rsidR="00370DED" w:rsidRDefault="005E10B1" w:rsidP="00BB09DF">
    <w:r>
      <w:tab/>
    </w:r>
    <w:r>
      <w:tab/>
    </w:r>
    <w:r>
      <w:tab/>
    </w:r>
    <w:r>
      <w:tab/>
      <w:t xml:space="preserve">        med dagordning</w:t>
    </w:r>
  </w:p>
  <w:p w:rsidR="00370DED" w:rsidRDefault="00370DED" w:rsidP="00BB09DF"/>
  <w:p w:rsidR="00370DED" w:rsidRPr="00C728BB" w:rsidRDefault="00370DED" w:rsidP="00D3104E">
    <w:pPr>
      <w:spacing w:after="2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F61"/>
    <w:multiLevelType w:val="hybridMultilevel"/>
    <w:tmpl w:val="050267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6A9F"/>
    <w:multiLevelType w:val="hybridMultilevel"/>
    <w:tmpl w:val="0F08ED38"/>
    <w:lvl w:ilvl="0" w:tplc="041D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A33404"/>
    <w:multiLevelType w:val="hybridMultilevel"/>
    <w:tmpl w:val="AA9CBEC4"/>
    <w:lvl w:ilvl="0" w:tplc="065E8C6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6D24"/>
    <w:multiLevelType w:val="multilevel"/>
    <w:tmpl w:val="0534EB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17310"/>
    <w:multiLevelType w:val="hybridMultilevel"/>
    <w:tmpl w:val="EEDE422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0592"/>
    <w:multiLevelType w:val="hybridMultilevel"/>
    <w:tmpl w:val="C0F2A7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C0D"/>
    <w:multiLevelType w:val="hybridMultilevel"/>
    <w:tmpl w:val="F95A8D8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41AC6"/>
    <w:multiLevelType w:val="hybridMultilevel"/>
    <w:tmpl w:val="2B14FBE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452E4"/>
    <w:multiLevelType w:val="hybridMultilevel"/>
    <w:tmpl w:val="624A0B52"/>
    <w:lvl w:ilvl="0" w:tplc="561865E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373A8"/>
    <w:multiLevelType w:val="hybridMultilevel"/>
    <w:tmpl w:val="80607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Orange"/>
  </w:docVars>
  <w:rsids>
    <w:rsidRoot w:val="005E10B1"/>
    <w:rsid w:val="00027B2E"/>
    <w:rsid w:val="00027F18"/>
    <w:rsid w:val="00043BED"/>
    <w:rsid w:val="000469BC"/>
    <w:rsid w:val="0004791E"/>
    <w:rsid w:val="000571C4"/>
    <w:rsid w:val="000616A9"/>
    <w:rsid w:val="000619DA"/>
    <w:rsid w:val="00070207"/>
    <w:rsid w:val="0007227B"/>
    <w:rsid w:val="000731B8"/>
    <w:rsid w:val="00084F7A"/>
    <w:rsid w:val="00086069"/>
    <w:rsid w:val="00087E28"/>
    <w:rsid w:val="00092ADA"/>
    <w:rsid w:val="000A03C5"/>
    <w:rsid w:val="000A11ED"/>
    <w:rsid w:val="000A702E"/>
    <w:rsid w:val="000B5FFE"/>
    <w:rsid w:val="000C052E"/>
    <w:rsid w:val="000D032E"/>
    <w:rsid w:val="000D10ED"/>
    <w:rsid w:val="000D3930"/>
    <w:rsid w:val="000D58F2"/>
    <w:rsid w:val="000D7A20"/>
    <w:rsid w:val="000F3B21"/>
    <w:rsid w:val="000F462F"/>
    <w:rsid w:val="00107932"/>
    <w:rsid w:val="00114BD5"/>
    <w:rsid w:val="00116121"/>
    <w:rsid w:val="001162A2"/>
    <w:rsid w:val="00116F7C"/>
    <w:rsid w:val="00132693"/>
    <w:rsid w:val="001427EA"/>
    <w:rsid w:val="00142A1E"/>
    <w:rsid w:val="00143993"/>
    <w:rsid w:val="00155683"/>
    <w:rsid w:val="00156D5B"/>
    <w:rsid w:val="00167ACC"/>
    <w:rsid w:val="0017758D"/>
    <w:rsid w:val="0018075F"/>
    <w:rsid w:val="001825DD"/>
    <w:rsid w:val="00187739"/>
    <w:rsid w:val="00196319"/>
    <w:rsid w:val="00196495"/>
    <w:rsid w:val="00196924"/>
    <w:rsid w:val="001A1733"/>
    <w:rsid w:val="001A356B"/>
    <w:rsid w:val="001A6211"/>
    <w:rsid w:val="001A7D88"/>
    <w:rsid w:val="001B682F"/>
    <w:rsid w:val="001C01E7"/>
    <w:rsid w:val="001E4B15"/>
    <w:rsid w:val="001F3AF9"/>
    <w:rsid w:val="001F681B"/>
    <w:rsid w:val="00203737"/>
    <w:rsid w:val="00210C0E"/>
    <w:rsid w:val="002139BE"/>
    <w:rsid w:val="002239A4"/>
    <w:rsid w:val="00223D46"/>
    <w:rsid w:val="00226730"/>
    <w:rsid w:val="002270DB"/>
    <w:rsid w:val="002278F9"/>
    <w:rsid w:val="00234DC9"/>
    <w:rsid w:val="00235E2E"/>
    <w:rsid w:val="00243F54"/>
    <w:rsid w:val="00250B61"/>
    <w:rsid w:val="00252030"/>
    <w:rsid w:val="002841C0"/>
    <w:rsid w:val="00290DCA"/>
    <w:rsid w:val="002B57D3"/>
    <w:rsid w:val="002C1483"/>
    <w:rsid w:val="002D1756"/>
    <w:rsid w:val="002D4E73"/>
    <w:rsid w:val="002E73BF"/>
    <w:rsid w:val="002E7D9B"/>
    <w:rsid w:val="002F28A0"/>
    <w:rsid w:val="002F2DA7"/>
    <w:rsid w:val="003100D9"/>
    <w:rsid w:val="0031179A"/>
    <w:rsid w:val="00311E0B"/>
    <w:rsid w:val="00332E6B"/>
    <w:rsid w:val="003372B9"/>
    <w:rsid w:val="0035021D"/>
    <w:rsid w:val="0035461D"/>
    <w:rsid w:val="00370DED"/>
    <w:rsid w:val="00372C51"/>
    <w:rsid w:val="00383F5F"/>
    <w:rsid w:val="00387EE9"/>
    <w:rsid w:val="00397B89"/>
    <w:rsid w:val="003C0F23"/>
    <w:rsid w:val="003C78B9"/>
    <w:rsid w:val="003C7AEB"/>
    <w:rsid w:val="003F32D0"/>
    <w:rsid w:val="003F4EF1"/>
    <w:rsid w:val="003F70FC"/>
    <w:rsid w:val="004069B6"/>
    <w:rsid w:val="00407E0B"/>
    <w:rsid w:val="004370A1"/>
    <w:rsid w:val="00443F86"/>
    <w:rsid w:val="00453A5D"/>
    <w:rsid w:val="00461524"/>
    <w:rsid w:val="00471157"/>
    <w:rsid w:val="00481A9B"/>
    <w:rsid w:val="004A0EEC"/>
    <w:rsid w:val="004A32C0"/>
    <w:rsid w:val="004B6BD5"/>
    <w:rsid w:val="004B7319"/>
    <w:rsid w:val="004C4DAF"/>
    <w:rsid w:val="004C57C5"/>
    <w:rsid w:val="004D1FEA"/>
    <w:rsid w:val="004D3061"/>
    <w:rsid w:val="004E4614"/>
    <w:rsid w:val="004F1766"/>
    <w:rsid w:val="004F4DBE"/>
    <w:rsid w:val="005020B3"/>
    <w:rsid w:val="00505FF7"/>
    <w:rsid w:val="0051552B"/>
    <w:rsid w:val="00523D53"/>
    <w:rsid w:val="00530101"/>
    <w:rsid w:val="0053261F"/>
    <w:rsid w:val="00533385"/>
    <w:rsid w:val="005434AA"/>
    <w:rsid w:val="00545BCD"/>
    <w:rsid w:val="00550887"/>
    <w:rsid w:val="00555E52"/>
    <w:rsid w:val="0056491C"/>
    <w:rsid w:val="0056627A"/>
    <w:rsid w:val="00567BC0"/>
    <w:rsid w:val="00574418"/>
    <w:rsid w:val="00585359"/>
    <w:rsid w:val="00590B97"/>
    <w:rsid w:val="00593E02"/>
    <w:rsid w:val="00596783"/>
    <w:rsid w:val="005A04B2"/>
    <w:rsid w:val="005A34E8"/>
    <w:rsid w:val="005B1BE4"/>
    <w:rsid w:val="005B62EC"/>
    <w:rsid w:val="005C3350"/>
    <w:rsid w:val="005E10B1"/>
    <w:rsid w:val="005E1382"/>
    <w:rsid w:val="005E3C24"/>
    <w:rsid w:val="005E428E"/>
    <w:rsid w:val="0060220D"/>
    <w:rsid w:val="00622E8E"/>
    <w:rsid w:val="0062322E"/>
    <w:rsid w:val="006342EE"/>
    <w:rsid w:val="0063507F"/>
    <w:rsid w:val="00635477"/>
    <w:rsid w:val="00642FDB"/>
    <w:rsid w:val="00666980"/>
    <w:rsid w:val="0067286C"/>
    <w:rsid w:val="00675338"/>
    <w:rsid w:val="00676A99"/>
    <w:rsid w:val="00676FAC"/>
    <w:rsid w:val="0068205D"/>
    <w:rsid w:val="006948B2"/>
    <w:rsid w:val="0069675A"/>
    <w:rsid w:val="006A1212"/>
    <w:rsid w:val="006A16F9"/>
    <w:rsid w:val="006A5A50"/>
    <w:rsid w:val="006A5BB7"/>
    <w:rsid w:val="006A7580"/>
    <w:rsid w:val="006A78A1"/>
    <w:rsid w:val="006B5EC3"/>
    <w:rsid w:val="006C153E"/>
    <w:rsid w:val="006D6DF7"/>
    <w:rsid w:val="006E52E0"/>
    <w:rsid w:val="006F0FC7"/>
    <w:rsid w:val="006F2A7B"/>
    <w:rsid w:val="007122C6"/>
    <w:rsid w:val="00712D01"/>
    <w:rsid w:val="0071708B"/>
    <w:rsid w:val="00723147"/>
    <w:rsid w:val="00731473"/>
    <w:rsid w:val="00735961"/>
    <w:rsid w:val="00750AAF"/>
    <w:rsid w:val="007512D3"/>
    <w:rsid w:val="00761238"/>
    <w:rsid w:val="00772CE1"/>
    <w:rsid w:val="007736BC"/>
    <w:rsid w:val="007874E7"/>
    <w:rsid w:val="00790567"/>
    <w:rsid w:val="00793C9E"/>
    <w:rsid w:val="007A33E8"/>
    <w:rsid w:val="007A3CBB"/>
    <w:rsid w:val="007C6DAD"/>
    <w:rsid w:val="007D05A9"/>
    <w:rsid w:val="0080162A"/>
    <w:rsid w:val="00804A71"/>
    <w:rsid w:val="00805572"/>
    <w:rsid w:val="00820BB2"/>
    <w:rsid w:val="00826889"/>
    <w:rsid w:val="00835406"/>
    <w:rsid w:val="0083566B"/>
    <w:rsid w:val="00835756"/>
    <w:rsid w:val="008408D0"/>
    <w:rsid w:val="00843F47"/>
    <w:rsid w:val="00865D8C"/>
    <w:rsid w:val="008712BB"/>
    <w:rsid w:val="008736C3"/>
    <w:rsid w:val="00875691"/>
    <w:rsid w:val="00884A53"/>
    <w:rsid w:val="00893AE4"/>
    <w:rsid w:val="00893CBB"/>
    <w:rsid w:val="008B563F"/>
    <w:rsid w:val="008C10C1"/>
    <w:rsid w:val="008C3F8C"/>
    <w:rsid w:val="008D0D8C"/>
    <w:rsid w:val="008D352A"/>
    <w:rsid w:val="008D79D6"/>
    <w:rsid w:val="008F1C69"/>
    <w:rsid w:val="008F69F3"/>
    <w:rsid w:val="00904704"/>
    <w:rsid w:val="00920E95"/>
    <w:rsid w:val="00924F41"/>
    <w:rsid w:val="00933422"/>
    <w:rsid w:val="00934D21"/>
    <w:rsid w:val="00934EF0"/>
    <w:rsid w:val="00936C2B"/>
    <w:rsid w:val="00944F2C"/>
    <w:rsid w:val="00945809"/>
    <w:rsid w:val="0095120D"/>
    <w:rsid w:val="00955C20"/>
    <w:rsid w:val="00962F6B"/>
    <w:rsid w:val="00965B94"/>
    <w:rsid w:val="0097176C"/>
    <w:rsid w:val="00977357"/>
    <w:rsid w:val="0098084F"/>
    <w:rsid w:val="00984165"/>
    <w:rsid w:val="00992C20"/>
    <w:rsid w:val="009A2128"/>
    <w:rsid w:val="009C31AA"/>
    <w:rsid w:val="009D06AF"/>
    <w:rsid w:val="009E1E31"/>
    <w:rsid w:val="009F1FD8"/>
    <w:rsid w:val="009F20C4"/>
    <w:rsid w:val="009F4E8A"/>
    <w:rsid w:val="00A11CE5"/>
    <w:rsid w:val="00A1382A"/>
    <w:rsid w:val="00A21CBE"/>
    <w:rsid w:val="00A22CEE"/>
    <w:rsid w:val="00A23FAC"/>
    <w:rsid w:val="00A25B90"/>
    <w:rsid w:val="00A32829"/>
    <w:rsid w:val="00A457C5"/>
    <w:rsid w:val="00A501BA"/>
    <w:rsid w:val="00A51287"/>
    <w:rsid w:val="00A5504A"/>
    <w:rsid w:val="00A77D51"/>
    <w:rsid w:val="00A85CC0"/>
    <w:rsid w:val="00A92018"/>
    <w:rsid w:val="00AA4AFE"/>
    <w:rsid w:val="00AB1146"/>
    <w:rsid w:val="00AB1404"/>
    <w:rsid w:val="00AB283C"/>
    <w:rsid w:val="00AC3D34"/>
    <w:rsid w:val="00AD4490"/>
    <w:rsid w:val="00AD54A8"/>
    <w:rsid w:val="00AD7212"/>
    <w:rsid w:val="00AE0718"/>
    <w:rsid w:val="00AE086A"/>
    <w:rsid w:val="00AF2C02"/>
    <w:rsid w:val="00B0045D"/>
    <w:rsid w:val="00B006F2"/>
    <w:rsid w:val="00B104C3"/>
    <w:rsid w:val="00B179A6"/>
    <w:rsid w:val="00B268B7"/>
    <w:rsid w:val="00B41C70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95BC2"/>
    <w:rsid w:val="00BA2452"/>
    <w:rsid w:val="00BA4742"/>
    <w:rsid w:val="00BB09DF"/>
    <w:rsid w:val="00BB39F6"/>
    <w:rsid w:val="00BB54A0"/>
    <w:rsid w:val="00BC019B"/>
    <w:rsid w:val="00BC165B"/>
    <w:rsid w:val="00BC2E02"/>
    <w:rsid w:val="00BD3A2F"/>
    <w:rsid w:val="00BD4F73"/>
    <w:rsid w:val="00BE1791"/>
    <w:rsid w:val="00BE24F7"/>
    <w:rsid w:val="00C02339"/>
    <w:rsid w:val="00C06847"/>
    <w:rsid w:val="00C24260"/>
    <w:rsid w:val="00C2670D"/>
    <w:rsid w:val="00C37F6E"/>
    <w:rsid w:val="00C41158"/>
    <w:rsid w:val="00C4543A"/>
    <w:rsid w:val="00C5505C"/>
    <w:rsid w:val="00C728BB"/>
    <w:rsid w:val="00C734D0"/>
    <w:rsid w:val="00C83F2D"/>
    <w:rsid w:val="00C925D3"/>
    <w:rsid w:val="00C92819"/>
    <w:rsid w:val="00C95EDF"/>
    <w:rsid w:val="00CA2C71"/>
    <w:rsid w:val="00CA6AC3"/>
    <w:rsid w:val="00CB45DE"/>
    <w:rsid w:val="00CC7E76"/>
    <w:rsid w:val="00CD731A"/>
    <w:rsid w:val="00CE208D"/>
    <w:rsid w:val="00CE66FD"/>
    <w:rsid w:val="00D02F50"/>
    <w:rsid w:val="00D047FA"/>
    <w:rsid w:val="00D0653E"/>
    <w:rsid w:val="00D114D2"/>
    <w:rsid w:val="00D14A9A"/>
    <w:rsid w:val="00D1788E"/>
    <w:rsid w:val="00D3104E"/>
    <w:rsid w:val="00D3288C"/>
    <w:rsid w:val="00D3497F"/>
    <w:rsid w:val="00D352A4"/>
    <w:rsid w:val="00D41529"/>
    <w:rsid w:val="00D472D2"/>
    <w:rsid w:val="00D50613"/>
    <w:rsid w:val="00D56009"/>
    <w:rsid w:val="00D6046E"/>
    <w:rsid w:val="00D7157C"/>
    <w:rsid w:val="00D732D6"/>
    <w:rsid w:val="00D74E88"/>
    <w:rsid w:val="00D822B5"/>
    <w:rsid w:val="00D87D0C"/>
    <w:rsid w:val="00D96ED4"/>
    <w:rsid w:val="00DB5508"/>
    <w:rsid w:val="00DC72C1"/>
    <w:rsid w:val="00DD1884"/>
    <w:rsid w:val="00DF627B"/>
    <w:rsid w:val="00DF7D7F"/>
    <w:rsid w:val="00E038E6"/>
    <w:rsid w:val="00E058A1"/>
    <w:rsid w:val="00E14421"/>
    <w:rsid w:val="00E15880"/>
    <w:rsid w:val="00E24AEF"/>
    <w:rsid w:val="00E31FB1"/>
    <w:rsid w:val="00E4267F"/>
    <w:rsid w:val="00E54B75"/>
    <w:rsid w:val="00E67806"/>
    <w:rsid w:val="00E71E49"/>
    <w:rsid w:val="00E72127"/>
    <w:rsid w:val="00E74110"/>
    <w:rsid w:val="00E767AE"/>
    <w:rsid w:val="00EA3B4F"/>
    <w:rsid w:val="00EB2048"/>
    <w:rsid w:val="00EB3616"/>
    <w:rsid w:val="00EC48EC"/>
    <w:rsid w:val="00ED32EB"/>
    <w:rsid w:val="00ED3630"/>
    <w:rsid w:val="00EE32C4"/>
    <w:rsid w:val="00EF1523"/>
    <w:rsid w:val="00EF1989"/>
    <w:rsid w:val="00F100ED"/>
    <w:rsid w:val="00F1192E"/>
    <w:rsid w:val="00F13328"/>
    <w:rsid w:val="00F139E4"/>
    <w:rsid w:val="00F20538"/>
    <w:rsid w:val="00F2400E"/>
    <w:rsid w:val="00F24F23"/>
    <w:rsid w:val="00F345BD"/>
    <w:rsid w:val="00F40170"/>
    <w:rsid w:val="00F40797"/>
    <w:rsid w:val="00F40BFF"/>
    <w:rsid w:val="00F63E81"/>
    <w:rsid w:val="00F652DF"/>
    <w:rsid w:val="00F74482"/>
    <w:rsid w:val="00F76CCD"/>
    <w:rsid w:val="00F806F5"/>
    <w:rsid w:val="00F92DAC"/>
    <w:rsid w:val="00F955BE"/>
    <w:rsid w:val="00F97D7B"/>
    <w:rsid w:val="00FA027D"/>
    <w:rsid w:val="00FC22B6"/>
    <w:rsid w:val="00FC4933"/>
    <w:rsid w:val="00FD4680"/>
    <w:rsid w:val="00FE22F9"/>
    <w:rsid w:val="00FE6FA5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E16210F-0F81-423A-B688-B7B7828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rsid w:val="004069B6"/>
    <w:pPr>
      <w:ind w:left="720"/>
      <w:contextualSpacing/>
    </w:pPr>
  </w:style>
  <w:style w:type="paragraph" w:customStyle="1" w:styleId="Adressat">
    <w:name w:val="Adressat"/>
    <w:basedOn w:val="Normal"/>
    <w:next w:val="Normal"/>
    <w:rsid w:val="0095120D"/>
  </w:style>
  <w:style w:type="character" w:styleId="Kommentarsreferens">
    <w:name w:val="annotation reference"/>
    <w:basedOn w:val="Standardstycketeckensnitt"/>
    <w:semiHidden/>
    <w:unhideWhenUsed/>
    <w:rsid w:val="0080162A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8016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80162A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0162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0162A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B33C-D428-4384-A953-1F005B92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Hagberg Kristina</dc:creator>
  <cp:keywords/>
  <cp:lastModifiedBy>Blombergsson Lina</cp:lastModifiedBy>
  <cp:revision>2</cp:revision>
  <cp:lastPrinted>2011-01-21T09:33:00Z</cp:lastPrinted>
  <dcterms:created xsi:type="dcterms:W3CDTF">2017-11-29T19:07:00Z</dcterms:created>
  <dcterms:modified xsi:type="dcterms:W3CDTF">2017-11-29T19:07:00Z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