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C969E" w14:textId="77777777" w:rsidR="009A0F53" w:rsidRDefault="007F6D07" w:rsidP="00F345BD">
      <w:pPr>
        <w:rPr>
          <w:noProof/>
        </w:rPr>
      </w:pPr>
      <w:r>
        <w:rPr>
          <w:noProof/>
        </w:rPr>
        <w:tab/>
      </w:r>
      <w:r>
        <w:rPr>
          <w:noProof/>
        </w:rPr>
        <w:tab/>
      </w:r>
      <w:r>
        <w:rPr>
          <w:noProof/>
        </w:rPr>
        <w:tab/>
      </w:r>
      <w:r>
        <w:rPr>
          <w:noProof/>
        </w:rPr>
        <w:tab/>
      </w:r>
      <w:r>
        <w:rPr>
          <w:noProof/>
        </w:rPr>
        <w:tab/>
        <w:t xml:space="preserve">           KUN 2016/76</w:t>
      </w:r>
    </w:p>
    <w:p w14:paraId="56AAFC8B" w14:textId="77777777" w:rsidR="009A0F53" w:rsidRDefault="009A0F53" w:rsidP="00F345BD">
      <w:pPr>
        <w:rPr>
          <w:noProof/>
        </w:rPr>
      </w:pPr>
    </w:p>
    <w:p w14:paraId="78A755D5" w14:textId="77777777" w:rsidR="009A0F53" w:rsidRDefault="009A0F53" w:rsidP="007C1426"/>
    <w:p w14:paraId="4694B774" w14:textId="77777777" w:rsidR="009A0F53" w:rsidRDefault="009A0F53" w:rsidP="00F345BD">
      <w:pPr>
        <w:rPr>
          <w:noProof/>
        </w:rPr>
      </w:pPr>
    </w:p>
    <w:p w14:paraId="524EA658" w14:textId="77777777" w:rsidR="009A0F53" w:rsidRDefault="009A0F53" w:rsidP="00F345BD">
      <w:pPr>
        <w:rPr>
          <w:noProof/>
        </w:rPr>
      </w:pPr>
    </w:p>
    <w:p w14:paraId="2E506991" w14:textId="77777777" w:rsidR="009A0F53" w:rsidRDefault="009A0F53" w:rsidP="009A0F53">
      <w:pPr>
        <w:rPr>
          <w:noProof/>
        </w:rPr>
      </w:pPr>
    </w:p>
    <w:p w14:paraId="5DEEB338" w14:textId="77777777" w:rsidR="009A0F53" w:rsidRDefault="009A0F53" w:rsidP="00F345BD">
      <w:pPr>
        <w:rPr>
          <w:noProof/>
        </w:rPr>
      </w:pPr>
    </w:p>
    <w:p w14:paraId="295E597D" w14:textId="77777777" w:rsidR="009A0F53" w:rsidRDefault="009A0F53" w:rsidP="00F345BD">
      <w:pPr>
        <w:rPr>
          <w:noProof/>
        </w:rPr>
      </w:pPr>
    </w:p>
    <w:p w14:paraId="239BEAB3" w14:textId="77777777" w:rsidR="009A0F53" w:rsidRDefault="009A0F53" w:rsidP="00F345BD">
      <w:pPr>
        <w:rPr>
          <w:noProof/>
        </w:rPr>
      </w:pPr>
    </w:p>
    <w:p w14:paraId="2F87AA26" w14:textId="77777777" w:rsidR="009A0F53" w:rsidRDefault="009A0F53" w:rsidP="00F345BD">
      <w:pPr>
        <w:rPr>
          <w:noProof/>
        </w:rPr>
      </w:pPr>
    </w:p>
    <w:p w14:paraId="02973479" w14:textId="77777777" w:rsidR="009A0F53" w:rsidRDefault="009A0F53" w:rsidP="00F345BD">
      <w:pPr>
        <w:rPr>
          <w:noProof/>
        </w:rPr>
      </w:pPr>
    </w:p>
    <w:p w14:paraId="7DC4B010" w14:textId="77777777" w:rsidR="009A0F53" w:rsidRDefault="009A0F53" w:rsidP="00F345BD">
      <w:pPr>
        <w:rPr>
          <w:noProof/>
        </w:rPr>
      </w:pPr>
    </w:p>
    <w:p w14:paraId="7DA35929" w14:textId="77777777" w:rsidR="009A0F53" w:rsidRDefault="009A0F53" w:rsidP="00F345BD">
      <w:pPr>
        <w:rPr>
          <w:noProof/>
        </w:rPr>
      </w:pPr>
    </w:p>
    <w:p w14:paraId="7EA07AB1" w14:textId="77777777" w:rsidR="009A0F53" w:rsidRDefault="009A0F53" w:rsidP="00F345BD">
      <w:pPr>
        <w:rPr>
          <w:noProof/>
        </w:rPr>
      </w:pPr>
    </w:p>
    <w:p w14:paraId="6D8FE1CB" w14:textId="77777777" w:rsidR="009A0F53" w:rsidRDefault="009A0F53" w:rsidP="00F345BD">
      <w:pPr>
        <w:rPr>
          <w:noProof/>
        </w:rPr>
      </w:pPr>
    </w:p>
    <w:p w14:paraId="43D60E93" w14:textId="77777777" w:rsidR="009A0F53" w:rsidRDefault="009A0F53" w:rsidP="00F345BD">
      <w:pPr>
        <w:rPr>
          <w:noProof/>
        </w:rPr>
      </w:pPr>
    </w:p>
    <w:p w14:paraId="05F9F18D" w14:textId="77777777" w:rsidR="00164AB5" w:rsidRDefault="00164AB5" w:rsidP="00F345BD"/>
    <w:p w14:paraId="60B46106" w14:textId="77777777" w:rsidR="00164AB5" w:rsidRDefault="00164AB5" w:rsidP="00F345BD"/>
    <w:p w14:paraId="02FB02DE" w14:textId="77777777" w:rsidR="00164AB5" w:rsidRDefault="00164AB5" w:rsidP="00F345BD"/>
    <w:p w14:paraId="72A9B066" w14:textId="77777777" w:rsidR="00164AB5" w:rsidRDefault="00164AB5" w:rsidP="00F345BD"/>
    <w:p w14:paraId="72E12A45" w14:textId="77777777" w:rsidR="00164AB5" w:rsidRDefault="00164AB5" w:rsidP="00F345BD"/>
    <w:p w14:paraId="431F9B84" w14:textId="77777777" w:rsidR="00164AB5" w:rsidRDefault="00164AB5" w:rsidP="00F345BD"/>
    <w:p w14:paraId="2E9DF9EF" w14:textId="77777777" w:rsidR="00164AB5" w:rsidRDefault="00164AB5" w:rsidP="00A80B44"/>
    <w:p w14:paraId="7D8A1DA3" w14:textId="77777777" w:rsidR="00BD1FE6" w:rsidRDefault="00BD1FE6" w:rsidP="00F345BD"/>
    <w:p w14:paraId="369FF1EC" w14:textId="77777777" w:rsidR="002C3824" w:rsidRDefault="002C3824" w:rsidP="00F345BD"/>
    <w:p w14:paraId="3110C061" w14:textId="77777777" w:rsidR="00287916" w:rsidRDefault="00201BE2" w:rsidP="005479B5">
      <w:pPr>
        <w:pStyle w:val="Titel"/>
        <w:rPr>
          <w:color w:val="97AC1E"/>
        </w:rPr>
      </w:pPr>
      <w:r>
        <w:rPr>
          <w:color w:val="97AC1E"/>
        </w:rPr>
        <w:t>Behov av ytor och lokaler för konst och kultur</w:t>
      </w:r>
      <w:r w:rsidR="00E10E74">
        <w:rPr>
          <w:color w:val="97AC1E"/>
        </w:rPr>
        <w:t xml:space="preserve"> </w:t>
      </w:r>
    </w:p>
    <w:p w14:paraId="6AB11450" w14:textId="77777777" w:rsidR="009A0F53" w:rsidRPr="000D65A7" w:rsidRDefault="00E10E74" w:rsidP="005479B5">
      <w:pPr>
        <w:pStyle w:val="Titel"/>
      </w:pPr>
      <w:r>
        <w:rPr>
          <w:color w:val="97AC1E"/>
        </w:rPr>
        <w:t>2017-2030</w:t>
      </w:r>
    </w:p>
    <w:p w14:paraId="2665416B" w14:textId="77777777" w:rsidR="00B35E2E" w:rsidRDefault="00B35E2E" w:rsidP="00C16318">
      <w:pPr>
        <w:pStyle w:val="Titel2"/>
      </w:pPr>
      <w:bookmarkStart w:id="0" w:name="Title"/>
      <w:bookmarkEnd w:id="0"/>
    </w:p>
    <w:p w14:paraId="158B5F1F" w14:textId="77777777" w:rsidR="008E5577" w:rsidRPr="008E5577" w:rsidRDefault="008E5577" w:rsidP="008E5577"/>
    <w:p w14:paraId="1ECCD30C" w14:textId="77777777" w:rsidR="00525710" w:rsidRDefault="00525710" w:rsidP="00B35E2E"/>
    <w:p w14:paraId="6E02A1F3" w14:textId="0308BFCA" w:rsidR="00164AB5" w:rsidRDefault="00083CC3" w:rsidP="00DD1CA8">
      <w:bookmarkStart w:id="1" w:name="RapportDate"/>
      <w:r>
        <w:t>2016-0</w:t>
      </w:r>
      <w:bookmarkEnd w:id="1"/>
      <w:r w:rsidR="00EC0AC3">
        <w:t>9</w:t>
      </w:r>
      <w:r w:rsidR="004C1E53">
        <w:t>-06</w:t>
      </w:r>
    </w:p>
    <w:p w14:paraId="760BD6C5" w14:textId="77777777" w:rsidR="00287916" w:rsidRDefault="00287916" w:rsidP="00DD1CA8">
      <w:r>
        <w:t>Anna Hörnsten</w:t>
      </w:r>
    </w:p>
    <w:p w14:paraId="3F3B2832" w14:textId="77777777" w:rsidR="00287916" w:rsidRDefault="00287916" w:rsidP="00DD1CA8">
      <w:r>
        <w:t>Utvecklingsledare kultur</w:t>
      </w:r>
    </w:p>
    <w:p w14:paraId="5B81DDE7" w14:textId="77777777" w:rsidR="00525710" w:rsidRDefault="006D6AAA" w:rsidP="00DD1CA8">
      <w:r>
        <w:t>Kultur- och fritidsenheten</w:t>
      </w:r>
    </w:p>
    <w:p w14:paraId="202ADBA9" w14:textId="77777777" w:rsidR="007F6D07" w:rsidRDefault="007F6D07" w:rsidP="00DD1CA8"/>
    <w:p w14:paraId="273995B9" w14:textId="77777777" w:rsidR="008B1E45" w:rsidRPr="008B1E45" w:rsidRDefault="008B1E45" w:rsidP="00DD1CA8">
      <w:bookmarkStart w:id="2" w:name="Diarienummer"/>
      <w:bookmarkEnd w:id="2"/>
    </w:p>
    <w:p w14:paraId="67319DF1" w14:textId="77777777" w:rsidR="00525710" w:rsidRDefault="00525710" w:rsidP="00525710"/>
    <w:p w14:paraId="7585082E" w14:textId="77777777" w:rsidR="00201BE2" w:rsidRDefault="00953553" w:rsidP="00562EE2">
      <w:pPr>
        <w:pStyle w:val="Sammanfattning"/>
      </w:pPr>
      <w:r>
        <w:br w:type="page"/>
      </w:r>
      <w:bookmarkStart w:id="3" w:name="Sammanfattning"/>
      <w:bookmarkEnd w:id="3"/>
      <w:r w:rsidR="00201BE2">
        <w:lastRenderedPageBreak/>
        <w:t>Sammanfattning</w:t>
      </w:r>
    </w:p>
    <w:p w14:paraId="0B97C08E" w14:textId="77777777" w:rsidR="00287916" w:rsidRDefault="00287916" w:rsidP="00287916">
      <w:r w:rsidRPr="006A3A1D">
        <w:rPr>
          <w:rFonts w:cs="Calibri"/>
          <w:szCs w:val="24"/>
        </w:rPr>
        <w:t xml:space="preserve">Fram till år 2030 planerar kommunen att bygga minst 20 000 nya bostäder, vilket kommer att öka Nackas befolkning </w:t>
      </w:r>
      <w:r>
        <w:rPr>
          <w:rFonts w:cs="Calibri"/>
          <w:szCs w:val="24"/>
        </w:rPr>
        <w:t xml:space="preserve">till omkring 140 000 invånare. </w:t>
      </w:r>
      <w:r>
        <w:t xml:space="preserve">För att kommunen ska kunna utveckla service, välfärdstjänster och utbud i takt med den snabba befolkningsökningen, ska nämnderna årligen ta fram kapacitetsutredningar till kommunstyrelsen gällande behov av anläggningar och ytor för verksamheten. Denna kapacitetsutredning lyfter fram viktiga förutsättningar och behov inom kulturnämndens verksamhetsområde. Rapporten ska utgöra underlag för kommande beslut och planering inom fastighets- och stadsbyggnadsprocessen. </w:t>
      </w:r>
    </w:p>
    <w:p w14:paraId="57C2B42B" w14:textId="77777777" w:rsidR="00287916" w:rsidRDefault="00287916" w:rsidP="00287916"/>
    <w:p w14:paraId="6386B261" w14:textId="0D5B1940" w:rsidR="00287916" w:rsidRDefault="00287916" w:rsidP="00287916">
      <w:r>
        <w:rPr>
          <w:rFonts w:cs="Times NR MT Std"/>
          <w:color w:val="000000"/>
          <w:szCs w:val="24"/>
        </w:rPr>
        <w:t xml:space="preserve">Välfärdsverksamheterna behöver växa i takt med befolkningsökningen för att tillgodose efterfrågan hos såväl dagens, som blivande nackabor. Det är utmanande då bristen på lämpliga ytor och lokaler för kulturverksamhet är påtaglig redan i dagsläget. Inom den närmaste femårsperioden planeras två bibliotek, ett kulturhus, ett flertal lokaler för musik- och kulturskoleverksamhet, samt produktionslokaler för professionell konst och kultur att rivas med anledning av planerad stadsbyggnadsutveckling. Det skapar möjligheter att förbättra och utveckla lokaler och ytor för kulturverksamhet. Kultur- och fritidsenhetens bedömning är att det </w:t>
      </w:r>
      <w:r>
        <w:t>under den närmaste femårsperioden finns behov av ytterligare tot</w:t>
      </w:r>
      <w:r w:rsidR="008C6151">
        <w:t>alt cirka 7 6</w:t>
      </w:r>
      <w:r>
        <w:t xml:space="preserve">00 kvm verksamhetsyta för konst- och kulturverksamhet. Bedömningen grundas på befolkningsökningen samt dagens efterfrågan från medborgare, föreningsliv och övriga aktörer inom kultursektorn. Ytbehovet utgår även från att Nacka ska bygga stad, vilket medför ökade behov av publik verksamhet. Uppskattat ytbehov förutsätter olika former av samnyttjande mellan verksamheter, vilket ställer krav på effektiva samarbetsprocesser i planering och utformning av lokalerna. </w:t>
      </w:r>
    </w:p>
    <w:p w14:paraId="41762E7F" w14:textId="77777777" w:rsidR="00287916" w:rsidRDefault="00287916" w:rsidP="00287916"/>
    <w:p w14:paraId="6DE29041" w14:textId="6D37A2FB" w:rsidR="00287916" w:rsidRPr="00FC1C98" w:rsidRDefault="00287916" w:rsidP="00287916">
      <w:pPr>
        <w:rPr>
          <w:rFonts w:cs="Times NR MT Std"/>
          <w:color w:val="FF0000"/>
          <w:szCs w:val="24"/>
        </w:rPr>
      </w:pPr>
      <w:r>
        <w:t xml:space="preserve">I beräkningen av det totala ytbehovet ingår inte behoven av ytor i stadsmiljön och inte heller det heltäckande behovet av lokaler för musik- och kulturskoleverksamhet. Dessa behov förutsätter en fördjupad utredning gällande vilken kapacitet som faktiskt finns tillgänglig under attraktiv tid i grundskolelokaler. Detta arbete inleds under hösten 2016.  </w:t>
      </w:r>
      <w:r>
        <w:rPr>
          <w:rFonts w:cs="Times NR MT Std"/>
          <w:color w:val="000000"/>
          <w:szCs w:val="24"/>
        </w:rPr>
        <w:t xml:space="preserve">För att uppnå ökad tillgänglighet och resurseffektivt nyttjande av skollokaler behövs investeringar i ett modernt, lättillgängligt och konkurrensneutralt system för lokalbokning, samt passagesystem. Det skapar även förutsättningar för medborgare att genomföra spontan, egenorganiserad kultur- och fritidsverksamhet i dessa lokaler. </w:t>
      </w:r>
      <w:r>
        <w:t>Baserat på den stadsplanering som kommunen lagt fram, drar kultur- och fritids</w:t>
      </w:r>
      <w:r w:rsidR="008C6151">
        <w:t>enheten slutsatsen att omkring 5</w:t>
      </w:r>
      <w:r>
        <w:t xml:space="preserve"> 500 kvm av ovan totala ytbehov behöver vara färdigställt senast år 2021, och resterande lokalytor år 2026. Det förutsätter snabb och tydlig beslutsordning, samt en effektiv planeringsprocess mellan berörda parter, såväl inom som utanför kommunens organisation. Lokaltillgången i </w:t>
      </w:r>
      <w:r w:rsidR="00AB4F5C">
        <w:t>Saltsjö-</w:t>
      </w:r>
      <w:r>
        <w:t>Boo är svag samtidigt som ökningen av antalet barn förvän</w:t>
      </w:r>
      <w:r w:rsidR="00633C65">
        <w:t>t</w:t>
      </w:r>
      <w:r w:rsidR="00271303">
        <w:t>a</w:t>
      </w:r>
      <w:r w:rsidR="00633C65">
        <w:t>s bli störst i detta område. Därför planerar kultur- och fritidsenheten att genomföra en</w:t>
      </w:r>
      <w:r>
        <w:t xml:space="preserve"> fördjupad analys och kartläggning av tillgängliga lokaler och utbyggnadsplaner i </w:t>
      </w:r>
      <w:r w:rsidR="008C6151">
        <w:t>Saltsjö-</w:t>
      </w:r>
      <w:r>
        <w:t xml:space="preserve">Boo </w:t>
      </w:r>
      <w:r w:rsidR="00633C65">
        <w:t>snarast möjligt.</w:t>
      </w:r>
    </w:p>
    <w:p w14:paraId="27C510D1" w14:textId="77777777" w:rsidR="00287916" w:rsidRPr="00E02F72" w:rsidRDefault="00287916" w:rsidP="00287916"/>
    <w:p w14:paraId="4E22D780" w14:textId="77777777" w:rsidR="00287916" w:rsidRDefault="00287916" w:rsidP="00287916">
      <w:r w:rsidRPr="00BC19BC">
        <w:rPr>
          <w:rFonts w:cs="Calibri"/>
        </w:rPr>
        <w:t xml:space="preserve">I takt med den tilltagande urbaniseringen rivs fastigheter som i många fall under lång tid, och i andra fall mer temporärt, fungerat som lokaler eller ytor för </w:t>
      </w:r>
      <w:r>
        <w:rPr>
          <w:rFonts w:cs="Calibri"/>
        </w:rPr>
        <w:t xml:space="preserve">kulturaktiviteter och professionell </w:t>
      </w:r>
      <w:r w:rsidRPr="00BC19BC">
        <w:rPr>
          <w:rFonts w:cs="Calibri"/>
        </w:rPr>
        <w:t xml:space="preserve">kulturproduktion. Sammantaget kan detta leda till att medborgarnas efterfrågan inte kan mötas i tillräcklig omfattning, samt att nödvändig produktion av konst och kultur hotas. </w:t>
      </w:r>
      <w:r>
        <w:rPr>
          <w:rFonts w:cs="Calibri"/>
        </w:rPr>
        <w:t xml:space="preserve">Detta är en aspekt som behöver tillvaratas i den fortsatta stadsbyggnadsprocessen i samverkan med byggherrar och fastighetsägare. </w:t>
      </w:r>
      <w:r>
        <w:br w:type="page"/>
      </w:r>
    </w:p>
    <w:p w14:paraId="29B21E78" w14:textId="77777777" w:rsidR="00525710" w:rsidRPr="00B6244B" w:rsidRDefault="00D0400F" w:rsidP="00B6244B">
      <w:pPr>
        <w:pStyle w:val="Innehllsfrteckning"/>
      </w:pPr>
      <w:bookmarkStart w:id="4" w:name="_Toc285435564"/>
      <w:bookmarkStart w:id="5" w:name="_Toc285436108"/>
      <w:r w:rsidRPr="00B6244B">
        <w:lastRenderedPageBreak/>
        <w:t>Innehållsförteckning</w:t>
      </w:r>
      <w:bookmarkEnd w:id="4"/>
      <w:bookmarkEnd w:id="5"/>
    </w:p>
    <w:p w14:paraId="1CD9ADA2" w14:textId="77777777" w:rsidR="00A60BFC" w:rsidRDefault="008C70C0">
      <w:pPr>
        <w:pStyle w:val="Innehll1"/>
        <w:rPr>
          <w:rFonts w:asciiTheme="minorHAnsi" w:eastAsiaTheme="minorEastAsia" w:hAnsiTheme="minorHAnsi" w:cstheme="minorBidi"/>
          <w:b w:val="0"/>
          <w:noProof/>
          <w:sz w:val="22"/>
          <w:szCs w:val="22"/>
        </w:rPr>
      </w:pPr>
      <w:r>
        <w:fldChar w:fldCharType="begin"/>
      </w:r>
      <w:r>
        <w:instrText xml:space="preserve"> TOC \o "1-4" \h \z \u </w:instrText>
      </w:r>
      <w:r>
        <w:fldChar w:fldCharType="separate"/>
      </w:r>
      <w:hyperlink w:anchor="_Toc461009893" w:history="1">
        <w:r w:rsidR="00A60BFC" w:rsidRPr="00550B4C">
          <w:rPr>
            <w:rStyle w:val="Hyperlnk"/>
            <w:noProof/>
          </w:rPr>
          <w:t>1</w:t>
        </w:r>
        <w:r w:rsidR="00A60BFC">
          <w:rPr>
            <w:rFonts w:asciiTheme="minorHAnsi" w:eastAsiaTheme="minorEastAsia" w:hAnsiTheme="minorHAnsi" w:cstheme="minorBidi"/>
            <w:b w:val="0"/>
            <w:noProof/>
            <w:sz w:val="22"/>
            <w:szCs w:val="22"/>
          </w:rPr>
          <w:tab/>
        </w:r>
        <w:r w:rsidR="00A60BFC" w:rsidRPr="00550B4C">
          <w:rPr>
            <w:rStyle w:val="Hyperlnk"/>
            <w:noProof/>
          </w:rPr>
          <w:t>Bakgrund och förutsättningar</w:t>
        </w:r>
        <w:r w:rsidR="00A60BFC">
          <w:rPr>
            <w:noProof/>
            <w:webHidden/>
          </w:rPr>
          <w:tab/>
        </w:r>
        <w:r w:rsidR="00A60BFC">
          <w:rPr>
            <w:noProof/>
            <w:webHidden/>
          </w:rPr>
          <w:fldChar w:fldCharType="begin"/>
        </w:r>
        <w:r w:rsidR="00A60BFC">
          <w:rPr>
            <w:noProof/>
            <w:webHidden/>
          </w:rPr>
          <w:instrText xml:space="preserve"> PAGEREF _Toc461009893 \h </w:instrText>
        </w:r>
        <w:r w:rsidR="00A60BFC">
          <w:rPr>
            <w:noProof/>
            <w:webHidden/>
          </w:rPr>
        </w:r>
        <w:r w:rsidR="00A60BFC">
          <w:rPr>
            <w:noProof/>
            <w:webHidden/>
          </w:rPr>
          <w:fldChar w:fldCharType="separate"/>
        </w:r>
        <w:r w:rsidR="00A60BFC">
          <w:rPr>
            <w:noProof/>
            <w:webHidden/>
          </w:rPr>
          <w:t>5</w:t>
        </w:r>
        <w:r w:rsidR="00A60BFC">
          <w:rPr>
            <w:noProof/>
            <w:webHidden/>
          </w:rPr>
          <w:fldChar w:fldCharType="end"/>
        </w:r>
      </w:hyperlink>
    </w:p>
    <w:p w14:paraId="65E6D726" w14:textId="77777777" w:rsidR="00A60BFC" w:rsidRDefault="00D82D2C">
      <w:pPr>
        <w:pStyle w:val="Innehll2"/>
        <w:rPr>
          <w:rFonts w:asciiTheme="minorHAnsi" w:eastAsiaTheme="minorEastAsia" w:hAnsiTheme="minorHAnsi" w:cstheme="minorBidi"/>
          <w:noProof/>
          <w:sz w:val="22"/>
          <w:szCs w:val="22"/>
        </w:rPr>
      </w:pPr>
      <w:hyperlink w:anchor="_Toc461009894" w:history="1">
        <w:r w:rsidR="00A60BFC" w:rsidRPr="00550B4C">
          <w:rPr>
            <w:rStyle w:val="Hyperlnk"/>
            <w:noProof/>
          </w:rPr>
          <w:t>1.1</w:t>
        </w:r>
        <w:r w:rsidR="00A60BFC">
          <w:rPr>
            <w:rFonts w:asciiTheme="minorHAnsi" w:eastAsiaTheme="minorEastAsia" w:hAnsiTheme="minorHAnsi" w:cstheme="minorBidi"/>
            <w:noProof/>
            <w:sz w:val="22"/>
            <w:szCs w:val="22"/>
          </w:rPr>
          <w:tab/>
        </w:r>
        <w:r w:rsidR="00A60BFC" w:rsidRPr="00550B4C">
          <w:rPr>
            <w:rStyle w:val="Hyperlnk"/>
            <w:noProof/>
          </w:rPr>
          <w:t>Politiska beslut och styrdokument</w:t>
        </w:r>
        <w:r w:rsidR="00A60BFC">
          <w:rPr>
            <w:noProof/>
            <w:webHidden/>
          </w:rPr>
          <w:tab/>
        </w:r>
        <w:r w:rsidR="00A60BFC">
          <w:rPr>
            <w:noProof/>
            <w:webHidden/>
          </w:rPr>
          <w:fldChar w:fldCharType="begin"/>
        </w:r>
        <w:r w:rsidR="00A60BFC">
          <w:rPr>
            <w:noProof/>
            <w:webHidden/>
          </w:rPr>
          <w:instrText xml:space="preserve"> PAGEREF _Toc461009894 \h </w:instrText>
        </w:r>
        <w:r w:rsidR="00A60BFC">
          <w:rPr>
            <w:noProof/>
            <w:webHidden/>
          </w:rPr>
        </w:r>
        <w:r w:rsidR="00A60BFC">
          <w:rPr>
            <w:noProof/>
            <w:webHidden/>
          </w:rPr>
          <w:fldChar w:fldCharType="separate"/>
        </w:r>
        <w:r w:rsidR="00A60BFC">
          <w:rPr>
            <w:noProof/>
            <w:webHidden/>
          </w:rPr>
          <w:t>5</w:t>
        </w:r>
        <w:r w:rsidR="00A60BFC">
          <w:rPr>
            <w:noProof/>
            <w:webHidden/>
          </w:rPr>
          <w:fldChar w:fldCharType="end"/>
        </w:r>
      </w:hyperlink>
    </w:p>
    <w:p w14:paraId="63D8A897" w14:textId="77777777" w:rsidR="00A60BFC" w:rsidRDefault="00D82D2C">
      <w:pPr>
        <w:pStyle w:val="Innehll3"/>
        <w:rPr>
          <w:rFonts w:asciiTheme="minorHAnsi" w:eastAsiaTheme="minorEastAsia" w:hAnsiTheme="minorHAnsi" w:cstheme="minorBidi"/>
          <w:noProof/>
          <w:sz w:val="22"/>
          <w:szCs w:val="22"/>
        </w:rPr>
      </w:pPr>
      <w:hyperlink w:anchor="_Toc461009895" w:history="1">
        <w:r w:rsidR="00A60BFC" w:rsidRPr="00550B4C">
          <w:rPr>
            <w:rStyle w:val="Hyperlnk"/>
            <w:noProof/>
            <w:lang w:eastAsia="da-DK"/>
          </w:rPr>
          <w:t>1.1.1</w:t>
        </w:r>
        <w:r w:rsidR="00A60BFC">
          <w:rPr>
            <w:rFonts w:asciiTheme="minorHAnsi" w:eastAsiaTheme="minorEastAsia" w:hAnsiTheme="minorHAnsi" w:cstheme="minorBidi"/>
            <w:noProof/>
            <w:sz w:val="22"/>
            <w:szCs w:val="22"/>
          </w:rPr>
          <w:tab/>
        </w:r>
        <w:r w:rsidR="00A60BFC" w:rsidRPr="00550B4C">
          <w:rPr>
            <w:rStyle w:val="Hyperlnk"/>
            <w:noProof/>
            <w:lang w:eastAsia="da-DK"/>
          </w:rPr>
          <w:t>Majoritetsprogrammet</w:t>
        </w:r>
        <w:r w:rsidR="00A60BFC">
          <w:rPr>
            <w:noProof/>
            <w:webHidden/>
          </w:rPr>
          <w:tab/>
        </w:r>
        <w:r w:rsidR="00A60BFC">
          <w:rPr>
            <w:noProof/>
            <w:webHidden/>
          </w:rPr>
          <w:fldChar w:fldCharType="begin"/>
        </w:r>
        <w:r w:rsidR="00A60BFC">
          <w:rPr>
            <w:noProof/>
            <w:webHidden/>
          </w:rPr>
          <w:instrText xml:space="preserve"> PAGEREF _Toc461009895 \h </w:instrText>
        </w:r>
        <w:r w:rsidR="00A60BFC">
          <w:rPr>
            <w:noProof/>
            <w:webHidden/>
          </w:rPr>
        </w:r>
        <w:r w:rsidR="00A60BFC">
          <w:rPr>
            <w:noProof/>
            <w:webHidden/>
          </w:rPr>
          <w:fldChar w:fldCharType="separate"/>
        </w:r>
        <w:r w:rsidR="00A60BFC">
          <w:rPr>
            <w:noProof/>
            <w:webHidden/>
          </w:rPr>
          <w:t>6</w:t>
        </w:r>
        <w:r w:rsidR="00A60BFC">
          <w:rPr>
            <w:noProof/>
            <w:webHidden/>
          </w:rPr>
          <w:fldChar w:fldCharType="end"/>
        </w:r>
      </w:hyperlink>
    </w:p>
    <w:p w14:paraId="09C89641" w14:textId="77777777" w:rsidR="00A60BFC" w:rsidRDefault="00D82D2C">
      <w:pPr>
        <w:pStyle w:val="Innehll3"/>
        <w:rPr>
          <w:rFonts w:asciiTheme="minorHAnsi" w:eastAsiaTheme="minorEastAsia" w:hAnsiTheme="minorHAnsi" w:cstheme="minorBidi"/>
          <w:noProof/>
          <w:sz w:val="22"/>
          <w:szCs w:val="22"/>
        </w:rPr>
      </w:pPr>
      <w:hyperlink w:anchor="_Toc461009896" w:history="1">
        <w:r w:rsidR="00A60BFC" w:rsidRPr="00550B4C">
          <w:rPr>
            <w:rStyle w:val="Hyperlnk"/>
            <w:noProof/>
            <w:lang w:eastAsia="da-DK"/>
          </w:rPr>
          <w:t>1.1.2</w:t>
        </w:r>
        <w:r w:rsidR="00A60BFC">
          <w:rPr>
            <w:rFonts w:asciiTheme="minorHAnsi" w:eastAsiaTheme="minorEastAsia" w:hAnsiTheme="minorHAnsi" w:cstheme="minorBidi"/>
            <w:noProof/>
            <w:sz w:val="22"/>
            <w:szCs w:val="22"/>
          </w:rPr>
          <w:tab/>
        </w:r>
        <w:r w:rsidR="00A60BFC" w:rsidRPr="00550B4C">
          <w:rPr>
            <w:rStyle w:val="Hyperlnk"/>
            <w:noProof/>
            <w:lang w:eastAsia="da-DK"/>
          </w:rPr>
          <w:t>Kulturnämndens ansvar och mål</w:t>
        </w:r>
        <w:r w:rsidR="00A60BFC">
          <w:rPr>
            <w:noProof/>
            <w:webHidden/>
          </w:rPr>
          <w:tab/>
        </w:r>
        <w:r w:rsidR="00A60BFC">
          <w:rPr>
            <w:noProof/>
            <w:webHidden/>
          </w:rPr>
          <w:fldChar w:fldCharType="begin"/>
        </w:r>
        <w:r w:rsidR="00A60BFC">
          <w:rPr>
            <w:noProof/>
            <w:webHidden/>
          </w:rPr>
          <w:instrText xml:space="preserve"> PAGEREF _Toc461009896 \h </w:instrText>
        </w:r>
        <w:r w:rsidR="00A60BFC">
          <w:rPr>
            <w:noProof/>
            <w:webHidden/>
          </w:rPr>
        </w:r>
        <w:r w:rsidR="00A60BFC">
          <w:rPr>
            <w:noProof/>
            <w:webHidden/>
          </w:rPr>
          <w:fldChar w:fldCharType="separate"/>
        </w:r>
        <w:r w:rsidR="00A60BFC">
          <w:rPr>
            <w:noProof/>
            <w:webHidden/>
          </w:rPr>
          <w:t>6</w:t>
        </w:r>
        <w:r w:rsidR="00A60BFC">
          <w:rPr>
            <w:noProof/>
            <w:webHidden/>
          </w:rPr>
          <w:fldChar w:fldCharType="end"/>
        </w:r>
      </w:hyperlink>
    </w:p>
    <w:p w14:paraId="6F38F694" w14:textId="77777777" w:rsidR="00A60BFC" w:rsidRDefault="00D82D2C">
      <w:pPr>
        <w:pStyle w:val="Innehll3"/>
        <w:rPr>
          <w:rFonts w:asciiTheme="minorHAnsi" w:eastAsiaTheme="minorEastAsia" w:hAnsiTheme="minorHAnsi" w:cstheme="minorBidi"/>
          <w:noProof/>
          <w:sz w:val="22"/>
          <w:szCs w:val="22"/>
        </w:rPr>
      </w:pPr>
      <w:hyperlink w:anchor="_Toc461009897" w:history="1">
        <w:r w:rsidR="00A60BFC" w:rsidRPr="00550B4C">
          <w:rPr>
            <w:rStyle w:val="Hyperlnk"/>
            <w:noProof/>
            <w:lang w:eastAsia="da-DK"/>
          </w:rPr>
          <w:t>1.1.3</w:t>
        </w:r>
        <w:r w:rsidR="00A60BFC">
          <w:rPr>
            <w:rFonts w:asciiTheme="minorHAnsi" w:eastAsiaTheme="minorEastAsia" w:hAnsiTheme="minorHAnsi" w:cstheme="minorBidi"/>
            <w:noProof/>
            <w:sz w:val="22"/>
            <w:szCs w:val="22"/>
          </w:rPr>
          <w:tab/>
        </w:r>
        <w:r w:rsidR="00A60BFC" w:rsidRPr="00550B4C">
          <w:rPr>
            <w:rStyle w:val="Hyperlnk"/>
            <w:noProof/>
            <w:lang w:eastAsia="da-DK"/>
          </w:rPr>
          <w:t>Mål och budget</w:t>
        </w:r>
        <w:r w:rsidR="00A60BFC">
          <w:rPr>
            <w:noProof/>
            <w:webHidden/>
          </w:rPr>
          <w:tab/>
        </w:r>
        <w:r w:rsidR="00A60BFC">
          <w:rPr>
            <w:noProof/>
            <w:webHidden/>
          </w:rPr>
          <w:fldChar w:fldCharType="begin"/>
        </w:r>
        <w:r w:rsidR="00A60BFC">
          <w:rPr>
            <w:noProof/>
            <w:webHidden/>
          </w:rPr>
          <w:instrText xml:space="preserve"> PAGEREF _Toc461009897 \h </w:instrText>
        </w:r>
        <w:r w:rsidR="00A60BFC">
          <w:rPr>
            <w:noProof/>
            <w:webHidden/>
          </w:rPr>
        </w:r>
        <w:r w:rsidR="00A60BFC">
          <w:rPr>
            <w:noProof/>
            <w:webHidden/>
          </w:rPr>
          <w:fldChar w:fldCharType="separate"/>
        </w:r>
        <w:r w:rsidR="00A60BFC">
          <w:rPr>
            <w:noProof/>
            <w:webHidden/>
          </w:rPr>
          <w:t>6</w:t>
        </w:r>
        <w:r w:rsidR="00A60BFC">
          <w:rPr>
            <w:noProof/>
            <w:webHidden/>
          </w:rPr>
          <w:fldChar w:fldCharType="end"/>
        </w:r>
      </w:hyperlink>
    </w:p>
    <w:p w14:paraId="77588A17" w14:textId="77777777" w:rsidR="00A60BFC" w:rsidRDefault="00D82D2C">
      <w:pPr>
        <w:pStyle w:val="Innehll3"/>
        <w:rPr>
          <w:rFonts w:asciiTheme="minorHAnsi" w:eastAsiaTheme="minorEastAsia" w:hAnsiTheme="minorHAnsi" w:cstheme="minorBidi"/>
          <w:noProof/>
          <w:sz w:val="22"/>
          <w:szCs w:val="22"/>
        </w:rPr>
      </w:pPr>
      <w:hyperlink w:anchor="_Toc461009898" w:history="1">
        <w:r w:rsidR="00A60BFC" w:rsidRPr="00550B4C">
          <w:rPr>
            <w:rStyle w:val="Hyperlnk"/>
            <w:noProof/>
            <w:lang w:eastAsia="da-DK"/>
          </w:rPr>
          <w:t>1.1.4</w:t>
        </w:r>
        <w:r w:rsidR="00A60BFC">
          <w:rPr>
            <w:rFonts w:asciiTheme="minorHAnsi" w:eastAsiaTheme="minorEastAsia" w:hAnsiTheme="minorHAnsi" w:cstheme="minorBidi"/>
            <w:noProof/>
            <w:sz w:val="22"/>
            <w:szCs w:val="22"/>
          </w:rPr>
          <w:tab/>
        </w:r>
        <w:r w:rsidR="00A60BFC" w:rsidRPr="00550B4C">
          <w:rPr>
            <w:rStyle w:val="Hyperlnk"/>
            <w:noProof/>
            <w:lang w:eastAsia="da-DK"/>
          </w:rPr>
          <w:t>Biblioteksstrategi</w:t>
        </w:r>
        <w:r w:rsidR="00A60BFC">
          <w:rPr>
            <w:noProof/>
            <w:webHidden/>
          </w:rPr>
          <w:tab/>
        </w:r>
        <w:r w:rsidR="00A60BFC">
          <w:rPr>
            <w:noProof/>
            <w:webHidden/>
          </w:rPr>
          <w:fldChar w:fldCharType="begin"/>
        </w:r>
        <w:r w:rsidR="00A60BFC">
          <w:rPr>
            <w:noProof/>
            <w:webHidden/>
          </w:rPr>
          <w:instrText xml:space="preserve"> PAGEREF _Toc461009898 \h </w:instrText>
        </w:r>
        <w:r w:rsidR="00A60BFC">
          <w:rPr>
            <w:noProof/>
            <w:webHidden/>
          </w:rPr>
        </w:r>
        <w:r w:rsidR="00A60BFC">
          <w:rPr>
            <w:noProof/>
            <w:webHidden/>
          </w:rPr>
          <w:fldChar w:fldCharType="separate"/>
        </w:r>
        <w:r w:rsidR="00A60BFC">
          <w:rPr>
            <w:noProof/>
            <w:webHidden/>
          </w:rPr>
          <w:t>7</w:t>
        </w:r>
        <w:r w:rsidR="00A60BFC">
          <w:rPr>
            <w:noProof/>
            <w:webHidden/>
          </w:rPr>
          <w:fldChar w:fldCharType="end"/>
        </w:r>
      </w:hyperlink>
    </w:p>
    <w:p w14:paraId="1AB69E27" w14:textId="77777777" w:rsidR="00A60BFC" w:rsidRDefault="00D82D2C">
      <w:pPr>
        <w:pStyle w:val="Innehll3"/>
        <w:rPr>
          <w:rFonts w:asciiTheme="minorHAnsi" w:eastAsiaTheme="minorEastAsia" w:hAnsiTheme="minorHAnsi" w:cstheme="minorBidi"/>
          <w:noProof/>
          <w:sz w:val="22"/>
          <w:szCs w:val="22"/>
        </w:rPr>
      </w:pPr>
      <w:hyperlink w:anchor="_Toc461009899" w:history="1">
        <w:r w:rsidR="00A60BFC" w:rsidRPr="00550B4C">
          <w:rPr>
            <w:rStyle w:val="Hyperlnk"/>
            <w:noProof/>
          </w:rPr>
          <w:t>1.1.5</w:t>
        </w:r>
        <w:r w:rsidR="00A60BFC">
          <w:rPr>
            <w:rFonts w:asciiTheme="minorHAnsi" w:eastAsiaTheme="minorEastAsia" w:hAnsiTheme="minorHAnsi" w:cstheme="minorBidi"/>
            <w:noProof/>
            <w:sz w:val="22"/>
            <w:szCs w:val="22"/>
          </w:rPr>
          <w:tab/>
        </w:r>
        <w:r w:rsidR="00A60BFC" w:rsidRPr="00550B4C">
          <w:rPr>
            <w:rStyle w:val="Hyperlnk"/>
            <w:noProof/>
          </w:rPr>
          <w:t>Konst i det offentliga rummet</w:t>
        </w:r>
        <w:r w:rsidR="00A60BFC">
          <w:rPr>
            <w:noProof/>
            <w:webHidden/>
          </w:rPr>
          <w:tab/>
        </w:r>
        <w:r w:rsidR="00A60BFC">
          <w:rPr>
            <w:noProof/>
            <w:webHidden/>
          </w:rPr>
          <w:fldChar w:fldCharType="begin"/>
        </w:r>
        <w:r w:rsidR="00A60BFC">
          <w:rPr>
            <w:noProof/>
            <w:webHidden/>
          </w:rPr>
          <w:instrText xml:space="preserve"> PAGEREF _Toc461009899 \h </w:instrText>
        </w:r>
        <w:r w:rsidR="00A60BFC">
          <w:rPr>
            <w:noProof/>
            <w:webHidden/>
          </w:rPr>
        </w:r>
        <w:r w:rsidR="00A60BFC">
          <w:rPr>
            <w:noProof/>
            <w:webHidden/>
          </w:rPr>
          <w:fldChar w:fldCharType="separate"/>
        </w:r>
        <w:r w:rsidR="00A60BFC">
          <w:rPr>
            <w:noProof/>
            <w:webHidden/>
          </w:rPr>
          <w:t>7</w:t>
        </w:r>
        <w:r w:rsidR="00A60BFC">
          <w:rPr>
            <w:noProof/>
            <w:webHidden/>
          </w:rPr>
          <w:fldChar w:fldCharType="end"/>
        </w:r>
      </w:hyperlink>
    </w:p>
    <w:p w14:paraId="6ADDF324" w14:textId="77777777" w:rsidR="00A60BFC" w:rsidRDefault="00D82D2C">
      <w:pPr>
        <w:pStyle w:val="Innehll2"/>
        <w:rPr>
          <w:rFonts w:asciiTheme="minorHAnsi" w:eastAsiaTheme="minorEastAsia" w:hAnsiTheme="minorHAnsi" w:cstheme="minorBidi"/>
          <w:noProof/>
          <w:sz w:val="22"/>
          <w:szCs w:val="22"/>
        </w:rPr>
      </w:pPr>
      <w:hyperlink w:anchor="_Toc461009900" w:history="1">
        <w:r w:rsidR="00A60BFC" w:rsidRPr="00550B4C">
          <w:rPr>
            <w:rStyle w:val="Hyperlnk"/>
            <w:noProof/>
          </w:rPr>
          <w:t>1.1</w:t>
        </w:r>
        <w:r w:rsidR="00A60BFC">
          <w:rPr>
            <w:rFonts w:asciiTheme="minorHAnsi" w:eastAsiaTheme="minorEastAsia" w:hAnsiTheme="minorHAnsi" w:cstheme="minorBidi"/>
            <w:noProof/>
            <w:sz w:val="22"/>
            <w:szCs w:val="22"/>
          </w:rPr>
          <w:tab/>
        </w:r>
        <w:r w:rsidR="00A60BFC" w:rsidRPr="00550B4C">
          <w:rPr>
            <w:rStyle w:val="Hyperlnk"/>
            <w:noProof/>
          </w:rPr>
          <w:t>Omvärldsanalys</w:t>
        </w:r>
        <w:r w:rsidR="00A60BFC">
          <w:rPr>
            <w:noProof/>
            <w:webHidden/>
          </w:rPr>
          <w:tab/>
        </w:r>
        <w:r w:rsidR="00A60BFC">
          <w:rPr>
            <w:noProof/>
            <w:webHidden/>
          </w:rPr>
          <w:fldChar w:fldCharType="begin"/>
        </w:r>
        <w:r w:rsidR="00A60BFC">
          <w:rPr>
            <w:noProof/>
            <w:webHidden/>
          </w:rPr>
          <w:instrText xml:space="preserve"> PAGEREF _Toc461009900 \h </w:instrText>
        </w:r>
        <w:r w:rsidR="00A60BFC">
          <w:rPr>
            <w:noProof/>
            <w:webHidden/>
          </w:rPr>
        </w:r>
        <w:r w:rsidR="00A60BFC">
          <w:rPr>
            <w:noProof/>
            <w:webHidden/>
          </w:rPr>
          <w:fldChar w:fldCharType="separate"/>
        </w:r>
        <w:r w:rsidR="00A60BFC">
          <w:rPr>
            <w:noProof/>
            <w:webHidden/>
          </w:rPr>
          <w:t>7</w:t>
        </w:r>
        <w:r w:rsidR="00A60BFC">
          <w:rPr>
            <w:noProof/>
            <w:webHidden/>
          </w:rPr>
          <w:fldChar w:fldCharType="end"/>
        </w:r>
      </w:hyperlink>
    </w:p>
    <w:p w14:paraId="5FC59606" w14:textId="77777777" w:rsidR="00A60BFC" w:rsidRDefault="00D82D2C">
      <w:pPr>
        <w:pStyle w:val="Innehll3"/>
        <w:rPr>
          <w:rFonts w:asciiTheme="minorHAnsi" w:eastAsiaTheme="minorEastAsia" w:hAnsiTheme="minorHAnsi" w:cstheme="minorBidi"/>
          <w:noProof/>
          <w:sz w:val="22"/>
          <w:szCs w:val="22"/>
        </w:rPr>
      </w:pPr>
      <w:hyperlink w:anchor="_Toc461009901" w:history="1">
        <w:r w:rsidR="00A60BFC" w:rsidRPr="00550B4C">
          <w:rPr>
            <w:rStyle w:val="Hyperlnk"/>
            <w:noProof/>
          </w:rPr>
          <w:t>1.1.1</w:t>
        </w:r>
        <w:r w:rsidR="00A60BFC">
          <w:rPr>
            <w:rFonts w:asciiTheme="minorHAnsi" w:eastAsiaTheme="minorEastAsia" w:hAnsiTheme="minorHAnsi" w:cstheme="minorBidi"/>
            <w:noProof/>
            <w:sz w:val="22"/>
            <w:szCs w:val="22"/>
          </w:rPr>
          <w:tab/>
        </w:r>
        <w:r w:rsidR="00A60BFC" w:rsidRPr="00550B4C">
          <w:rPr>
            <w:rStyle w:val="Hyperlnk"/>
            <w:noProof/>
          </w:rPr>
          <w:t>Trendspaning- framtidsanalys</w:t>
        </w:r>
        <w:r w:rsidR="00A60BFC">
          <w:rPr>
            <w:noProof/>
            <w:webHidden/>
          </w:rPr>
          <w:tab/>
        </w:r>
        <w:r w:rsidR="00A60BFC">
          <w:rPr>
            <w:noProof/>
            <w:webHidden/>
          </w:rPr>
          <w:fldChar w:fldCharType="begin"/>
        </w:r>
        <w:r w:rsidR="00A60BFC">
          <w:rPr>
            <w:noProof/>
            <w:webHidden/>
          </w:rPr>
          <w:instrText xml:space="preserve"> PAGEREF _Toc461009901 \h </w:instrText>
        </w:r>
        <w:r w:rsidR="00A60BFC">
          <w:rPr>
            <w:noProof/>
            <w:webHidden/>
          </w:rPr>
        </w:r>
        <w:r w:rsidR="00A60BFC">
          <w:rPr>
            <w:noProof/>
            <w:webHidden/>
          </w:rPr>
          <w:fldChar w:fldCharType="separate"/>
        </w:r>
        <w:r w:rsidR="00A60BFC">
          <w:rPr>
            <w:noProof/>
            <w:webHidden/>
          </w:rPr>
          <w:t>8</w:t>
        </w:r>
        <w:r w:rsidR="00A60BFC">
          <w:rPr>
            <w:noProof/>
            <w:webHidden/>
          </w:rPr>
          <w:fldChar w:fldCharType="end"/>
        </w:r>
      </w:hyperlink>
    </w:p>
    <w:p w14:paraId="3A195E63" w14:textId="77777777" w:rsidR="00A60BFC" w:rsidRDefault="00D82D2C">
      <w:pPr>
        <w:pStyle w:val="Innehll3"/>
        <w:rPr>
          <w:rFonts w:asciiTheme="minorHAnsi" w:eastAsiaTheme="minorEastAsia" w:hAnsiTheme="minorHAnsi" w:cstheme="minorBidi"/>
          <w:noProof/>
          <w:sz w:val="22"/>
          <w:szCs w:val="22"/>
        </w:rPr>
      </w:pPr>
      <w:hyperlink w:anchor="_Toc461009902" w:history="1">
        <w:r w:rsidR="00A60BFC" w:rsidRPr="00550B4C">
          <w:rPr>
            <w:rStyle w:val="Hyperlnk"/>
            <w:noProof/>
          </w:rPr>
          <w:t>1.1.2</w:t>
        </w:r>
        <w:r w:rsidR="00A60BFC">
          <w:rPr>
            <w:rFonts w:asciiTheme="minorHAnsi" w:eastAsiaTheme="minorEastAsia" w:hAnsiTheme="minorHAnsi" w:cstheme="minorBidi"/>
            <w:noProof/>
            <w:sz w:val="22"/>
            <w:szCs w:val="22"/>
          </w:rPr>
          <w:tab/>
        </w:r>
        <w:r w:rsidR="00A60BFC" w:rsidRPr="00550B4C">
          <w:rPr>
            <w:rStyle w:val="Hyperlnk"/>
            <w:noProof/>
          </w:rPr>
          <w:t>Befolkningsprognos</w:t>
        </w:r>
        <w:r w:rsidR="00A60BFC">
          <w:rPr>
            <w:noProof/>
            <w:webHidden/>
          </w:rPr>
          <w:tab/>
        </w:r>
        <w:r w:rsidR="00A60BFC">
          <w:rPr>
            <w:noProof/>
            <w:webHidden/>
          </w:rPr>
          <w:fldChar w:fldCharType="begin"/>
        </w:r>
        <w:r w:rsidR="00A60BFC">
          <w:rPr>
            <w:noProof/>
            <w:webHidden/>
          </w:rPr>
          <w:instrText xml:space="preserve"> PAGEREF _Toc461009902 \h </w:instrText>
        </w:r>
        <w:r w:rsidR="00A60BFC">
          <w:rPr>
            <w:noProof/>
            <w:webHidden/>
          </w:rPr>
        </w:r>
        <w:r w:rsidR="00A60BFC">
          <w:rPr>
            <w:noProof/>
            <w:webHidden/>
          </w:rPr>
          <w:fldChar w:fldCharType="separate"/>
        </w:r>
        <w:r w:rsidR="00A60BFC">
          <w:rPr>
            <w:noProof/>
            <w:webHidden/>
          </w:rPr>
          <w:t>9</w:t>
        </w:r>
        <w:r w:rsidR="00A60BFC">
          <w:rPr>
            <w:noProof/>
            <w:webHidden/>
          </w:rPr>
          <w:fldChar w:fldCharType="end"/>
        </w:r>
      </w:hyperlink>
    </w:p>
    <w:p w14:paraId="7A46DF9E" w14:textId="77777777" w:rsidR="00A60BFC" w:rsidRDefault="00D82D2C">
      <w:pPr>
        <w:pStyle w:val="Innehll3"/>
        <w:rPr>
          <w:rFonts w:asciiTheme="minorHAnsi" w:eastAsiaTheme="minorEastAsia" w:hAnsiTheme="minorHAnsi" w:cstheme="minorBidi"/>
          <w:noProof/>
          <w:sz w:val="22"/>
          <w:szCs w:val="22"/>
        </w:rPr>
      </w:pPr>
      <w:hyperlink w:anchor="_Toc461009903" w:history="1">
        <w:r w:rsidR="00A60BFC" w:rsidRPr="00550B4C">
          <w:rPr>
            <w:rStyle w:val="Hyperlnk"/>
            <w:rFonts w:cs="Calibri"/>
            <w:noProof/>
          </w:rPr>
          <w:t>1.1.3</w:t>
        </w:r>
        <w:r w:rsidR="00A60BFC">
          <w:rPr>
            <w:rFonts w:asciiTheme="minorHAnsi" w:eastAsiaTheme="minorEastAsia" w:hAnsiTheme="minorHAnsi" w:cstheme="minorBidi"/>
            <w:noProof/>
            <w:sz w:val="22"/>
            <w:szCs w:val="22"/>
          </w:rPr>
          <w:tab/>
        </w:r>
        <w:r w:rsidR="00A60BFC" w:rsidRPr="00550B4C">
          <w:rPr>
            <w:rStyle w:val="Hyperlnk"/>
            <w:noProof/>
          </w:rPr>
          <w:t>Utmaningar och utvecklingsområden</w:t>
        </w:r>
        <w:r w:rsidR="00A60BFC">
          <w:rPr>
            <w:noProof/>
            <w:webHidden/>
          </w:rPr>
          <w:tab/>
        </w:r>
        <w:r w:rsidR="00A60BFC">
          <w:rPr>
            <w:noProof/>
            <w:webHidden/>
          </w:rPr>
          <w:fldChar w:fldCharType="begin"/>
        </w:r>
        <w:r w:rsidR="00A60BFC">
          <w:rPr>
            <w:noProof/>
            <w:webHidden/>
          </w:rPr>
          <w:instrText xml:space="preserve"> PAGEREF _Toc461009903 \h </w:instrText>
        </w:r>
        <w:r w:rsidR="00A60BFC">
          <w:rPr>
            <w:noProof/>
            <w:webHidden/>
          </w:rPr>
        </w:r>
        <w:r w:rsidR="00A60BFC">
          <w:rPr>
            <w:noProof/>
            <w:webHidden/>
          </w:rPr>
          <w:fldChar w:fldCharType="separate"/>
        </w:r>
        <w:r w:rsidR="00A60BFC">
          <w:rPr>
            <w:noProof/>
            <w:webHidden/>
          </w:rPr>
          <w:t>11</w:t>
        </w:r>
        <w:r w:rsidR="00A60BFC">
          <w:rPr>
            <w:noProof/>
            <w:webHidden/>
          </w:rPr>
          <w:fldChar w:fldCharType="end"/>
        </w:r>
      </w:hyperlink>
    </w:p>
    <w:p w14:paraId="0BFDA092" w14:textId="77777777" w:rsidR="00A60BFC" w:rsidRDefault="00D82D2C">
      <w:pPr>
        <w:pStyle w:val="Innehll3"/>
        <w:rPr>
          <w:rFonts w:asciiTheme="minorHAnsi" w:eastAsiaTheme="minorEastAsia" w:hAnsiTheme="minorHAnsi" w:cstheme="minorBidi"/>
          <w:noProof/>
          <w:sz w:val="22"/>
          <w:szCs w:val="22"/>
        </w:rPr>
      </w:pPr>
      <w:hyperlink w:anchor="_Toc461009904" w:history="1">
        <w:r w:rsidR="00A60BFC" w:rsidRPr="00550B4C">
          <w:rPr>
            <w:rStyle w:val="Hyperlnk"/>
            <w:noProof/>
          </w:rPr>
          <w:t>1.1.4</w:t>
        </w:r>
        <w:r w:rsidR="00A60BFC">
          <w:rPr>
            <w:rFonts w:asciiTheme="minorHAnsi" w:eastAsiaTheme="minorEastAsia" w:hAnsiTheme="minorHAnsi" w:cstheme="minorBidi"/>
            <w:noProof/>
            <w:sz w:val="22"/>
            <w:szCs w:val="22"/>
          </w:rPr>
          <w:tab/>
        </w:r>
        <w:r w:rsidR="00A60BFC" w:rsidRPr="00550B4C">
          <w:rPr>
            <w:rStyle w:val="Hyperlnk"/>
            <w:noProof/>
          </w:rPr>
          <w:t>Tillgänglighet, jämställdhet och integration</w:t>
        </w:r>
        <w:r w:rsidR="00A60BFC">
          <w:rPr>
            <w:noProof/>
            <w:webHidden/>
          </w:rPr>
          <w:tab/>
        </w:r>
        <w:r w:rsidR="00A60BFC">
          <w:rPr>
            <w:noProof/>
            <w:webHidden/>
          </w:rPr>
          <w:fldChar w:fldCharType="begin"/>
        </w:r>
        <w:r w:rsidR="00A60BFC">
          <w:rPr>
            <w:noProof/>
            <w:webHidden/>
          </w:rPr>
          <w:instrText xml:space="preserve"> PAGEREF _Toc461009904 \h </w:instrText>
        </w:r>
        <w:r w:rsidR="00A60BFC">
          <w:rPr>
            <w:noProof/>
            <w:webHidden/>
          </w:rPr>
        </w:r>
        <w:r w:rsidR="00A60BFC">
          <w:rPr>
            <w:noProof/>
            <w:webHidden/>
          </w:rPr>
          <w:fldChar w:fldCharType="separate"/>
        </w:r>
        <w:r w:rsidR="00A60BFC">
          <w:rPr>
            <w:noProof/>
            <w:webHidden/>
          </w:rPr>
          <w:t>12</w:t>
        </w:r>
        <w:r w:rsidR="00A60BFC">
          <w:rPr>
            <w:noProof/>
            <w:webHidden/>
          </w:rPr>
          <w:fldChar w:fldCharType="end"/>
        </w:r>
      </w:hyperlink>
    </w:p>
    <w:p w14:paraId="1C05B15F" w14:textId="77777777" w:rsidR="00A60BFC" w:rsidRDefault="00D82D2C">
      <w:pPr>
        <w:pStyle w:val="Innehll3"/>
        <w:rPr>
          <w:rFonts w:asciiTheme="minorHAnsi" w:eastAsiaTheme="minorEastAsia" w:hAnsiTheme="minorHAnsi" w:cstheme="minorBidi"/>
          <w:noProof/>
          <w:sz w:val="22"/>
          <w:szCs w:val="22"/>
        </w:rPr>
      </w:pPr>
      <w:hyperlink w:anchor="_Toc461009905" w:history="1">
        <w:r w:rsidR="00A60BFC" w:rsidRPr="00550B4C">
          <w:rPr>
            <w:rStyle w:val="Hyperlnk"/>
            <w:noProof/>
            <w:lang w:eastAsia="da-DK"/>
          </w:rPr>
          <w:t>1.1.5</w:t>
        </w:r>
        <w:r w:rsidR="00A60BFC">
          <w:rPr>
            <w:rFonts w:asciiTheme="minorHAnsi" w:eastAsiaTheme="minorEastAsia" w:hAnsiTheme="minorHAnsi" w:cstheme="minorBidi"/>
            <w:noProof/>
            <w:sz w:val="22"/>
            <w:szCs w:val="22"/>
          </w:rPr>
          <w:tab/>
        </w:r>
        <w:r w:rsidR="00A60BFC" w:rsidRPr="00550B4C">
          <w:rPr>
            <w:rStyle w:val="Hyperlnk"/>
            <w:noProof/>
            <w:lang w:eastAsia="da-DK"/>
          </w:rPr>
          <w:t>Närhetsprincip</w:t>
        </w:r>
        <w:r w:rsidR="00A60BFC">
          <w:rPr>
            <w:noProof/>
            <w:webHidden/>
          </w:rPr>
          <w:tab/>
        </w:r>
        <w:r w:rsidR="00A60BFC">
          <w:rPr>
            <w:noProof/>
            <w:webHidden/>
          </w:rPr>
          <w:fldChar w:fldCharType="begin"/>
        </w:r>
        <w:r w:rsidR="00A60BFC">
          <w:rPr>
            <w:noProof/>
            <w:webHidden/>
          </w:rPr>
          <w:instrText xml:space="preserve"> PAGEREF _Toc461009905 \h </w:instrText>
        </w:r>
        <w:r w:rsidR="00A60BFC">
          <w:rPr>
            <w:noProof/>
            <w:webHidden/>
          </w:rPr>
        </w:r>
        <w:r w:rsidR="00A60BFC">
          <w:rPr>
            <w:noProof/>
            <w:webHidden/>
          </w:rPr>
          <w:fldChar w:fldCharType="separate"/>
        </w:r>
        <w:r w:rsidR="00A60BFC">
          <w:rPr>
            <w:noProof/>
            <w:webHidden/>
          </w:rPr>
          <w:t>13</w:t>
        </w:r>
        <w:r w:rsidR="00A60BFC">
          <w:rPr>
            <w:noProof/>
            <w:webHidden/>
          </w:rPr>
          <w:fldChar w:fldCharType="end"/>
        </w:r>
      </w:hyperlink>
    </w:p>
    <w:p w14:paraId="2172430F" w14:textId="77777777" w:rsidR="00A60BFC" w:rsidRDefault="00D82D2C">
      <w:pPr>
        <w:pStyle w:val="Innehll1"/>
        <w:rPr>
          <w:rFonts w:asciiTheme="minorHAnsi" w:eastAsiaTheme="minorEastAsia" w:hAnsiTheme="minorHAnsi" w:cstheme="minorBidi"/>
          <w:b w:val="0"/>
          <w:noProof/>
          <w:sz w:val="22"/>
          <w:szCs w:val="22"/>
        </w:rPr>
      </w:pPr>
      <w:hyperlink w:anchor="_Toc461009906" w:history="1">
        <w:r w:rsidR="00A60BFC" w:rsidRPr="00550B4C">
          <w:rPr>
            <w:rStyle w:val="Hyperlnk"/>
            <w:noProof/>
          </w:rPr>
          <w:t>2</w:t>
        </w:r>
        <w:r w:rsidR="00A60BFC">
          <w:rPr>
            <w:rFonts w:asciiTheme="minorHAnsi" w:eastAsiaTheme="minorEastAsia" w:hAnsiTheme="minorHAnsi" w:cstheme="minorBidi"/>
            <w:b w:val="0"/>
            <w:noProof/>
            <w:sz w:val="22"/>
            <w:szCs w:val="22"/>
          </w:rPr>
          <w:tab/>
        </w:r>
        <w:r w:rsidR="00A60BFC" w:rsidRPr="00550B4C">
          <w:rPr>
            <w:rStyle w:val="Hyperlnk"/>
            <w:noProof/>
          </w:rPr>
          <w:t>Musik- och kulturskoleverksamhet</w:t>
        </w:r>
        <w:r w:rsidR="00A60BFC">
          <w:rPr>
            <w:noProof/>
            <w:webHidden/>
          </w:rPr>
          <w:tab/>
        </w:r>
        <w:r w:rsidR="00A60BFC">
          <w:rPr>
            <w:noProof/>
            <w:webHidden/>
          </w:rPr>
          <w:fldChar w:fldCharType="begin"/>
        </w:r>
        <w:r w:rsidR="00A60BFC">
          <w:rPr>
            <w:noProof/>
            <w:webHidden/>
          </w:rPr>
          <w:instrText xml:space="preserve"> PAGEREF _Toc461009906 \h </w:instrText>
        </w:r>
        <w:r w:rsidR="00A60BFC">
          <w:rPr>
            <w:noProof/>
            <w:webHidden/>
          </w:rPr>
        </w:r>
        <w:r w:rsidR="00A60BFC">
          <w:rPr>
            <w:noProof/>
            <w:webHidden/>
          </w:rPr>
          <w:fldChar w:fldCharType="separate"/>
        </w:r>
        <w:r w:rsidR="00A60BFC">
          <w:rPr>
            <w:noProof/>
            <w:webHidden/>
          </w:rPr>
          <w:t>14</w:t>
        </w:r>
        <w:r w:rsidR="00A60BFC">
          <w:rPr>
            <w:noProof/>
            <w:webHidden/>
          </w:rPr>
          <w:fldChar w:fldCharType="end"/>
        </w:r>
      </w:hyperlink>
    </w:p>
    <w:p w14:paraId="37835D1C" w14:textId="77777777" w:rsidR="00A60BFC" w:rsidRDefault="00D82D2C">
      <w:pPr>
        <w:pStyle w:val="Innehll3"/>
        <w:rPr>
          <w:rFonts w:asciiTheme="minorHAnsi" w:eastAsiaTheme="minorEastAsia" w:hAnsiTheme="minorHAnsi" w:cstheme="minorBidi"/>
          <w:noProof/>
          <w:sz w:val="22"/>
          <w:szCs w:val="22"/>
        </w:rPr>
      </w:pPr>
      <w:hyperlink w:anchor="_Toc461009907" w:history="1">
        <w:r w:rsidR="00A60BFC" w:rsidRPr="00550B4C">
          <w:rPr>
            <w:rStyle w:val="Hyperlnk"/>
            <w:noProof/>
          </w:rPr>
          <w:t>2.1.1</w:t>
        </w:r>
        <w:r w:rsidR="00A60BFC">
          <w:rPr>
            <w:rFonts w:asciiTheme="minorHAnsi" w:eastAsiaTheme="minorEastAsia" w:hAnsiTheme="minorHAnsi" w:cstheme="minorBidi"/>
            <w:noProof/>
            <w:sz w:val="22"/>
            <w:szCs w:val="22"/>
          </w:rPr>
          <w:tab/>
        </w:r>
        <w:r w:rsidR="00A60BFC" w:rsidRPr="00550B4C">
          <w:rPr>
            <w:rStyle w:val="Hyperlnk"/>
            <w:noProof/>
          </w:rPr>
          <w:t>Musikskoleverksamhet</w:t>
        </w:r>
        <w:r w:rsidR="00A60BFC">
          <w:rPr>
            <w:noProof/>
            <w:webHidden/>
          </w:rPr>
          <w:tab/>
        </w:r>
        <w:r w:rsidR="00A60BFC">
          <w:rPr>
            <w:noProof/>
            <w:webHidden/>
          </w:rPr>
          <w:fldChar w:fldCharType="begin"/>
        </w:r>
        <w:r w:rsidR="00A60BFC">
          <w:rPr>
            <w:noProof/>
            <w:webHidden/>
          </w:rPr>
          <w:instrText xml:space="preserve"> PAGEREF _Toc461009907 \h </w:instrText>
        </w:r>
        <w:r w:rsidR="00A60BFC">
          <w:rPr>
            <w:noProof/>
            <w:webHidden/>
          </w:rPr>
        </w:r>
        <w:r w:rsidR="00A60BFC">
          <w:rPr>
            <w:noProof/>
            <w:webHidden/>
          </w:rPr>
          <w:fldChar w:fldCharType="separate"/>
        </w:r>
        <w:r w:rsidR="00A60BFC">
          <w:rPr>
            <w:noProof/>
            <w:webHidden/>
          </w:rPr>
          <w:t>14</w:t>
        </w:r>
        <w:r w:rsidR="00A60BFC">
          <w:rPr>
            <w:noProof/>
            <w:webHidden/>
          </w:rPr>
          <w:fldChar w:fldCharType="end"/>
        </w:r>
      </w:hyperlink>
    </w:p>
    <w:p w14:paraId="4597B9A9" w14:textId="77777777" w:rsidR="00A60BFC" w:rsidRDefault="00D82D2C">
      <w:pPr>
        <w:pStyle w:val="Innehll3"/>
        <w:rPr>
          <w:rFonts w:asciiTheme="minorHAnsi" w:eastAsiaTheme="minorEastAsia" w:hAnsiTheme="minorHAnsi" w:cstheme="minorBidi"/>
          <w:noProof/>
          <w:sz w:val="22"/>
          <w:szCs w:val="22"/>
        </w:rPr>
      </w:pPr>
      <w:hyperlink w:anchor="_Toc461009908" w:history="1">
        <w:r w:rsidR="00A60BFC" w:rsidRPr="00550B4C">
          <w:rPr>
            <w:rStyle w:val="Hyperlnk"/>
            <w:noProof/>
          </w:rPr>
          <w:t>2.1.2</w:t>
        </w:r>
        <w:r w:rsidR="00A60BFC">
          <w:rPr>
            <w:rFonts w:asciiTheme="minorHAnsi" w:eastAsiaTheme="minorEastAsia" w:hAnsiTheme="minorHAnsi" w:cstheme="minorBidi"/>
            <w:noProof/>
            <w:sz w:val="22"/>
            <w:szCs w:val="22"/>
          </w:rPr>
          <w:tab/>
        </w:r>
        <w:r w:rsidR="00A60BFC" w:rsidRPr="00550B4C">
          <w:rPr>
            <w:rStyle w:val="Hyperlnk"/>
            <w:noProof/>
          </w:rPr>
          <w:t>Musikskolornas planerade tillväxt</w:t>
        </w:r>
        <w:r w:rsidR="00A60BFC">
          <w:rPr>
            <w:noProof/>
            <w:webHidden/>
          </w:rPr>
          <w:tab/>
        </w:r>
        <w:r w:rsidR="00A60BFC">
          <w:rPr>
            <w:noProof/>
            <w:webHidden/>
          </w:rPr>
          <w:fldChar w:fldCharType="begin"/>
        </w:r>
        <w:r w:rsidR="00A60BFC">
          <w:rPr>
            <w:noProof/>
            <w:webHidden/>
          </w:rPr>
          <w:instrText xml:space="preserve"> PAGEREF _Toc461009908 \h </w:instrText>
        </w:r>
        <w:r w:rsidR="00A60BFC">
          <w:rPr>
            <w:noProof/>
            <w:webHidden/>
          </w:rPr>
        </w:r>
        <w:r w:rsidR="00A60BFC">
          <w:rPr>
            <w:noProof/>
            <w:webHidden/>
          </w:rPr>
          <w:fldChar w:fldCharType="separate"/>
        </w:r>
        <w:r w:rsidR="00A60BFC">
          <w:rPr>
            <w:noProof/>
            <w:webHidden/>
          </w:rPr>
          <w:t>14</w:t>
        </w:r>
        <w:r w:rsidR="00A60BFC">
          <w:rPr>
            <w:noProof/>
            <w:webHidden/>
          </w:rPr>
          <w:fldChar w:fldCharType="end"/>
        </w:r>
      </w:hyperlink>
    </w:p>
    <w:p w14:paraId="68BA74F7" w14:textId="77777777" w:rsidR="00A60BFC" w:rsidRDefault="00D82D2C">
      <w:pPr>
        <w:pStyle w:val="Innehll3"/>
        <w:rPr>
          <w:rFonts w:asciiTheme="minorHAnsi" w:eastAsiaTheme="minorEastAsia" w:hAnsiTheme="minorHAnsi" w:cstheme="minorBidi"/>
          <w:noProof/>
          <w:sz w:val="22"/>
          <w:szCs w:val="22"/>
        </w:rPr>
      </w:pPr>
      <w:hyperlink w:anchor="_Toc461009909" w:history="1">
        <w:r w:rsidR="00A60BFC" w:rsidRPr="00550B4C">
          <w:rPr>
            <w:rStyle w:val="Hyperlnk"/>
            <w:noProof/>
          </w:rPr>
          <w:t>2.1.3</w:t>
        </w:r>
        <w:r w:rsidR="00A60BFC">
          <w:rPr>
            <w:rFonts w:asciiTheme="minorHAnsi" w:eastAsiaTheme="minorEastAsia" w:hAnsiTheme="minorHAnsi" w:cstheme="minorBidi"/>
            <w:noProof/>
            <w:sz w:val="22"/>
            <w:szCs w:val="22"/>
          </w:rPr>
          <w:tab/>
        </w:r>
        <w:r w:rsidR="00A60BFC" w:rsidRPr="00550B4C">
          <w:rPr>
            <w:rStyle w:val="Hyperlnk"/>
            <w:noProof/>
          </w:rPr>
          <w:t>Kulturkursverksamhet</w:t>
        </w:r>
        <w:r w:rsidR="00A60BFC">
          <w:rPr>
            <w:noProof/>
            <w:webHidden/>
          </w:rPr>
          <w:tab/>
        </w:r>
        <w:r w:rsidR="00A60BFC">
          <w:rPr>
            <w:noProof/>
            <w:webHidden/>
          </w:rPr>
          <w:fldChar w:fldCharType="begin"/>
        </w:r>
        <w:r w:rsidR="00A60BFC">
          <w:rPr>
            <w:noProof/>
            <w:webHidden/>
          </w:rPr>
          <w:instrText xml:space="preserve"> PAGEREF _Toc461009909 \h </w:instrText>
        </w:r>
        <w:r w:rsidR="00A60BFC">
          <w:rPr>
            <w:noProof/>
            <w:webHidden/>
          </w:rPr>
        </w:r>
        <w:r w:rsidR="00A60BFC">
          <w:rPr>
            <w:noProof/>
            <w:webHidden/>
          </w:rPr>
          <w:fldChar w:fldCharType="separate"/>
        </w:r>
        <w:r w:rsidR="00A60BFC">
          <w:rPr>
            <w:noProof/>
            <w:webHidden/>
          </w:rPr>
          <w:t>16</w:t>
        </w:r>
        <w:r w:rsidR="00A60BFC">
          <w:rPr>
            <w:noProof/>
            <w:webHidden/>
          </w:rPr>
          <w:fldChar w:fldCharType="end"/>
        </w:r>
      </w:hyperlink>
    </w:p>
    <w:p w14:paraId="54260923" w14:textId="77777777" w:rsidR="00A60BFC" w:rsidRDefault="00D82D2C">
      <w:pPr>
        <w:pStyle w:val="Innehll3"/>
        <w:rPr>
          <w:rFonts w:asciiTheme="minorHAnsi" w:eastAsiaTheme="minorEastAsia" w:hAnsiTheme="minorHAnsi" w:cstheme="minorBidi"/>
          <w:noProof/>
          <w:sz w:val="22"/>
          <w:szCs w:val="22"/>
        </w:rPr>
      </w:pPr>
      <w:hyperlink w:anchor="_Toc461009910" w:history="1">
        <w:r w:rsidR="00A60BFC" w:rsidRPr="00550B4C">
          <w:rPr>
            <w:rStyle w:val="Hyperlnk"/>
            <w:noProof/>
          </w:rPr>
          <w:t>2.1.4</w:t>
        </w:r>
        <w:r w:rsidR="00A60BFC">
          <w:rPr>
            <w:rFonts w:asciiTheme="minorHAnsi" w:eastAsiaTheme="minorEastAsia" w:hAnsiTheme="minorHAnsi" w:cstheme="minorBidi"/>
            <w:noProof/>
            <w:sz w:val="22"/>
            <w:szCs w:val="22"/>
          </w:rPr>
          <w:tab/>
        </w:r>
        <w:r w:rsidR="00A60BFC" w:rsidRPr="00550B4C">
          <w:rPr>
            <w:rStyle w:val="Hyperlnk"/>
            <w:noProof/>
          </w:rPr>
          <w:t>Förutsättningar och lokalbehov</w:t>
        </w:r>
        <w:r w:rsidR="00A60BFC">
          <w:rPr>
            <w:noProof/>
            <w:webHidden/>
          </w:rPr>
          <w:tab/>
        </w:r>
        <w:r w:rsidR="00A60BFC">
          <w:rPr>
            <w:noProof/>
            <w:webHidden/>
          </w:rPr>
          <w:fldChar w:fldCharType="begin"/>
        </w:r>
        <w:r w:rsidR="00A60BFC">
          <w:rPr>
            <w:noProof/>
            <w:webHidden/>
          </w:rPr>
          <w:instrText xml:space="preserve"> PAGEREF _Toc461009910 \h </w:instrText>
        </w:r>
        <w:r w:rsidR="00A60BFC">
          <w:rPr>
            <w:noProof/>
            <w:webHidden/>
          </w:rPr>
        </w:r>
        <w:r w:rsidR="00A60BFC">
          <w:rPr>
            <w:noProof/>
            <w:webHidden/>
          </w:rPr>
          <w:fldChar w:fldCharType="separate"/>
        </w:r>
        <w:r w:rsidR="00A60BFC">
          <w:rPr>
            <w:noProof/>
            <w:webHidden/>
          </w:rPr>
          <w:t>16</w:t>
        </w:r>
        <w:r w:rsidR="00A60BFC">
          <w:rPr>
            <w:noProof/>
            <w:webHidden/>
          </w:rPr>
          <w:fldChar w:fldCharType="end"/>
        </w:r>
      </w:hyperlink>
    </w:p>
    <w:p w14:paraId="523962A6" w14:textId="77777777" w:rsidR="00A60BFC" w:rsidRDefault="00D82D2C">
      <w:pPr>
        <w:pStyle w:val="Innehll3"/>
        <w:rPr>
          <w:rFonts w:asciiTheme="minorHAnsi" w:eastAsiaTheme="minorEastAsia" w:hAnsiTheme="minorHAnsi" w:cstheme="minorBidi"/>
          <w:noProof/>
          <w:sz w:val="22"/>
          <w:szCs w:val="22"/>
        </w:rPr>
      </w:pPr>
      <w:hyperlink w:anchor="_Toc461009911" w:history="1">
        <w:r w:rsidR="00A60BFC" w:rsidRPr="00550B4C">
          <w:rPr>
            <w:rStyle w:val="Hyperlnk"/>
            <w:noProof/>
          </w:rPr>
          <w:t>2.1.5</w:t>
        </w:r>
        <w:r w:rsidR="00A60BFC">
          <w:rPr>
            <w:rFonts w:asciiTheme="minorHAnsi" w:eastAsiaTheme="minorEastAsia" w:hAnsiTheme="minorHAnsi" w:cstheme="minorBidi"/>
            <w:noProof/>
            <w:sz w:val="22"/>
            <w:szCs w:val="22"/>
          </w:rPr>
          <w:tab/>
        </w:r>
        <w:r w:rsidR="00A60BFC" w:rsidRPr="00550B4C">
          <w:rPr>
            <w:rStyle w:val="Hyperlnk"/>
            <w:noProof/>
          </w:rPr>
          <w:t>Medborgarnas efterfrågan</w:t>
        </w:r>
        <w:r w:rsidR="00A60BFC">
          <w:rPr>
            <w:noProof/>
            <w:webHidden/>
          </w:rPr>
          <w:tab/>
        </w:r>
        <w:r w:rsidR="00A60BFC">
          <w:rPr>
            <w:noProof/>
            <w:webHidden/>
          </w:rPr>
          <w:fldChar w:fldCharType="begin"/>
        </w:r>
        <w:r w:rsidR="00A60BFC">
          <w:rPr>
            <w:noProof/>
            <w:webHidden/>
          </w:rPr>
          <w:instrText xml:space="preserve"> PAGEREF _Toc461009911 \h </w:instrText>
        </w:r>
        <w:r w:rsidR="00A60BFC">
          <w:rPr>
            <w:noProof/>
            <w:webHidden/>
          </w:rPr>
        </w:r>
        <w:r w:rsidR="00A60BFC">
          <w:rPr>
            <w:noProof/>
            <w:webHidden/>
          </w:rPr>
          <w:fldChar w:fldCharType="separate"/>
        </w:r>
        <w:r w:rsidR="00A60BFC">
          <w:rPr>
            <w:noProof/>
            <w:webHidden/>
          </w:rPr>
          <w:t>18</w:t>
        </w:r>
        <w:r w:rsidR="00A60BFC">
          <w:rPr>
            <w:noProof/>
            <w:webHidden/>
          </w:rPr>
          <w:fldChar w:fldCharType="end"/>
        </w:r>
      </w:hyperlink>
    </w:p>
    <w:p w14:paraId="7E8A5976" w14:textId="77777777" w:rsidR="00A60BFC" w:rsidRDefault="00D82D2C">
      <w:pPr>
        <w:pStyle w:val="Innehll1"/>
        <w:rPr>
          <w:rFonts w:asciiTheme="minorHAnsi" w:eastAsiaTheme="minorEastAsia" w:hAnsiTheme="minorHAnsi" w:cstheme="minorBidi"/>
          <w:b w:val="0"/>
          <w:noProof/>
          <w:sz w:val="22"/>
          <w:szCs w:val="22"/>
        </w:rPr>
      </w:pPr>
      <w:hyperlink w:anchor="_Toc461009912" w:history="1">
        <w:r w:rsidR="00A60BFC" w:rsidRPr="00550B4C">
          <w:rPr>
            <w:rStyle w:val="Hyperlnk"/>
            <w:noProof/>
          </w:rPr>
          <w:t>3</w:t>
        </w:r>
        <w:r w:rsidR="00A60BFC">
          <w:rPr>
            <w:rFonts w:asciiTheme="minorHAnsi" w:eastAsiaTheme="minorEastAsia" w:hAnsiTheme="minorHAnsi" w:cstheme="minorBidi"/>
            <w:b w:val="0"/>
            <w:noProof/>
            <w:sz w:val="22"/>
            <w:szCs w:val="22"/>
          </w:rPr>
          <w:tab/>
        </w:r>
        <w:r w:rsidR="00A60BFC" w:rsidRPr="00550B4C">
          <w:rPr>
            <w:rStyle w:val="Hyperlnk"/>
            <w:noProof/>
          </w:rPr>
          <w:t>Bibliotek</w:t>
        </w:r>
        <w:r w:rsidR="00A60BFC">
          <w:rPr>
            <w:noProof/>
            <w:webHidden/>
          </w:rPr>
          <w:tab/>
        </w:r>
        <w:r w:rsidR="00A60BFC">
          <w:rPr>
            <w:noProof/>
            <w:webHidden/>
          </w:rPr>
          <w:fldChar w:fldCharType="begin"/>
        </w:r>
        <w:r w:rsidR="00A60BFC">
          <w:rPr>
            <w:noProof/>
            <w:webHidden/>
          </w:rPr>
          <w:instrText xml:space="preserve"> PAGEREF _Toc461009912 \h </w:instrText>
        </w:r>
        <w:r w:rsidR="00A60BFC">
          <w:rPr>
            <w:noProof/>
            <w:webHidden/>
          </w:rPr>
        </w:r>
        <w:r w:rsidR="00A60BFC">
          <w:rPr>
            <w:noProof/>
            <w:webHidden/>
          </w:rPr>
          <w:fldChar w:fldCharType="separate"/>
        </w:r>
        <w:r w:rsidR="00A60BFC">
          <w:rPr>
            <w:noProof/>
            <w:webHidden/>
          </w:rPr>
          <w:t>18</w:t>
        </w:r>
        <w:r w:rsidR="00A60BFC">
          <w:rPr>
            <w:noProof/>
            <w:webHidden/>
          </w:rPr>
          <w:fldChar w:fldCharType="end"/>
        </w:r>
      </w:hyperlink>
    </w:p>
    <w:p w14:paraId="1C96F7EF" w14:textId="77777777" w:rsidR="00A60BFC" w:rsidRDefault="00D82D2C">
      <w:pPr>
        <w:pStyle w:val="Innehll2"/>
        <w:rPr>
          <w:rFonts w:asciiTheme="minorHAnsi" w:eastAsiaTheme="minorEastAsia" w:hAnsiTheme="minorHAnsi" w:cstheme="minorBidi"/>
          <w:noProof/>
          <w:sz w:val="22"/>
          <w:szCs w:val="22"/>
        </w:rPr>
      </w:pPr>
      <w:hyperlink w:anchor="_Toc461009913" w:history="1">
        <w:r w:rsidR="00A60BFC" w:rsidRPr="00550B4C">
          <w:rPr>
            <w:rStyle w:val="Hyperlnk"/>
            <w:noProof/>
          </w:rPr>
          <w:t>3.1</w:t>
        </w:r>
        <w:r w:rsidR="00A60BFC">
          <w:rPr>
            <w:rFonts w:asciiTheme="minorHAnsi" w:eastAsiaTheme="minorEastAsia" w:hAnsiTheme="minorHAnsi" w:cstheme="minorBidi"/>
            <w:noProof/>
            <w:sz w:val="22"/>
            <w:szCs w:val="22"/>
          </w:rPr>
          <w:tab/>
        </w:r>
        <w:r w:rsidR="00A60BFC" w:rsidRPr="00550B4C">
          <w:rPr>
            <w:rStyle w:val="Hyperlnk"/>
            <w:noProof/>
          </w:rPr>
          <w:t>Nyckeltal och tillgänglighet</w:t>
        </w:r>
        <w:r w:rsidR="00A60BFC">
          <w:rPr>
            <w:noProof/>
            <w:webHidden/>
          </w:rPr>
          <w:tab/>
        </w:r>
        <w:r w:rsidR="00A60BFC">
          <w:rPr>
            <w:noProof/>
            <w:webHidden/>
          </w:rPr>
          <w:fldChar w:fldCharType="begin"/>
        </w:r>
        <w:r w:rsidR="00A60BFC">
          <w:rPr>
            <w:noProof/>
            <w:webHidden/>
          </w:rPr>
          <w:instrText xml:space="preserve"> PAGEREF _Toc461009913 \h </w:instrText>
        </w:r>
        <w:r w:rsidR="00A60BFC">
          <w:rPr>
            <w:noProof/>
            <w:webHidden/>
          </w:rPr>
        </w:r>
        <w:r w:rsidR="00A60BFC">
          <w:rPr>
            <w:noProof/>
            <w:webHidden/>
          </w:rPr>
          <w:fldChar w:fldCharType="separate"/>
        </w:r>
        <w:r w:rsidR="00A60BFC">
          <w:rPr>
            <w:noProof/>
            <w:webHidden/>
          </w:rPr>
          <w:t>19</w:t>
        </w:r>
        <w:r w:rsidR="00A60BFC">
          <w:rPr>
            <w:noProof/>
            <w:webHidden/>
          </w:rPr>
          <w:fldChar w:fldCharType="end"/>
        </w:r>
      </w:hyperlink>
    </w:p>
    <w:p w14:paraId="66B24D3C" w14:textId="77777777" w:rsidR="00A60BFC" w:rsidRDefault="00D82D2C">
      <w:pPr>
        <w:pStyle w:val="Innehll2"/>
        <w:rPr>
          <w:rFonts w:asciiTheme="minorHAnsi" w:eastAsiaTheme="minorEastAsia" w:hAnsiTheme="minorHAnsi" w:cstheme="minorBidi"/>
          <w:noProof/>
          <w:sz w:val="22"/>
          <w:szCs w:val="22"/>
        </w:rPr>
      </w:pPr>
      <w:hyperlink w:anchor="_Toc461009914" w:history="1">
        <w:r w:rsidR="00A60BFC" w:rsidRPr="00550B4C">
          <w:rPr>
            <w:rStyle w:val="Hyperlnk"/>
            <w:noProof/>
          </w:rPr>
          <w:t>3.2</w:t>
        </w:r>
        <w:r w:rsidR="00A60BFC">
          <w:rPr>
            <w:rFonts w:asciiTheme="minorHAnsi" w:eastAsiaTheme="minorEastAsia" w:hAnsiTheme="minorHAnsi" w:cstheme="minorBidi"/>
            <w:noProof/>
            <w:sz w:val="22"/>
            <w:szCs w:val="22"/>
          </w:rPr>
          <w:tab/>
        </w:r>
        <w:r w:rsidR="00A60BFC" w:rsidRPr="00550B4C">
          <w:rPr>
            <w:rStyle w:val="Hyperlnk"/>
            <w:noProof/>
          </w:rPr>
          <w:t>Bibliotekens utvecklingsbehov</w:t>
        </w:r>
        <w:r w:rsidR="00A60BFC">
          <w:rPr>
            <w:noProof/>
            <w:webHidden/>
          </w:rPr>
          <w:tab/>
        </w:r>
        <w:r w:rsidR="00A60BFC">
          <w:rPr>
            <w:noProof/>
            <w:webHidden/>
          </w:rPr>
          <w:fldChar w:fldCharType="begin"/>
        </w:r>
        <w:r w:rsidR="00A60BFC">
          <w:rPr>
            <w:noProof/>
            <w:webHidden/>
          </w:rPr>
          <w:instrText xml:space="preserve"> PAGEREF _Toc461009914 \h </w:instrText>
        </w:r>
        <w:r w:rsidR="00A60BFC">
          <w:rPr>
            <w:noProof/>
            <w:webHidden/>
          </w:rPr>
        </w:r>
        <w:r w:rsidR="00A60BFC">
          <w:rPr>
            <w:noProof/>
            <w:webHidden/>
          </w:rPr>
          <w:fldChar w:fldCharType="separate"/>
        </w:r>
        <w:r w:rsidR="00A60BFC">
          <w:rPr>
            <w:noProof/>
            <w:webHidden/>
          </w:rPr>
          <w:t>20</w:t>
        </w:r>
        <w:r w:rsidR="00A60BFC">
          <w:rPr>
            <w:noProof/>
            <w:webHidden/>
          </w:rPr>
          <w:fldChar w:fldCharType="end"/>
        </w:r>
      </w:hyperlink>
    </w:p>
    <w:p w14:paraId="6149E697" w14:textId="77777777" w:rsidR="00A60BFC" w:rsidRDefault="00D82D2C">
      <w:pPr>
        <w:pStyle w:val="Innehll1"/>
        <w:rPr>
          <w:rFonts w:asciiTheme="minorHAnsi" w:eastAsiaTheme="minorEastAsia" w:hAnsiTheme="minorHAnsi" w:cstheme="minorBidi"/>
          <w:b w:val="0"/>
          <w:noProof/>
          <w:sz w:val="22"/>
          <w:szCs w:val="22"/>
        </w:rPr>
      </w:pPr>
      <w:hyperlink w:anchor="_Toc461009915" w:history="1">
        <w:r w:rsidR="00A60BFC" w:rsidRPr="00550B4C">
          <w:rPr>
            <w:rStyle w:val="Hyperlnk"/>
            <w:noProof/>
          </w:rPr>
          <w:t>4</w:t>
        </w:r>
        <w:r w:rsidR="00A60BFC">
          <w:rPr>
            <w:rFonts w:asciiTheme="minorHAnsi" w:eastAsiaTheme="minorEastAsia" w:hAnsiTheme="minorHAnsi" w:cstheme="minorBidi"/>
            <w:b w:val="0"/>
            <w:noProof/>
            <w:sz w:val="22"/>
            <w:szCs w:val="22"/>
          </w:rPr>
          <w:tab/>
        </w:r>
        <w:r w:rsidR="00A60BFC" w:rsidRPr="00550B4C">
          <w:rPr>
            <w:rStyle w:val="Hyperlnk"/>
            <w:noProof/>
          </w:rPr>
          <w:t>Kulturhus och scener</w:t>
        </w:r>
        <w:r w:rsidR="00A60BFC">
          <w:rPr>
            <w:noProof/>
            <w:webHidden/>
          </w:rPr>
          <w:tab/>
        </w:r>
        <w:r w:rsidR="00A60BFC">
          <w:rPr>
            <w:noProof/>
            <w:webHidden/>
          </w:rPr>
          <w:fldChar w:fldCharType="begin"/>
        </w:r>
        <w:r w:rsidR="00A60BFC">
          <w:rPr>
            <w:noProof/>
            <w:webHidden/>
          </w:rPr>
          <w:instrText xml:space="preserve"> PAGEREF _Toc461009915 \h </w:instrText>
        </w:r>
        <w:r w:rsidR="00A60BFC">
          <w:rPr>
            <w:noProof/>
            <w:webHidden/>
          </w:rPr>
        </w:r>
        <w:r w:rsidR="00A60BFC">
          <w:rPr>
            <w:noProof/>
            <w:webHidden/>
          </w:rPr>
          <w:fldChar w:fldCharType="separate"/>
        </w:r>
        <w:r w:rsidR="00A60BFC">
          <w:rPr>
            <w:noProof/>
            <w:webHidden/>
          </w:rPr>
          <w:t>21</w:t>
        </w:r>
        <w:r w:rsidR="00A60BFC">
          <w:rPr>
            <w:noProof/>
            <w:webHidden/>
          </w:rPr>
          <w:fldChar w:fldCharType="end"/>
        </w:r>
      </w:hyperlink>
    </w:p>
    <w:p w14:paraId="6B2008FE" w14:textId="77777777" w:rsidR="00A60BFC" w:rsidRDefault="00D82D2C">
      <w:pPr>
        <w:pStyle w:val="Innehll2"/>
        <w:rPr>
          <w:rFonts w:asciiTheme="minorHAnsi" w:eastAsiaTheme="minorEastAsia" w:hAnsiTheme="minorHAnsi" w:cstheme="minorBidi"/>
          <w:noProof/>
          <w:sz w:val="22"/>
          <w:szCs w:val="22"/>
        </w:rPr>
      </w:pPr>
      <w:hyperlink w:anchor="_Toc461009916" w:history="1">
        <w:r w:rsidR="00A60BFC" w:rsidRPr="00550B4C">
          <w:rPr>
            <w:rStyle w:val="Hyperlnk"/>
            <w:noProof/>
          </w:rPr>
          <w:t>4.1</w:t>
        </w:r>
        <w:r w:rsidR="00A60BFC">
          <w:rPr>
            <w:rFonts w:asciiTheme="minorHAnsi" w:eastAsiaTheme="minorEastAsia" w:hAnsiTheme="minorHAnsi" w:cstheme="minorBidi"/>
            <w:noProof/>
            <w:sz w:val="22"/>
            <w:szCs w:val="22"/>
          </w:rPr>
          <w:tab/>
        </w:r>
        <w:r w:rsidR="00A60BFC" w:rsidRPr="00550B4C">
          <w:rPr>
            <w:rStyle w:val="Hyperlnk"/>
            <w:noProof/>
          </w:rPr>
          <w:t>Kulturhus</w:t>
        </w:r>
        <w:r w:rsidR="00A60BFC">
          <w:rPr>
            <w:noProof/>
            <w:webHidden/>
          </w:rPr>
          <w:tab/>
        </w:r>
        <w:r w:rsidR="00A60BFC">
          <w:rPr>
            <w:noProof/>
            <w:webHidden/>
          </w:rPr>
          <w:fldChar w:fldCharType="begin"/>
        </w:r>
        <w:r w:rsidR="00A60BFC">
          <w:rPr>
            <w:noProof/>
            <w:webHidden/>
          </w:rPr>
          <w:instrText xml:space="preserve"> PAGEREF _Toc461009916 \h </w:instrText>
        </w:r>
        <w:r w:rsidR="00A60BFC">
          <w:rPr>
            <w:noProof/>
            <w:webHidden/>
          </w:rPr>
        </w:r>
        <w:r w:rsidR="00A60BFC">
          <w:rPr>
            <w:noProof/>
            <w:webHidden/>
          </w:rPr>
          <w:fldChar w:fldCharType="separate"/>
        </w:r>
        <w:r w:rsidR="00A60BFC">
          <w:rPr>
            <w:noProof/>
            <w:webHidden/>
          </w:rPr>
          <w:t>21</w:t>
        </w:r>
        <w:r w:rsidR="00A60BFC">
          <w:rPr>
            <w:noProof/>
            <w:webHidden/>
          </w:rPr>
          <w:fldChar w:fldCharType="end"/>
        </w:r>
      </w:hyperlink>
    </w:p>
    <w:p w14:paraId="4705E5D2" w14:textId="77777777" w:rsidR="00A60BFC" w:rsidRDefault="00D82D2C">
      <w:pPr>
        <w:pStyle w:val="Innehll3"/>
        <w:rPr>
          <w:rFonts w:asciiTheme="minorHAnsi" w:eastAsiaTheme="minorEastAsia" w:hAnsiTheme="minorHAnsi" w:cstheme="minorBidi"/>
          <w:noProof/>
          <w:sz w:val="22"/>
          <w:szCs w:val="22"/>
        </w:rPr>
      </w:pPr>
      <w:hyperlink w:anchor="_Toc461009917" w:history="1">
        <w:r w:rsidR="00A60BFC" w:rsidRPr="00550B4C">
          <w:rPr>
            <w:rStyle w:val="Hyperlnk"/>
            <w:noProof/>
          </w:rPr>
          <w:t>4.1.1</w:t>
        </w:r>
        <w:r w:rsidR="00A60BFC">
          <w:rPr>
            <w:rFonts w:asciiTheme="minorHAnsi" w:eastAsiaTheme="minorEastAsia" w:hAnsiTheme="minorHAnsi" w:cstheme="minorBidi"/>
            <w:noProof/>
            <w:sz w:val="22"/>
            <w:szCs w:val="22"/>
          </w:rPr>
          <w:tab/>
        </w:r>
        <w:r w:rsidR="00A60BFC" w:rsidRPr="00550B4C">
          <w:rPr>
            <w:rStyle w:val="Hyperlnk"/>
            <w:noProof/>
          </w:rPr>
          <w:t>Dieselverkstaden</w:t>
        </w:r>
        <w:r w:rsidR="00A60BFC">
          <w:rPr>
            <w:noProof/>
            <w:webHidden/>
          </w:rPr>
          <w:tab/>
        </w:r>
        <w:r w:rsidR="00A60BFC">
          <w:rPr>
            <w:noProof/>
            <w:webHidden/>
          </w:rPr>
          <w:fldChar w:fldCharType="begin"/>
        </w:r>
        <w:r w:rsidR="00A60BFC">
          <w:rPr>
            <w:noProof/>
            <w:webHidden/>
          </w:rPr>
          <w:instrText xml:space="preserve"> PAGEREF _Toc461009917 \h </w:instrText>
        </w:r>
        <w:r w:rsidR="00A60BFC">
          <w:rPr>
            <w:noProof/>
            <w:webHidden/>
          </w:rPr>
        </w:r>
        <w:r w:rsidR="00A60BFC">
          <w:rPr>
            <w:noProof/>
            <w:webHidden/>
          </w:rPr>
          <w:fldChar w:fldCharType="separate"/>
        </w:r>
        <w:r w:rsidR="00A60BFC">
          <w:rPr>
            <w:noProof/>
            <w:webHidden/>
          </w:rPr>
          <w:t>23</w:t>
        </w:r>
        <w:r w:rsidR="00A60BFC">
          <w:rPr>
            <w:noProof/>
            <w:webHidden/>
          </w:rPr>
          <w:fldChar w:fldCharType="end"/>
        </w:r>
      </w:hyperlink>
    </w:p>
    <w:p w14:paraId="484E7258" w14:textId="77777777" w:rsidR="00A60BFC" w:rsidRDefault="00D82D2C">
      <w:pPr>
        <w:pStyle w:val="Innehll3"/>
        <w:rPr>
          <w:rFonts w:asciiTheme="minorHAnsi" w:eastAsiaTheme="minorEastAsia" w:hAnsiTheme="minorHAnsi" w:cstheme="minorBidi"/>
          <w:noProof/>
          <w:sz w:val="22"/>
          <w:szCs w:val="22"/>
        </w:rPr>
      </w:pPr>
      <w:hyperlink w:anchor="_Toc461009918" w:history="1">
        <w:r w:rsidR="00A60BFC" w:rsidRPr="00550B4C">
          <w:rPr>
            <w:rStyle w:val="Hyperlnk"/>
            <w:noProof/>
          </w:rPr>
          <w:t>4.1.2</w:t>
        </w:r>
        <w:r w:rsidR="00A60BFC">
          <w:rPr>
            <w:rFonts w:asciiTheme="minorHAnsi" w:eastAsiaTheme="minorEastAsia" w:hAnsiTheme="minorHAnsi" w:cstheme="minorBidi"/>
            <w:noProof/>
            <w:sz w:val="22"/>
            <w:szCs w:val="22"/>
          </w:rPr>
          <w:tab/>
        </w:r>
        <w:r w:rsidR="00A60BFC" w:rsidRPr="00550B4C">
          <w:rPr>
            <w:rStyle w:val="Hyperlnk"/>
            <w:noProof/>
          </w:rPr>
          <w:t>Älta Kulturknut</w:t>
        </w:r>
        <w:r w:rsidR="00A60BFC">
          <w:rPr>
            <w:noProof/>
            <w:webHidden/>
          </w:rPr>
          <w:tab/>
        </w:r>
        <w:r w:rsidR="00A60BFC">
          <w:rPr>
            <w:noProof/>
            <w:webHidden/>
          </w:rPr>
          <w:fldChar w:fldCharType="begin"/>
        </w:r>
        <w:r w:rsidR="00A60BFC">
          <w:rPr>
            <w:noProof/>
            <w:webHidden/>
          </w:rPr>
          <w:instrText xml:space="preserve"> PAGEREF _Toc461009918 \h </w:instrText>
        </w:r>
        <w:r w:rsidR="00A60BFC">
          <w:rPr>
            <w:noProof/>
            <w:webHidden/>
          </w:rPr>
        </w:r>
        <w:r w:rsidR="00A60BFC">
          <w:rPr>
            <w:noProof/>
            <w:webHidden/>
          </w:rPr>
          <w:fldChar w:fldCharType="separate"/>
        </w:r>
        <w:r w:rsidR="00A60BFC">
          <w:rPr>
            <w:noProof/>
            <w:webHidden/>
          </w:rPr>
          <w:t>24</w:t>
        </w:r>
        <w:r w:rsidR="00A60BFC">
          <w:rPr>
            <w:noProof/>
            <w:webHidden/>
          </w:rPr>
          <w:fldChar w:fldCharType="end"/>
        </w:r>
      </w:hyperlink>
    </w:p>
    <w:p w14:paraId="048577A2" w14:textId="77777777" w:rsidR="00A60BFC" w:rsidRDefault="00D82D2C">
      <w:pPr>
        <w:pStyle w:val="Innehll3"/>
        <w:rPr>
          <w:rFonts w:asciiTheme="minorHAnsi" w:eastAsiaTheme="minorEastAsia" w:hAnsiTheme="minorHAnsi" w:cstheme="minorBidi"/>
          <w:noProof/>
          <w:sz w:val="22"/>
          <w:szCs w:val="22"/>
        </w:rPr>
      </w:pPr>
      <w:hyperlink w:anchor="_Toc461009919" w:history="1">
        <w:r w:rsidR="00A60BFC" w:rsidRPr="00550B4C">
          <w:rPr>
            <w:rStyle w:val="Hyperlnk"/>
            <w:noProof/>
          </w:rPr>
          <w:t>4.1.3</w:t>
        </w:r>
        <w:r w:rsidR="00A60BFC">
          <w:rPr>
            <w:rFonts w:asciiTheme="minorHAnsi" w:eastAsiaTheme="minorEastAsia" w:hAnsiTheme="minorHAnsi" w:cstheme="minorBidi"/>
            <w:noProof/>
            <w:sz w:val="22"/>
            <w:szCs w:val="22"/>
          </w:rPr>
          <w:tab/>
        </w:r>
        <w:r w:rsidR="00A60BFC" w:rsidRPr="00550B4C">
          <w:rPr>
            <w:rStyle w:val="Hyperlnk"/>
            <w:noProof/>
          </w:rPr>
          <w:t>Fisksätra Folkets Hus</w:t>
        </w:r>
        <w:r w:rsidR="00A60BFC">
          <w:rPr>
            <w:noProof/>
            <w:webHidden/>
          </w:rPr>
          <w:tab/>
        </w:r>
        <w:r w:rsidR="00A60BFC">
          <w:rPr>
            <w:noProof/>
            <w:webHidden/>
          </w:rPr>
          <w:fldChar w:fldCharType="begin"/>
        </w:r>
        <w:r w:rsidR="00A60BFC">
          <w:rPr>
            <w:noProof/>
            <w:webHidden/>
          </w:rPr>
          <w:instrText xml:space="preserve"> PAGEREF _Toc461009919 \h </w:instrText>
        </w:r>
        <w:r w:rsidR="00A60BFC">
          <w:rPr>
            <w:noProof/>
            <w:webHidden/>
          </w:rPr>
        </w:r>
        <w:r w:rsidR="00A60BFC">
          <w:rPr>
            <w:noProof/>
            <w:webHidden/>
          </w:rPr>
          <w:fldChar w:fldCharType="separate"/>
        </w:r>
        <w:r w:rsidR="00A60BFC">
          <w:rPr>
            <w:noProof/>
            <w:webHidden/>
          </w:rPr>
          <w:t>24</w:t>
        </w:r>
        <w:r w:rsidR="00A60BFC">
          <w:rPr>
            <w:noProof/>
            <w:webHidden/>
          </w:rPr>
          <w:fldChar w:fldCharType="end"/>
        </w:r>
      </w:hyperlink>
    </w:p>
    <w:p w14:paraId="0F4B3747" w14:textId="77777777" w:rsidR="00A60BFC" w:rsidRDefault="00D82D2C">
      <w:pPr>
        <w:pStyle w:val="Innehll3"/>
        <w:rPr>
          <w:rFonts w:asciiTheme="minorHAnsi" w:eastAsiaTheme="minorEastAsia" w:hAnsiTheme="minorHAnsi" w:cstheme="minorBidi"/>
          <w:noProof/>
          <w:sz w:val="22"/>
          <w:szCs w:val="22"/>
        </w:rPr>
      </w:pPr>
      <w:hyperlink w:anchor="_Toc461009920" w:history="1">
        <w:r w:rsidR="00A60BFC" w:rsidRPr="00550B4C">
          <w:rPr>
            <w:rStyle w:val="Hyperlnk"/>
            <w:noProof/>
          </w:rPr>
          <w:t>4.1.4</w:t>
        </w:r>
        <w:r w:rsidR="00A60BFC">
          <w:rPr>
            <w:rFonts w:asciiTheme="minorHAnsi" w:eastAsiaTheme="minorEastAsia" w:hAnsiTheme="minorHAnsi" w:cstheme="minorBidi"/>
            <w:noProof/>
            <w:sz w:val="22"/>
            <w:szCs w:val="22"/>
          </w:rPr>
          <w:tab/>
        </w:r>
        <w:r w:rsidR="00A60BFC" w:rsidRPr="00550B4C">
          <w:rPr>
            <w:rStyle w:val="Hyperlnk"/>
            <w:noProof/>
          </w:rPr>
          <w:t>Boo Folkets Hus</w:t>
        </w:r>
        <w:r w:rsidR="00A60BFC">
          <w:rPr>
            <w:noProof/>
            <w:webHidden/>
          </w:rPr>
          <w:tab/>
        </w:r>
        <w:r w:rsidR="00A60BFC">
          <w:rPr>
            <w:noProof/>
            <w:webHidden/>
          </w:rPr>
          <w:fldChar w:fldCharType="begin"/>
        </w:r>
        <w:r w:rsidR="00A60BFC">
          <w:rPr>
            <w:noProof/>
            <w:webHidden/>
          </w:rPr>
          <w:instrText xml:space="preserve"> PAGEREF _Toc461009920 \h </w:instrText>
        </w:r>
        <w:r w:rsidR="00A60BFC">
          <w:rPr>
            <w:noProof/>
            <w:webHidden/>
          </w:rPr>
        </w:r>
        <w:r w:rsidR="00A60BFC">
          <w:rPr>
            <w:noProof/>
            <w:webHidden/>
          </w:rPr>
          <w:fldChar w:fldCharType="separate"/>
        </w:r>
        <w:r w:rsidR="00A60BFC">
          <w:rPr>
            <w:noProof/>
            <w:webHidden/>
          </w:rPr>
          <w:t>24</w:t>
        </w:r>
        <w:r w:rsidR="00A60BFC">
          <w:rPr>
            <w:noProof/>
            <w:webHidden/>
          </w:rPr>
          <w:fldChar w:fldCharType="end"/>
        </w:r>
      </w:hyperlink>
    </w:p>
    <w:p w14:paraId="539465D3" w14:textId="77777777" w:rsidR="00A60BFC" w:rsidRDefault="00D82D2C">
      <w:pPr>
        <w:pStyle w:val="Innehll2"/>
        <w:rPr>
          <w:rFonts w:asciiTheme="minorHAnsi" w:eastAsiaTheme="minorEastAsia" w:hAnsiTheme="minorHAnsi" w:cstheme="minorBidi"/>
          <w:noProof/>
          <w:sz w:val="22"/>
          <w:szCs w:val="22"/>
        </w:rPr>
      </w:pPr>
      <w:hyperlink w:anchor="_Toc461009921" w:history="1">
        <w:r w:rsidR="00A60BFC" w:rsidRPr="00550B4C">
          <w:rPr>
            <w:rStyle w:val="Hyperlnk"/>
            <w:noProof/>
          </w:rPr>
          <w:t>4.1</w:t>
        </w:r>
        <w:r w:rsidR="00A60BFC">
          <w:rPr>
            <w:rFonts w:asciiTheme="minorHAnsi" w:eastAsiaTheme="minorEastAsia" w:hAnsiTheme="minorHAnsi" w:cstheme="minorBidi"/>
            <w:noProof/>
            <w:sz w:val="22"/>
            <w:szCs w:val="22"/>
          </w:rPr>
          <w:tab/>
        </w:r>
        <w:r w:rsidR="00A60BFC" w:rsidRPr="00550B4C">
          <w:rPr>
            <w:rStyle w:val="Hyperlnk"/>
            <w:noProof/>
          </w:rPr>
          <w:t>Scener och produktionslokaler</w:t>
        </w:r>
        <w:r w:rsidR="00A60BFC">
          <w:rPr>
            <w:noProof/>
            <w:webHidden/>
          </w:rPr>
          <w:tab/>
        </w:r>
        <w:r w:rsidR="00A60BFC">
          <w:rPr>
            <w:noProof/>
            <w:webHidden/>
          </w:rPr>
          <w:fldChar w:fldCharType="begin"/>
        </w:r>
        <w:r w:rsidR="00A60BFC">
          <w:rPr>
            <w:noProof/>
            <w:webHidden/>
          </w:rPr>
          <w:instrText xml:space="preserve"> PAGEREF _Toc461009921 \h </w:instrText>
        </w:r>
        <w:r w:rsidR="00A60BFC">
          <w:rPr>
            <w:noProof/>
            <w:webHidden/>
          </w:rPr>
        </w:r>
        <w:r w:rsidR="00A60BFC">
          <w:rPr>
            <w:noProof/>
            <w:webHidden/>
          </w:rPr>
          <w:fldChar w:fldCharType="separate"/>
        </w:r>
        <w:r w:rsidR="00A60BFC">
          <w:rPr>
            <w:noProof/>
            <w:webHidden/>
          </w:rPr>
          <w:t>25</w:t>
        </w:r>
        <w:r w:rsidR="00A60BFC">
          <w:rPr>
            <w:noProof/>
            <w:webHidden/>
          </w:rPr>
          <w:fldChar w:fldCharType="end"/>
        </w:r>
      </w:hyperlink>
    </w:p>
    <w:p w14:paraId="7F1330FB" w14:textId="77777777" w:rsidR="00A60BFC" w:rsidRDefault="00D82D2C">
      <w:pPr>
        <w:pStyle w:val="Innehll1"/>
        <w:rPr>
          <w:rFonts w:asciiTheme="minorHAnsi" w:eastAsiaTheme="minorEastAsia" w:hAnsiTheme="minorHAnsi" w:cstheme="minorBidi"/>
          <w:b w:val="0"/>
          <w:noProof/>
          <w:sz w:val="22"/>
          <w:szCs w:val="22"/>
        </w:rPr>
      </w:pPr>
      <w:hyperlink w:anchor="_Toc461009922" w:history="1">
        <w:r w:rsidR="00A60BFC" w:rsidRPr="00550B4C">
          <w:rPr>
            <w:rStyle w:val="Hyperlnk"/>
            <w:noProof/>
          </w:rPr>
          <w:t>5</w:t>
        </w:r>
        <w:r w:rsidR="00A60BFC">
          <w:rPr>
            <w:rFonts w:asciiTheme="minorHAnsi" w:eastAsiaTheme="minorEastAsia" w:hAnsiTheme="minorHAnsi" w:cstheme="minorBidi"/>
            <w:b w:val="0"/>
            <w:noProof/>
            <w:sz w:val="22"/>
            <w:szCs w:val="22"/>
          </w:rPr>
          <w:tab/>
        </w:r>
        <w:r w:rsidR="00A60BFC" w:rsidRPr="00550B4C">
          <w:rPr>
            <w:rStyle w:val="Hyperlnk"/>
            <w:noProof/>
          </w:rPr>
          <w:t>Behov per kommundel</w:t>
        </w:r>
        <w:r w:rsidR="00A60BFC">
          <w:rPr>
            <w:noProof/>
            <w:webHidden/>
          </w:rPr>
          <w:tab/>
        </w:r>
        <w:r w:rsidR="00A60BFC">
          <w:rPr>
            <w:noProof/>
            <w:webHidden/>
          </w:rPr>
          <w:fldChar w:fldCharType="begin"/>
        </w:r>
        <w:r w:rsidR="00A60BFC">
          <w:rPr>
            <w:noProof/>
            <w:webHidden/>
          </w:rPr>
          <w:instrText xml:space="preserve"> PAGEREF _Toc461009922 \h </w:instrText>
        </w:r>
        <w:r w:rsidR="00A60BFC">
          <w:rPr>
            <w:noProof/>
            <w:webHidden/>
          </w:rPr>
        </w:r>
        <w:r w:rsidR="00A60BFC">
          <w:rPr>
            <w:noProof/>
            <w:webHidden/>
          </w:rPr>
          <w:fldChar w:fldCharType="separate"/>
        </w:r>
        <w:r w:rsidR="00A60BFC">
          <w:rPr>
            <w:noProof/>
            <w:webHidden/>
          </w:rPr>
          <w:t>26</w:t>
        </w:r>
        <w:r w:rsidR="00A60BFC">
          <w:rPr>
            <w:noProof/>
            <w:webHidden/>
          </w:rPr>
          <w:fldChar w:fldCharType="end"/>
        </w:r>
      </w:hyperlink>
    </w:p>
    <w:p w14:paraId="1E4B0B84" w14:textId="77777777" w:rsidR="00A60BFC" w:rsidRDefault="00D82D2C">
      <w:pPr>
        <w:pStyle w:val="Innehll2"/>
        <w:rPr>
          <w:rFonts w:asciiTheme="minorHAnsi" w:eastAsiaTheme="minorEastAsia" w:hAnsiTheme="minorHAnsi" w:cstheme="minorBidi"/>
          <w:noProof/>
          <w:sz w:val="22"/>
          <w:szCs w:val="22"/>
        </w:rPr>
      </w:pPr>
      <w:hyperlink w:anchor="_Toc461009923" w:history="1">
        <w:r w:rsidR="00A60BFC" w:rsidRPr="00550B4C">
          <w:rPr>
            <w:rStyle w:val="Hyperlnk"/>
            <w:noProof/>
          </w:rPr>
          <w:t>5.1</w:t>
        </w:r>
        <w:r w:rsidR="00A60BFC">
          <w:rPr>
            <w:rFonts w:asciiTheme="minorHAnsi" w:eastAsiaTheme="minorEastAsia" w:hAnsiTheme="minorHAnsi" w:cstheme="minorBidi"/>
            <w:noProof/>
            <w:sz w:val="22"/>
            <w:szCs w:val="22"/>
          </w:rPr>
          <w:tab/>
        </w:r>
        <w:r w:rsidR="00A60BFC" w:rsidRPr="00550B4C">
          <w:rPr>
            <w:rStyle w:val="Hyperlnk"/>
            <w:noProof/>
          </w:rPr>
          <w:t>Älta</w:t>
        </w:r>
        <w:r w:rsidR="00A60BFC">
          <w:rPr>
            <w:noProof/>
            <w:webHidden/>
          </w:rPr>
          <w:tab/>
        </w:r>
        <w:r w:rsidR="00A60BFC">
          <w:rPr>
            <w:noProof/>
            <w:webHidden/>
          </w:rPr>
          <w:fldChar w:fldCharType="begin"/>
        </w:r>
        <w:r w:rsidR="00A60BFC">
          <w:rPr>
            <w:noProof/>
            <w:webHidden/>
          </w:rPr>
          <w:instrText xml:space="preserve"> PAGEREF _Toc461009923 \h </w:instrText>
        </w:r>
        <w:r w:rsidR="00A60BFC">
          <w:rPr>
            <w:noProof/>
            <w:webHidden/>
          </w:rPr>
        </w:r>
        <w:r w:rsidR="00A60BFC">
          <w:rPr>
            <w:noProof/>
            <w:webHidden/>
          </w:rPr>
          <w:fldChar w:fldCharType="separate"/>
        </w:r>
        <w:r w:rsidR="00A60BFC">
          <w:rPr>
            <w:noProof/>
            <w:webHidden/>
          </w:rPr>
          <w:t>26</w:t>
        </w:r>
        <w:r w:rsidR="00A60BFC">
          <w:rPr>
            <w:noProof/>
            <w:webHidden/>
          </w:rPr>
          <w:fldChar w:fldCharType="end"/>
        </w:r>
      </w:hyperlink>
    </w:p>
    <w:p w14:paraId="40058405" w14:textId="77777777" w:rsidR="00A60BFC" w:rsidRDefault="00D82D2C">
      <w:pPr>
        <w:pStyle w:val="Innehll2"/>
        <w:rPr>
          <w:rFonts w:asciiTheme="minorHAnsi" w:eastAsiaTheme="minorEastAsia" w:hAnsiTheme="minorHAnsi" w:cstheme="minorBidi"/>
          <w:noProof/>
          <w:sz w:val="22"/>
          <w:szCs w:val="22"/>
        </w:rPr>
      </w:pPr>
      <w:hyperlink w:anchor="_Toc461009924" w:history="1">
        <w:r w:rsidR="00A60BFC" w:rsidRPr="00550B4C">
          <w:rPr>
            <w:rStyle w:val="Hyperlnk"/>
            <w:noProof/>
          </w:rPr>
          <w:t>5.1</w:t>
        </w:r>
        <w:r w:rsidR="00A60BFC">
          <w:rPr>
            <w:rFonts w:asciiTheme="minorHAnsi" w:eastAsiaTheme="minorEastAsia" w:hAnsiTheme="minorHAnsi" w:cstheme="minorBidi"/>
            <w:noProof/>
            <w:sz w:val="22"/>
            <w:szCs w:val="22"/>
          </w:rPr>
          <w:tab/>
        </w:r>
        <w:r w:rsidR="00A60BFC" w:rsidRPr="00550B4C">
          <w:rPr>
            <w:rStyle w:val="Hyperlnk"/>
            <w:noProof/>
          </w:rPr>
          <w:t>Kvarnholmen – Finnboda – Henriksdal</w:t>
        </w:r>
        <w:r w:rsidR="00A60BFC">
          <w:rPr>
            <w:noProof/>
            <w:webHidden/>
          </w:rPr>
          <w:tab/>
        </w:r>
        <w:r w:rsidR="00A60BFC">
          <w:rPr>
            <w:noProof/>
            <w:webHidden/>
          </w:rPr>
          <w:fldChar w:fldCharType="begin"/>
        </w:r>
        <w:r w:rsidR="00A60BFC">
          <w:rPr>
            <w:noProof/>
            <w:webHidden/>
          </w:rPr>
          <w:instrText xml:space="preserve"> PAGEREF _Toc461009924 \h </w:instrText>
        </w:r>
        <w:r w:rsidR="00A60BFC">
          <w:rPr>
            <w:noProof/>
            <w:webHidden/>
          </w:rPr>
        </w:r>
        <w:r w:rsidR="00A60BFC">
          <w:rPr>
            <w:noProof/>
            <w:webHidden/>
          </w:rPr>
          <w:fldChar w:fldCharType="separate"/>
        </w:r>
        <w:r w:rsidR="00A60BFC">
          <w:rPr>
            <w:noProof/>
            <w:webHidden/>
          </w:rPr>
          <w:t>27</w:t>
        </w:r>
        <w:r w:rsidR="00A60BFC">
          <w:rPr>
            <w:noProof/>
            <w:webHidden/>
          </w:rPr>
          <w:fldChar w:fldCharType="end"/>
        </w:r>
      </w:hyperlink>
    </w:p>
    <w:p w14:paraId="2EA68F15" w14:textId="77777777" w:rsidR="00A60BFC" w:rsidRDefault="00D82D2C">
      <w:pPr>
        <w:pStyle w:val="Innehll2"/>
        <w:rPr>
          <w:rFonts w:asciiTheme="minorHAnsi" w:eastAsiaTheme="minorEastAsia" w:hAnsiTheme="minorHAnsi" w:cstheme="minorBidi"/>
          <w:noProof/>
          <w:sz w:val="22"/>
          <w:szCs w:val="22"/>
        </w:rPr>
      </w:pPr>
      <w:hyperlink w:anchor="_Toc461009925" w:history="1">
        <w:r w:rsidR="00A60BFC" w:rsidRPr="00550B4C">
          <w:rPr>
            <w:rStyle w:val="Hyperlnk"/>
            <w:noProof/>
          </w:rPr>
          <w:t>5.2</w:t>
        </w:r>
        <w:r w:rsidR="00A60BFC">
          <w:rPr>
            <w:rFonts w:asciiTheme="minorHAnsi" w:eastAsiaTheme="minorEastAsia" w:hAnsiTheme="minorHAnsi" w:cstheme="minorBidi"/>
            <w:noProof/>
            <w:sz w:val="22"/>
            <w:szCs w:val="22"/>
          </w:rPr>
          <w:tab/>
        </w:r>
        <w:r w:rsidR="00A60BFC" w:rsidRPr="00550B4C">
          <w:rPr>
            <w:rStyle w:val="Hyperlnk"/>
            <w:noProof/>
          </w:rPr>
          <w:t>Sickla – Plania – Finntorp – Alphyddan</w:t>
        </w:r>
        <w:r w:rsidR="00A60BFC">
          <w:rPr>
            <w:noProof/>
            <w:webHidden/>
          </w:rPr>
          <w:tab/>
        </w:r>
        <w:r w:rsidR="00A60BFC">
          <w:rPr>
            <w:noProof/>
            <w:webHidden/>
          </w:rPr>
          <w:fldChar w:fldCharType="begin"/>
        </w:r>
        <w:r w:rsidR="00A60BFC">
          <w:rPr>
            <w:noProof/>
            <w:webHidden/>
          </w:rPr>
          <w:instrText xml:space="preserve"> PAGEREF _Toc461009925 \h </w:instrText>
        </w:r>
        <w:r w:rsidR="00A60BFC">
          <w:rPr>
            <w:noProof/>
            <w:webHidden/>
          </w:rPr>
        </w:r>
        <w:r w:rsidR="00A60BFC">
          <w:rPr>
            <w:noProof/>
            <w:webHidden/>
          </w:rPr>
          <w:fldChar w:fldCharType="separate"/>
        </w:r>
        <w:r w:rsidR="00A60BFC">
          <w:rPr>
            <w:noProof/>
            <w:webHidden/>
          </w:rPr>
          <w:t>28</w:t>
        </w:r>
        <w:r w:rsidR="00A60BFC">
          <w:rPr>
            <w:noProof/>
            <w:webHidden/>
          </w:rPr>
          <w:fldChar w:fldCharType="end"/>
        </w:r>
      </w:hyperlink>
    </w:p>
    <w:p w14:paraId="46CBD53F" w14:textId="77777777" w:rsidR="00A60BFC" w:rsidRDefault="00D82D2C">
      <w:pPr>
        <w:pStyle w:val="Innehll2"/>
        <w:rPr>
          <w:rFonts w:asciiTheme="minorHAnsi" w:eastAsiaTheme="minorEastAsia" w:hAnsiTheme="minorHAnsi" w:cstheme="minorBidi"/>
          <w:noProof/>
          <w:sz w:val="22"/>
          <w:szCs w:val="22"/>
        </w:rPr>
      </w:pPr>
      <w:hyperlink w:anchor="_Toc461009926" w:history="1">
        <w:r w:rsidR="00A60BFC" w:rsidRPr="00550B4C">
          <w:rPr>
            <w:rStyle w:val="Hyperlnk"/>
            <w:noProof/>
          </w:rPr>
          <w:t>5.3</w:t>
        </w:r>
        <w:r w:rsidR="00A60BFC">
          <w:rPr>
            <w:rFonts w:asciiTheme="minorHAnsi" w:eastAsiaTheme="minorEastAsia" w:hAnsiTheme="minorHAnsi" w:cstheme="minorBidi"/>
            <w:noProof/>
            <w:sz w:val="22"/>
            <w:szCs w:val="22"/>
          </w:rPr>
          <w:tab/>
        </w:r>
        <w:r w:rsidR="00A60BFC" w:rsidRPr="00550B4C">
          <w:rPr>
            <w:rStyle w:val="Hyperlnk"/>
            <w:noProof/>
          </w:rPr>
          <w:t>Centrala Nacka – Järla – Nacka strand – Bergs gård</w:t>
        </w:r>
        <w:r w:rsidR="00A60BFC">
          <w:rPr>
            <w:noProof/>
            <w:webHidden/>
          </w:rPr>
          <w:tab/>
        </w:r>
        <w:r w:rsidR="00A60BFC">
          <w:rPr>
            <w:noProof/>
            <w:webHidden/>
          </w:rPr>
          <w:fldChar w:fldCharType="begin"/>
        </w:r>
        <w:r w:rsidR="00A60BFC">
          <w:rPr>
            <w:noProof/>
            <w:webHidden/>
          </w:rPr>
          <w:instrText xml:space="preserve"> PAGEREF _Toc461009926 \h </w:instrText>
        </w:r>
        <w:r w:rsidR="00A60BFC">
          <w:rPr>
            <w:noProof/>
            <w:webHidden/>
          </w:rPr>
        </w:r>
        <w:r w:rsidR="00A60BFC">
          <w:rPr>
            <w:noProof/>
            <w:webHidden/>
          </w:rPr>
          <w:fldChar w:fldCharType="separate"/>
        </w:r>
        <w:r w:rsidR="00A60BFC">
          <w:rPr>
            <w:noProof/>
            <w:webHidden/>
          </w:rPr>
          <w:t>30</w:t>
        </w:r>
        <w:r w:rsidR="00A60BFC">
          <w:rPr>
            <w:noProof/>
            <w:webHidden/>
          </w:rPr>
          <w:fldChar w:fldCharType="end"/>
        </w:r>
      </w:hyperlink>
    </w:p>
    <w:p w14:paraId="14C0A9B5" w14:textId="77777777" w:rsidR="00A60BFC" w:rsidRDefault="00D82D2C">
      <w:pPr>
        <w:pStyle w:val="Innehll2"/>
        <w:rPr>
          <w:rFonts w:asciiTheme="minorHAnsi" w:eastAsiaTheme="minorEastAsia" w:hAnsiTheme="minorHAnsi" w:cstheme="minorBidi"/>
          <w:noProof/>
          <w:sz w:val="22"/>
          <w:szCs w:val="22"/>
        </w:rPr>
      </w:pPr>
      <w:hyperlink w:anchor="_Toc461009927" w:history="1">
        <w:r w:rsidR="00A60BFC" w:rsidRPr="00550B4C">
          <w:rPr>
            <w:rStyle w:val="Hyperlnk"/>
            <w:noProof/>
          </w:rPr>
          <w:t>5.4</w:t>
        </w:r>
        <w:r w:rsidR="00A60BFC">
          <w:rPr>
            <w:rFonts w:asciiTheme="minorHAnsi" w:eastAsiaTheme="minorEastAsia" w:hAnsiTheme="minorHAnsi" w:cstheme="minorBidi"/>
            <w:noProof/>
            <w:sz w:val="22"/>
            <w:szCs w:val="22"/>
          </w:rPr>
          <w:tab/>
        </w:r>
        <w:r w:rsidR="00A60BFC" w:rsidRPr="00550B4C">
          <w:rPr>
            <w:rStyle w:val="Hyperlnk"/>
            <w:noProof/>
          </w:rPr>
          <w:t>Skuru – Ektorp – Saltsjö-Duvnäs</w:t>
        </w:r>
        <w:r w:rsidR="00A60BFC">
          <w:rPr>
            <w:noProof/>
            <w:webHidden/>
          </w:rPr>
          <w:tab/>
        </w:r>
        <w:r w:rsidR="00A60BFC">
          <w:rPr>
            <w:noProof/>
            <w:webHidden/>
          </w:rPr>
          <w:fldChar w:fldCharType="begin"/>
        </w:r>
        <w:r w:rsidR="00A60BFC">
          <w:rPr>
            <w:noProof/>
            <w:webHidden/>
          </w:rPr>
          <w:instrText xml:space="preserve"> PAGEREF _Toc461009927 \h </w:instrText>
        </w:r>
        <w:r w:rsidR="00A60BFC">
          <w:rPr>
            <w:noProof/>
            <w:webHidden/>
          </w:rPr>
        </w:r>
        <w:r w:rsidR="00A60BFC">
          <w:rPr>
            <w:noProof/>
            <w:webHidden/>
          </w:rPr>
          <w:fldChar w:fldCharType="separate"/>
        </w:r>
        <w:r w:rsidR="00A60BFC">
          <w:rPr>
            <w:noProof/>
            <w:webHidden/>
          </w:rPr>
          <w:t>32</w:t>
        </w:r>
        <w:r w:rsidR="00A60BFC">
          <w:rPr>
            <w:noProof/>
            <w:webHidden/>
          </w:rPr>
          <w:fldChar w:fldCharType="end"/>
        </w:r>
      </w:hyperlink>
    </w:p>
    <w:p w14:paraId="3E3B33BC" w14:textId="77777777" w:rsidR="00A60BFC" w:rsidRDefault="00D82D2C">
      <w:pPr>
        <w:pStyle w:val="Innehll2"/>
        <w:rPr>
          <w:rFonts w:asciiTheme="minorHAnsi" w:eastAsiaTheme="minorEastAsia" w:hAnsiTheme="minorHAnsi" w:cstheme="minorBidi"/>
          <w:noProof/>
          <w:sz w:val="22"/>
          <w:szCs w:val="22"/>
        </w:rPr>
      </w:pPr>
      <w:hyperlink w:anchor="_Toc461009928" w:history="1">
        <w:r w:rsidR="00A60BFC" w:rsidRPr="00550B4C">
          <w:rPr>
            <w:rStyle w:val="Hyperlnk"/>
            <w:noProof/>
          </w:rPr>
          <w:t>5.5</w:t>
        </w:r>
        <w:r w:rsidR="00A60BFC">
          <w:rPr>
            <w:rFonts w:asciiTheme="minorHAnsi" w:eastAsiaTheme="minorEastAsia" w:hAnsiTheme="minorHAnsi" w:cstheme="minorBidi"/>
            <w:noProof/>
            <w:sz w:val="22"/>
            <w:szCs w:val="22"/>
          </w:rPr>
          <w:tab/>
        </w:r>
        <w:r w:rsidR="00A60BFC" w:rsidRPr="00550B4C">
          <w:rPr>
            <w:rStyle w:val="Hyperlnk"/>
            <w:noProof/>
          </w:rPr>
          <w:t>Björknäs – Tollare</w:t>
        </w:r>
        <w:r w:rsidR="00A60BFC">
          <w:rPr>
            <w:noProof/>
            <w:webHidden/>
          </w:rPr>
          <w:tab/>
        </w:r>
        <w:r w:rsidR="00A60BFC">
          <w:rPr>
            <w:noProof/>
            <w:webHidden/>
          </w:rPr>
          <w:fldChar w:fldCharType="begin"/>
        </w:r>
        <w:r w:rsidR="00A60BFC">
          <w:rPr>
            <w:noProof/>
            <w:webHidden/>
          </w:rPr>
          <w:instrText xml:space="preserve"> PAGEREF _Toc461009928 \h </w:instrText>
        </w:r>
        <w:r w:rsidR="00A60BFC">
          <w:rPr>
            <w:noProof/>
            <w:webHidden/>
          </w:rPr>
        </w:r>
        <w:r w:rsidR="00A60BFC">
          <w:rPr>
            <w:noProof/>
            <w:webHidden/>
          </w:rPr>
          <w:fldChar w:fldCharType="separate"/>
        </w:r>
        <w:r w:rsidR="00A60BFC">
          <w:rPr>
            <w:noProof/>
            <w:webHidden/>
          </w:rPr>
          <w:t>32</w:t>
        </w:r>
        <w:r w:rsidR="00A60BFC">
          <w:rPr>
            <w:noProof/>
            <w:webHidden/>
          </w:rPr>
          <w:fldChar w:fldCharType="end"/>
        </w:r>
      </w:hyperlink>
    </w:p>
    <w:p w14:paraId="003C88DF" w14:textId="77777777" w:rsidR="00A60BFC" w:rsidRDefault="00D82D2C">
      <w:pPr>
        <w:pStyle w:val="Innehll2"/>
        <w:rPr>
          <w:rFonts w:asciiTheme="minorHAnsi" w:eastAsiaTheme="minorEastAsia" w:hAnsiTheme="minorHAnsi" w:cstheme="minorBidi"/>
          <w:noProof/>
          <w:sz w:val="22"/>
          <w:szCs w:val="22"/>
        </w:rPr>
      </w:pPr>
      <w:hyperlink w:anchor="_Toc461009929" w:history="1">
        <w:r w:rsidR="00A60BFC" w:rsidRPr="00550B4C">
          <w:rPr>
            <w:rStyle w:val="Hyperlnk"/>
            <w:noProof/>
          </w:rPr>
          <w:t>5.6</w:t>
        </w:r>
        <w:r w:rsidR="00A60BFC">
          <w:rPr>
            <w:rFonts w:asciiTheme="minorHAnsi" w:eastAsiaTheme="minorEastAsia" w:hAnsiTheme="minorHAnsi" w:cstheme="minorBidi"/>
            <w:noProof/>
            <w:sz w:val="22"/>
            <w:szCs w:val="22"/>
          </w:rPr>
          <w:tab/>
        </w:r>
        <w:r w:rsidR="00A60BFC" w:rsidRPr="00550B4C">
          <w:rPr>
            <w:rStyle w:val="Hyperlnk"/>
            <w:noProof/>
          </w:rPr>
          <w:t>Södra Boo – Boo gård</w:t>
        </w:r>
        <w:r w:rsidR="00A60BFC">
          <w:rPr>
            <w:noProof/>
            <w:webHidden/>
          </w:rPr>
          <w:tab/>
        </w:r>
        <w:r w:rsidR="00A60BFC">
          <w:rPr>
            <w:noProof/>
            <w:webHidden/>
          </w:rPr>
          <w:fldChar w:fldCharType="begin"/>
        </w:r>
        <w:r w:rsidR="00A60BFC">
          <w:rPr>
            <w:noProof/>
            <w:webHidden/>
          </w:rPr>
          <w:instrText xml:space="preserve"> PAGEREF _Toc461009929 \h </w:instrText>
        </w:r>
        <w:r w:rsidR="00A60BFC">
          <w:rPr>
            <w:noProof/>
            <w:webHidden/>
          </w:rPr>
        </w:r>
        <w:r w:rsidR="00A60BFC">
          <w:rPr>
            <w:noProof/>
            <w:webHidden/>
          </w:rPr>
          <w:fldChar w:fldCharType="separate"/>
        </w:r>
        <w:r w:rsidR="00A60BFC">
          <w:rPr>
            <w:noProof/>
            <w:webHidden/>
          </w:rPr>
          <w:t>32</w:t>
        </w:r>
        <w:r w:rsidR="00A60BFC">
          <w:rPr>
            <w:noProof/>
            <w:webHidden/>
          </w:rPr>
          <w:fldChar w:fldCharType="end"/>
        </w:r>
      </w:hyperlink>
    </w:p>
    <w:p w14:paraId="2D5B70C2" w14:textId="77777777" w:rsidR="00A60BFC" w:rsidRDefault="00D82D2C">
      <w:pPr>
        <w:pStyle w:val="Innehll2"/>
        <w:rPr>
          <w:rFonts w:asciiTheme="minorHAnsi" w:eastAsiaTheme="minorEastAsia" w:hAnsiTheme="minorHAnsi" w:cstheme="minorBidi"/>
          <w:noProof/>
          <w:sz w:val="22"/>
          <w:szCs w:val="22"/>
        </w:rPr>
      </w:pPr>
      <w:hyperlink w:anchor="_Toc461009930" w:history="1">
        <w:r w:rsidR="00A60BFC" w:rsidRPr="00550B4C">
          <w:rPr>
            <w:rStyle w:val="Hyperlnk"/>
            <w:noProof/>
          </w:rPr>
          <w:t>5.7</w:t>
        </w:r>
        <w:r w:rsidR="00A60BFC">
          <w:rPr>
            <w:rFonts w:asciiTheme="minorHAnsi" w:eastAsiaTheme="minorEastAsia" w:hAnsiTheme="minorHAnsi" w:cstheme="minorBidi"/>
            <w:noProof/>
            <w:sz w:val="22"/>
            <w:szCs w:val="22"/>
          </w:rPr>
          <w:tab/>
        </w:r>
        <w:r w:rsidR="00A60BFC" w:rsidRPr="00550B4C">
          <w:rPr>
            <w:rStyle w:val="Hyperlnk"/>
            <w:noProof/>
          </w:rPr>
          <w:t>Orminge, Norra Boo, Kummelnäs</w:t>
        </w:r>
        <w:r w:rsidR="00A60BFC">
          <w:rPr>
            <w:noProof/>
            <w:webHidden/>
          </w:rPr>
          <w:tab/>
        </w:r>
        <w:r w:rsidR="00A60BFC">
          <w:rPr>
            <w:noProof/>
            <w:webHidden/>
          </w:rPr>
          <w:fldChar w:fldCharType="begin"/>
        </w:r>
        <w:r w:rsidR="00A60BFC">
          <w:rPr>
            <w:noProof/>
            <w:webHidden/>
          </w:rPr>
          <w:instrText xml:space="preserve"> PAGEREF _Toc461009930 \h </w:instrText>
        </w:r>
        <w:r w:rsidR="00A60BFC">
          <w:rPr>
            <w:noProof/>
            <w:webHidden/>
          </w:rPr>
        </w:r>
        <w:r w:rsidR="00A60BFC">
          <w:rPr>
            <w:noProof/>
            <w:webHidden/>
          </w:rPr>
          <w:fldChar w:fldCharType="separate"/>
        </w:r>
        <w:r w:rsidR="00A60BFC">
          <w:rPr>
            <w:noProof/>
            <w:webHidden/>
          </w:rPr>
          <w:t>32</w:t>
        </w:r>
        <w:r w:rsidR="00A60BFC">
          <w:rPr>
            <w:noProof/>
            <w:webHidden/>
          </w:rPr>
          <w:fldChar w:fldCharType="end"/>
        </w:r>
      </w:hyperlink>
    </w:p>
    <w:p w14:paraId="2801A097" w14:textId="77777777" w:rsidR="00A60BFC" w:rsidRDefault="00D82D2C">
      <w:pPr>
        <w:pStyle w:val="Innehll2"/>
        <w:rPr>
          <w:rFonts w:asciiTheme="minorHAnsi" w:eastAsiaTheme="minorEastAsia" w:hAnsiTheme="minorHAnsi" w:cstheme="minorBidi"/>
          <w:noProof/>
          <w:sz w:val="22"/>
          <w:szCs w:val="22"/>
        </w:rPr>
      </w:pPr>
      <w:hyperlink w:anchor="_Toc461009931" w:history="1">
        <w:r w:rsidR="00A60BFC" w:rsidRPr="00550B4C">
          <w:rPr>
            <w:rStyle w:val="Hyperlnk"/>
            <w:noProof/>
          </w:rPr>
          <w:t>5.8</w:t>
        </w:r>
        <w:r w:rsidR="00A60BFC">
          <w:rPr>
            <w:rFonts w:asciiTheme="minorHAnsi" w:eastAsiaTheme="minorEastAsia" w:hAnsiTheme="minorHAnsi" w:cstheme="minorBidi"/>
            <w:noProof/>
            <w:sz w:val="22"/>
            <w:szCs w:val="22"/>
          </w:rPr>
          <w:tab/>
        </w:r>
        <w:r w:rsidR="00A60BFC" w:rsidRPr="00550B4C">
          <w:rPr>
            <w:rStyle w:val="Hyperlnk"/>
            <w:noProof/>
          </w:rPr>
          <w:t>Fisksätra</w:t>
        </w:r>
        <w:r w:rsidR="00A60BFC">
          <w:rPr>
            <w:noProof/>
            <w:webHidden/>
          </w:rPr>
          <w:tab/>
        </w:r>
        <w:r w:rsidR="00A60BFC">
          <w:rPr>
            <w:noProof/>
            <w:webHidden/>
          </w:rPr>
          <w:fldChar w:fldCharType="begin"/>
        </w:r>
        <w:r w:rsidR="00A60BFC">
          <w:rPr>
            <w:noProof/>
            <w:webHidden/>
          </w:rPr>
          <w:instrText xml:space="preserve"> PAGEREF _Toc461009931 \h </w:instrText>
        </w:r>
        <w:r w:rsidR="00A60BFC">
          <w:rPr>
            <w:noProof/>
            <w:webHidden/>
          </w:rPr>
        </w:r>
        <w:r w:rsidR="00A60BFC">
          <w:rPr>
            <w:noProof/>
            <w:webHidden/>
          </w:rPr>
          <w:fldChar w:fldCharType="separate"/>
        </w:r>
        <w:r w:rsidR="00A60BFC">
          <w:rPr>
            <w:noProof/>
            <w:webHidden/>
          </w:rPr>
          <w:t>33</w:t>
        </w:r>
        <w:r w:rsidR="00A60BFC">
          <w:rPr>
            <w:noProof/>
            <w:webHidden/>
          </w:rPr>
          <w:fldChar w:fldCharType="end"/>
        </w:r>
      </w:hyperlink>
    </w:p>
    <w:p w14:paraId="617A881C" w14:textId="77777777" w:rsidR="00A60BFC" w:rsidRDefault="00D82D2C">
      <w:pPr>
        <w:pStyle w:val="Innehll2"/>
        <w:rPr>
          <w:rFonts w:asciiTheme="minorHAnsi" w:eastAsiaTheme="minorEastAsia" w:hAnsiTheme="minorHAnsi" w:cstheme="minorBidi"/>
          <w:noProof/>
          <w:sz w:val="22"/>
          <w:szCs w:val="22"/>
        </w:rPr>
      </w:pPr>
      <w:hyperlink w:anchor="_Toc461009932" w:history="1">
        <w:r w:rsidR="00A60BFC" w:rsidRPr="00550B4C">
          <w:rPr>
            <w:rStyle w:val="Hyperlnk"/>
            <w:noProof/>
          </w:rPr>
          <w:t>5.9</w:t>
        </w:r>
        <w:r w:rsidR="00A60BFC">
          <w:rPr>
            <w:rFonts w:asciiTheme="minorHAnsi" w:eastAsiaTheme="minorEastAsia" w:hAnsiTheme="minorHAnsi" w:cstheme="minorBidi"/>
            <w:noProof/>
            <w:sz w:val="22"/>
            <w:szCs w:val="22"/>
          </w:rPr>
          <w:tab/>
        </w:r>
        <w:r w:rsidR="00A60BFC" w:rsidRPr="00550B4C">
          <w:rPr>
            <w:rStyle w:val="Hyperlnk"/>
            <w:noProof/>
          </w:rPr>
          <w:t>Saltsjöbaden</w:t>
        </w:r>
        <w:r w:rsidR="00A60BFC">
          <w:rPr>
            <w:noProof/>
            <w:webHidden/>
          </w:rPr>
          <w:tab/>
        </w:r>
        <w:r w:rsidR="00A60BFC">
          <w:rPr>
            <w:noProof/>
            <w:webHidden/>
          </w:rPr>
          <w:fldChar w:fldCharType="begin"/>
        </w:r>
        <w:r w:rsidR="00A60BFC">
          <w:rPr>
            <w:noProof/>
            <w:webHidden/>
          </w:rPr>
          <w:instrText xml:space="preserve"> PAGEREF _Toc461009932 \h </w:instrText>
        </w:r>
        <w:r w:rsidR="00A60BFC">
          <w:rPr>
            <w:noProof/>
            <w:webHidden/>
          </w:rPr>
        </w:r>
        <w:r w:rsidR="00A60BFC">
          <w:rPr>
            <w:noProof/>
            <w:webHidden/>
          </w:rPr>
          <w:fldChar w:fldCharType="separate"/>
        </w:r>
        <w:r w:rsidR="00A60BFC">
          <w:rPr>
            <w:noProof/>
            <w:webHidden/>
          </w:rPr>
          <w:t>34</w:t>
        </w:r>
        <w:r w:rsidR="00A60BFC">
          <w:rPr>
            <w:noProof/>
            <w:webHidden/>
          </w:rPr>
          <w:fldChar w:fldCharType="end"/>
        </w:r>
      </w:hyperlink>
    </w:p>
    <w:p w14:paraId="34C49069" w14:textId="77777777" w:rsidR="00A60BFC" w:rsidRDefault="00D82D2C">
      <w:pPr>
        <w:pStyle w:val="Innehll2"/>
        <w:rPr>
          <w:rFonts w:asciiTheme="minorHAnsi" w:eastAsiaTheme="minorEastAsia" w:hAnsiTheme="minorHAnsi" w:cstheme="minorBidi"/>
          <w:noProof/>
          <w:sz w:val="22"/>
          <w:szCs w:val="22"/>
        </w:rPr>
      </w:pPr>
      <w:hyperlink w:anchor="_Toc461009933" w:history="1">
        <w:r w:rsidR="00A60BFC" w:rsidRPr="00550B4C">
          <w:rPr>
            <w:rStyle w:val="Hyperlnk"/>
            <w:noProof/>
          </w:rPr>
          <w:t>5.10</w:t>
        </w:r>
        <w:r w:rsidR="00A60BFC">
          <w:rPr>
            <w:rFonts w:asciiTheme="minorHAnsi" w:eastAsiaTheme="minorEastAsia" w:hAnsiTheme="minorHAnsi" w:cstheme="minorBidi"/>
            <w:noProof/>
            <w:sz w:val="22"/>
            <w:szCs w:val="22"/>
          </w:rPr>
          <w:tab/>
        </w:r>
        <w:r w:rsidR="00A60BFC" w:rsidRPr="00550B4C">
          <w:rPr>
            <w:rStyle w:val="Hyperlnk"/>
            <w:noProof/>
          </w:rPr>
          <w:t>Uppskattade investeringskostnader</w:t>
        </w:r>
        <w:r w:rsidR="00A60BFC">
          <w:rPr>
            <w:noProof/>
            <w:webHidden/>
          </w:rPr>
          <w:tab/>
        </w:r>
        <w:r w:rsidR="00A60BFC">
          <w:rPr>
            <w:noProof/>
            <w:webHidden/>
          </w:rPr>
          <w:fldChar w:fldCharType="begin"/>
        </w:r>
        <w:r w:rsidR="00A60BFC">
          <w:rPr>
            <w:noProof/>
            <w:webHidden/>
          </w:rPr>
          <w:instrText xml:space="preserve"> PAGEREF _Toc461009933 \h </w:instrText>
        </w:r>
        <w:r w:rsidR="00A60BFC">
          <w:rPr>
            <w:noProof/>
            <w:webHidden/>
          </w:rPr>
        </w:r>
        <w:r w:rsidR="00A60BFC">
          <w:rPr>
            <w:noProof/>
            <w:webHidden/>
          </w:rPr>
          <w:fldChar w:fldCharType="separate"/>
        </w:r>
        <w:r w:rsidR="00A60BFC">
          <w:rPr>
            <w:noProof/>
            <w:webHidden/>
          </w:rPr>
          <w:t>36</w:t>
        </w:r>
        <w:r w:rsidR="00A60BFC">
          <w:rPr>
            <w:noProof/>
            <w:webHidden/>
          </w:rPr>
          <w:fldChar w:fldCharType="end"/>
        </w:r>
      </w:hyperlink>
    </w:p>
    <w:p w14:paraId="73E4D7BF" w14:textId="77777777" w:rsidR="00A60BFC" w:rsidRDefault="00D82D2C">
      <w:pPr>
        <w:pStyle w:val="Innehll4"/>
        <w:rPr>
          <w:rFonts w:asciiTheme="minorHAnsi" w:eastAsiaTheme="minorEastAsia" w:hAnsiTheme="minorHAnsi" w:cstheme="minorBidi"/>
          <w:noProof/>
          <w:sz w:val="22"/>
          <w:szCs w:val="22"/>
        </w:rPr>
      </w:pPr>
      <w:hyperlink w:anchor="_Toc461009934" w:history="1">
        <w:r w:rsidR="00A60BFC" w:rsidRPr="00550B4C">
          <w:rPr>
            <w:rStyle w:val="Hyperlnk"/>
            <w:noProof/>
          </w:rPr>
          <w:t>Tabell 15. Behov nya anläggningar utifrån rimligt utbud utifrån dagens brist, beräkning inflyttning och för ett önskvärt utbud</w:t>
        </w:r>
        <w:r w:rsidR="00A60BFC">
          <w:rPr>
            <w:noProof/>
            <w:webHidden/>
          </w:rPr>
          <w:tab/>
        </w:r>
        <w:r w:rsidR="00A60BFC">
          <w:rPr>
            <w:noProof/>
            <w:webHidden/>
          </w:rPr>
          <w:fldChar w:fldCharType="begin"/>
        </w:r>
        <w:r w:rsidR="00A60BFC">
          <w:rPr>
            <w:noProof/>
            <w:webHidden/>
          </w:rPr>
          <w:instrText xml:space="preserve"> PAGEREF _Toc461009934 \h </w:instrText>
        </w:r>
        <w:r w:rsidR="00A60BFC">
          <w:rPr>
            <w:noProof/>
            <w:webHidden/>
          </w:rPr>
        </w:r>
        <w:r w:rsidR="00A60BFC">
          <w:rPr>
            <w:noProof/>
            <w:webHidden/>
          </w:rPr>
          <w:fldChar w:fldCharType="separate"/>
        </w:r>
        <w:r w:rsidR="00A60BFC">
          <w:rPr>
            <w:noProof/>
            <w:webHidden/>
          </w:rPr>
          <w:t>36</w:t>
        </w:r>
        <w:r w:rsidR="00A60BFC">
          <w:rPr>
            <w:noProof/>
            <w:webHidden/>
          </w:rPr>
          <w:fldChar w:fldCharType="end"/>
        </w:r>
      </w:hyperlink>
    </w:p>
    <w:p w14:paraId="2D359ECB" w14:textId="77777777" w:rsidR="00A60BFC" w:rsidRDefault="00D82D2C">
      <w:pPr>
        <w:pStyle w:val="Innehll1"/>
        <w:rPr>
          <w:rFonts w:asciiTheme="minorHAnsi" w:eastAsiaTheme="minorEastAsia" w:hAnsiTheme="minorHAnsi" w:cstheme="minorBidi"/>
          <w:b w:val="0"/>
          <w:noProof/>
          <w:sz w:val="22"/>
          <w:szCs w:val="22"/>
        </w:rPr>
      </w:pPr>
      <w:hyperlink w:anchor="_Toc461009935" w:history="1">
        <w:r w:rsidR="00A60BFC" w:rsidRPr="00550B4C">
          <w:rPr>
            <w:rStyle w:val="Hyperlnk"/>
            <w:noProof/>
          </w:rPr>
          <w:t>6</w:t>
        </w:r>
        <w:r w:rsidR="00A60BFC">
          <w:rPr>
            <w:rFonts w:asciiTheme="minorHAnsi" w:eastAsiaTheme="minorEastAsia" w:hAnsiTheme="minorHAnsi" w:cstheme="minorBidi"/>
            <w:b w:val="0"/>
            <w:noProof/>
            <w:sz w:val="22"/>
            <w:szCs w:val="22"/>
          </w:rPr>
          <w:tab/>
        </w:r>
        <w:r w:rsidR="00A60BFC" w:rsidRPr="00550B4C">
          <w:rPr>
            <w:rStyle w:val="Hyperlnk"/>
            <w:noProof/>
          </w:rPr>
          <w:t>Slutsatser och prioriterade insatser</w:t>
        </w:r>
        <w:r w:rsidR="00A60BFC">
          <w:rPr>
            <w:noProof/>
            <w:webHidden/>
          </w:rPr>
          <w:tab/>
        </w:r>
        <w:r w:rsidR="00A60BFC">
          <w:rPr>
            <w:noProof/>
            <w:webHidden/>
          </w:rPr>
          <w:fldChar w:fldCharType="begin"/>
        </w:r>
        <w:r w:rsidR="00A60BFC">
          <w:rPr>
            <w:noProof/>
            <w:webHidden/>
          </w:rPr>
          <w:instrText xml:space="preserve"> PAGEREF _Toc461009935 \h </w:instrText>
        </w:r>
        <w:r w:rsidR="00A60BFC">
          <w:rPr>
            <w:noProof/>
            <w:webHidden/>
          </w:rPr>
        </w:r>
        <w:r w:rsidR="00A60BFC">
          <w:rPr>
            <w:noProof/>
            <w:webHidden/>
          </w:rPr>
          <w:fldChar w:fldCharType="separate"/>
        </w:r>
        <w:r w:rsidR="00A60BFC">
          <w:rPr>
            <w:noProof/>
            <w:webHidden/>
          </w:rPr>
          <w:t>37</w:t>
        </w:r>
        <w:r w:rsidR="00A60BFC">
          <w:rPr>
            <w:noProof/>
            <w:webHidden/>
          </w:rPr>
          <w:fldChar w:fldCharType="end"/>
        </w:r>
      </w:hyperlink>
    </w:p>
    <w:p w14:paraId="7D199481" w14:textId="77777777" w:rsidR="00A60BFC" w:rsidRDefault="00D82D2C">
      <w:pPr>
        <w:pStyle w:val="Innehll3"/>
        <w:rPr>
          <w:rFonts w:asciiTheme="minorHAnsi" w:eastAsiaTheme="minorEastAsia" w:hAnsiTheme="minorHAnsi" w:cstheme="minorBidi"/>
          <w:noProof/>
          <w:sz w:val="22"/>
          <w:szCs w:val="22"/>
        </w:rPr>
      </w:pPr>
      <w:hyperlink w:anchor="_Toc461009936" w:history="1">
        <w:r w:rsidR="00A60BFC" w:rsidRPr="00550B4C">
          <w:rPr>
            <w:rStyle w:val="Hyperlnk"/>
            <w:noProof/>
          </w:rPr>
          <w:t>6.1.1</w:t>
        </w:r>
        <w:r w:rsidR="00A60BFC">
          <w:rPr>
            <w:rFonts w:asciiTheme="minorHAnsi" w:eastAsiaTheme="minorEastAsia" w:hAnsiTheme="minorHAnsi" w:cstheme="minorBidi"/>
            <w:noProof/>
            <w:sz w:val="22"/>
            <w:szCs w:val="22"/>
          </w:rPr>
          <w:tab/>
        </w:r>
        <w:r w:rsidR="00A60BFC" w:rsidRPr="00550B4C">
          <w:rPr>
            <w:rStyle w:val="Hyperlnk"/>
            <w:noProof/>
          </w:rPr>
          <w:t>Det här väntar om hörnet</w:t>
        </w:r>
        <w:r w:rsidR="00A60BFC">
          <w:rPr>
            <w:noProof/>
            <w:webHidden/>
          </w:rPr>
          <w:tab/>
        </w:r>
        <w:r w:rsidR="00A60BFC">
          <w:rPr>
            <w:noProof/>
            <w:webHidden/>
          </w:rPr>
          <w:fldChar w:fldCharType="begin"/>
        </w:r>
        <w:r w:rsidR="00A60BFC">
          <w:rPr>
            <w:noProof/>
            <w:webHidden/>
          </w:rPr>
          <w:instrText xml:space="preserve"> PAGEREF _Toc461009936 \h </w:instrText>
        </w:r>
        <w:r w:rsidR="00A60BFC">
          <w:rPr>
            <w:noProof/>
            <w:webHidden/>
          </w:rPr>
        </w:r>
        <w:r w:rsidR="00A60BFC">
          <w:rPr>
            <w:noProof/>
            <w:webHidden/>
          </w:rPr>
          <w:fldChar w:fldCharType="separate"/>
        </w:r>
        <w:r w:rsidR="00A60BFC">
          <w:rPr>
            <w:noProof/>
            <w:webHidden/>
          </w:rPr>
          <w:t>37</w:t>
        </w:r>
        <w:r w:rsidR="00A60BFC">
          <w:rPr>
            <w:noProof/>
            <w:webHidden/>
          </w:rPr>
          <w:fldChar w:fldCharType="end"/>
        </w:r>
      </w:hyperlink>
    </w:p>
    <w:p w14:paraId="1CB2DD63" w14:textId="77777777" w:rsidR="000D4618" w:rsidRDefault="008C70C0" w:rsidP="000D22AC">
      <w:r>
        <w:rPr>
          <w:b/>
          <w:bCs/>
          <w:noProof/>
        </w:rPr>
        <w:fldChar w:fldCharType="end"/>
      </w:r>
    </w:p>
    <w:p w14:paraId="14E3F19D" w14:textId="77777777" w:rsidR="00763C3C" w:rsidRPr="00286F46" w:rsidRDefault="00763C3C" w:rsidP="00286F46">
      <w:pPr>
        <w:sectPr w:rsidR="00763C3C" w:rsidRPr="00286F46" w:rsidSect="00287916">
          <w:headerReference w:type="even" r:id="rId8"/>
          <w:headerReference w:type="default" r:id="rId9"/>
          <w:footerReference w:type="even" r:id="rId10"/>
          <w:footerReference w:type="default" r:id="rId11"/>
          <w:headerReference w:type="first" r:id="rId12"/>
          <w:footerReference w:type="first" r:id="rId13"/>
          <w:pgSz w:w="11906" w:h="16838" w:code="9"/>
          <w:pgMar w:top="1701" w:right="1389" w:bottom="1134" w:left="1389" w:header="737" w:footer="851" w:gutter="0"/>
          <w:cols w:space="708"/>
          <w:titlePg/>
          <w:docGrid w:linePitch="360"/>
        </w:sectPr>
      </w:pPr>
    </w:p>
    <w:p w14:paraId="07B8D4ED" w14:textId="77777777" w:rsidR="00C31B6B" w:rsidRDefault="00C31B6B" w:rsidP="002C6846">
      <w:pPr>
        <w:tabs>
          <w:tab w:val="left" w:pos="1740"/>
        </w:tabs>
      </w:pPr>
    </w:p>
    <w:p w14:paraId="58CD471C" w14:textId="77777777" w:rsidR="00C31B6B" w:rsidRDefault="00C31B6B" w:rsidP="00C31B6B">
      <w:pPr>
        <w:pStyle w:val="Rubrik1"/>
      </w:pPr>
      <w:bookmarkStart w:id="10" w:name="_Toc216069891"/>
      <w:bookmarkStart w:id="11" w:name="_Toc460589904"/>
      <w:bookmarkStart w:id="12" w:name="_Toc461009893"/>
      <w:r>
        <w:t>Bakgrund och förutsättningar</w:t>
      </w:r>
      <w:bookmarkEnd w:id="10"/>
      <w:bookmarkEnd w:id="11"/>
      <w:bookmarkEnd w:id="12"/>
    </w:p>
    <w:p w14:paraId="562DF428" w14:textId="77777777" w:rsidR="00C31B6B" w:rsidRDefault="00C31B6B" w:rsidP="00C31B6B">
      <w:pPr>
        <w:spacing w:line="240" w:lineRule="auto"/>
      </w:pPr>
    </w:p>
    <w:p w14:paraId="3BFC8D74" w14:textId="77777777" w:rsidR="00C31B6B" w:rsidRDefault="00C31B6B" w:rsidP="00C31B6B">
      <w:pPr>
        <w:spacing w:line="240" w:lineRule="auto"/>
      </w:pPr>
      <w:r>
        <w:t>Denna behovs- och kapacitetsutredning utgår från tidigare politiska beslut, genomförd kapacitetsutredning 2015</w:t>
      </w:r>
      <w:r>
        <w:rPr>
          <w:rStyle w:val="Fotnotsreferens"/>
        </w:rPr>
        <w:footnoteReference w:id="1"/>
      </w:r>
      <w:r>
        <w:t>, brister och bedömd efterfrågan i dagsläget</w:t>
      </w:r>
      <w:r>
        <w:rPr>
          <w:rStyle w:val="Fotnotsreferens"/>
          <w:rFonts w:eastAsiaTheme="majorEastAsia"/>
        </w:rPr>
        <w:footnoteReference w:id="2"/>
      </w:r>
      <w:r>
        <w:t xml:space="preserve">, förväntad befolkningsökning, jämförelser med andra kommuner och bedömda nyckeltal, i den mån de finns att tillgå. Konst- och kulturverksamhet är mångfacetterad, vilket försvårar övergripande volymberäkningar kopplat till lokaler och ytor. Utredningen tar även hänsyn till social hållbarhet, trender och omvärldsanalyser. </w:t>
      </w:r>
    </w:p>
    <w:p w14:paraId="62CB7CB2" w14:textId="77777777" w:rsidR="00C31B6B" w:rsidRDefault="00C31B6B" w:rsidP="00C31B6B">
      <w:pPr>
        <w:spacing w:line="240" w:lineRule="auto"/>
      </w:pPr>
    </w:p>
    <w:p w14:paraId="337BA589" w14:textId="77777777" w:rsidR="00C31B6B" w:rsidRDefault="00C31B6B" w:rsidP="00C31B6B">
      <w:pPr>
        <w:spacing w:line="240" w:lineRule="auto"/>
      </w:pPr>
      <w:r>
        <w:t>Planeringen av kulturnämndens lokalförsörjning utgår även från nedan punkter:</w:t>
      </w:r>
    </w:p>
    <w:p w14:paraId="298A4FB0" w14:textId="77777777" w:rsidR="00C31B6B" w:rsidRDefault="00C31B6B" w:rsidP="00C31B6B">
      <w:pPr>
        <w:pStyle w:val="Liststycke"/>
        <w:numPr>
          <w:ilvl w:val="0"/>
          <w:numId w:val="19"/>
        </w:numPr>
        <w:spacing w:line="240" w:lineRule="auto"/>
      </w:pPr>
      <w:r>
        <w:t xml:space="preserve">antal barn och ungdomar inom respektive område </w:t>
      </w:r>
    </w:p>
    <w:p w14:paraId="3A1FE163" w14:textId="77777777" w:rsidR="00C31B6B" w:rsidRDefault="00C31B6B" w:rsidP="00C31B6B">
      <w:pPr>
        <w:pStyle w:val="Liststycke"/>
        <w:numPr>
          <w:ilvl w:val="0"/>
          <w:numId w:val="19"/>
        </w:numPr>
        <w:spacing w:line="240" w:lineRule="auto"/>
      </w:pPr>
      <w:r>
        <w:t>jämställdhet och medborgarnas olika förutsättningar</w:t>
      </w:r>
    </w:p>
    <w:p w14:paraId="7416739F" w14:textId="77777777" w:rsidR="00C31B6B" w:rsidRDefault="00C31B6B" w:rsidP="00C31B6B">
      <w:pPr>
        <w:pStyle w:val="Liststycke"/>
        <w:numPr>
          <w:ilvl w:val="0"/>
          <w:numId w:val="19"/>
        </w:numPr>
        <w:spacing w:line="240" w:lineRule="auto"/>
      </w:pPr>
      <w:r>
        <w:t>samverkan och möjlighet till synergier</w:t>
      </w:r>
    </w:p>
    <w:p w14:paraId="1C5E80BE" w14:textId="77777777" w:rsidR="00C31B6B" w:rsidRDefault="00C31B6B" w:rsidP="00C31B6B">
      <w:pPr>
        <w:pStyle w:val="Liststycke"/>
        <w:numPr>
          <w:ilvl w:val="0"/>
          <w:numId w:val="19"/>
        </w:numPr>
        <w:spacing w:line="240" w:lineRule="auto"/>
      </w:pPr>
      <w:r>
        <w:t xml:space="preserve">tillgänglighet, attraktivitet och trygghet vid utformning och placering av anläggningar och lokaler </w:t>
      </w:r>
    </w:p>
    <w:p w14:paraId="707DB4BD" w14:textId="77777777" w:rsidR="00C31B6B" w:rsidRDefault="00C31B6B" w:rsidP="00C31B6B">
      <w:pPr>
        <w:pStyle w:val="Liststycke"/>
        <w:numPr>
          <w:ilvl w:val="0"/>
          <w:numId w:val="19"/>
        </w:numPr>
        <w:spacing w:line="240" w:lineRule="auto"/>
      </w:pPr>
      <w:r w:rsidRPr="002D452F">
        <w:rPr>
          <w:lang w:eastAsia="da-DK"/>
        </w:rPr>
        <w:t>förutsättningar för en mångfald kulturaktörer att verka i kommunen på lika villkor</w:t>
      </w:r>
    </w:p>
    <w:p w14:paraId="218BADF3" w14:textId="77777777" w:rsidR="00C31B6B" w:rsidRDefault="00C31B6B" w:rsidP="00C31B6B"/>
    <w:p w14:paraId="069CFD5A" w14:textId="77777777" w:rsidR="00C31B6B" w:rsidRDefault="00C31B6B" w:rsidP="00C31B6B">
      <w:pPr>
        <w:spacing w:line="240" w:lineRule="auto"/>
      </w:pPr>
      <w:r>
        <w:t>För övrigt baseras behoven på synpunkter och omdömen som inhämtas årligen genom kundundersökningar och observationer inom musik- och kulturskoleverksamheten,</w:t>
      </w:r>
      <w:r w:rsidRPr="00D92A1B">
        <w:rPr>
          <w:rStyle w:val="Fotnotsreferens"/>
          <w:rFonts w:eastAsiaTheme="majorEastAsia"/>
        </w:rPr>
        <w:t xml:space="preserve"> </w:t>
      </w:r>
      <w:r>
        <w:rPr>
          <w:rStyle w:val="Fotnotsreferens"/>
          <w:rFonts w:eastAsiaTheme="majorEastAsia"/>
        </w:rPr>
        <w:footnoteReference w:id="3"/>
      </w:r>
      <w:r>
        <w:t xml:space="preserve">liksom återkommande dialog med föreningslivet och kulturanordnarna i kommunen. Den regionala utvecklingsplanen för Stockholmsregionen ligger också till grund för en del av de ställningstaganden som görs i denna behovsanalys. </w:t>
      </w:r>
    </w:p>
    <w:p w14:paraId="4FB01067" w14:textId="77777777" w:rsidR="00C31B6B" w:rsidRDefault="00C31B6B" w:rsidP="00C31B6B">
      <w:pPr>
        <w:pStyle w:val="Liststycke"/>
        <w:spacing w:line="240" w:lineRule="auto"/>
      </w:pPr>
    </w:p>
    <w:p w14:paraId="30722DCA" w14:textId="77777777" w:rsidR="00C31B6B" w:rsidRDefault="00C31B6B" w:rsidP="00C31B6B">
      <w:pPr>
        <w:pStyle w:val="Rubrik2"/>
      </w:pPr>
      <w:bookmarkStart w:id="13" w:name="_Toc460589905"/>
      <w:bookmarkStart w:id="14" w:name="_Toc461009894"/>
      <w:r>
        <w:t>Politiska beslut och styrdokument</w:t>
      </w:r>
      <w:bookmarkEnd w:id="13"/>
      <w:bookmarkEnd w:id="14"/>
    </w:p>
    <w:p w14:paraId="27536737" w14:textId="77777777" w:rsidR="00C31B6B" w:rsidRPr="002D452F" w:rsidRDefault="00C31B6B" w:rsidP="00C31B6B">
      <w:pPr>
        <w:rPr>
          <w:szCs w:val="24"/>
        </w:rPr>
      </w:pPr>
    </w:p>
    <w:p w14:paraId="45AB71BC" w14:textId="77777777" w:rsidR="00C31B6B" w:rsidRPr="002D452F" w:rsidRDefault="00C31B6B" w:rsidP="00C31B6B">
      <w:pPr>
        <w:pStyle w:val="Pa3"/>
        <w:spacing w:after="100" w:line="240" w:lineRule="auto"/>
        <w:rPr>
          <w:rFonts w:ascii="Garamond" w:hAnsi="Garamond"/>
          <w:lang w:eastAsia="da-DK"/>
        </w:rPr>
      </w:pPr>
      <w:r w:rsidRPr="002D452F">
        <w:rPr>
          <w:rFonts w:ascii="Garamond" w:hAnsi="Garamond"/>
          <w:lang w:eastAsia="da-DK"/>
        </w:rPr>
        <w:t xml:space="preserve">Nacka kommuns vision är </w:t>
      </w:r>
      <w:r>
        <w:rPr>
          <w:rFonts w:ascii="Garamond" w:hAnsi="Garamond"/>
          <w:i/>
          <w:lang w:eastAsia="da-DK"/>
        </w:rPr>
        <w:t>Ö</w:t>
      </w:r>
      <w:r w:rsidRPr="003C0257">
        <w:rPr>
          <w:rFonts w:ascii="Garamond" w:hAnsi="Garamond"/>
          <w:i/>
          <w:lang w:eastAsia="da-DK"/>
        </w:rPr>
        <w:t>ppen</w:t>
      </w:r>
      <w:r>
        <w:rPr>
          <w:rFonts w:ascii="Garamond" w:hAnsi="Garamond"/>
          <w:i/>
          <w:lang w:eastAsia="da-DK"/>
        </w:rPr>
        <w:t>het</w:t>
      </w:r>
      <w:r w:rsidRPr="003C0257">
        <w:rPr>
          <w:rFonts w:ascii="Garamond" w:hAnsi="Garamond"/>
          <w:i/>
          <w:lang w:eastAsia="da-DK"/>
        </w:rPr>
        <w:t xml:space="preserve"> och mångfald</w:t>
      </w:r>
      <w:r w:rsidRPr="002D452F">
        <w:rPr>
          <w:rFonts w:ascii="Garamond" w:hAnsi="Garamond"/>
          <w:lang w:eastAsia="da-DK"/>
        </w:rPr>
        <w:t xml:space="preserve"> och visionen för Nacka stad är </w:t>
      </w:r>
      <w:r>
        <w:rPr>
          <w:rFonts w:ascii="Garamond" w:hAnsi="Garamond"/>
          <w:i/>
          <w:lang w:eastAsia="da-DK"/>
        </w:rPr>
        <w:t>N</w:t>
      </w:r>
      <w:r w:rsidRPr="003C0257">
        <w:rPr>
          <w:rFonts w:ascii="Garamond" w:hAnsi="Garamond"/>
          <w:i/>
          <w:lang w:eastAsia="da-DK"/>
        </w:rPr>
        <w:t>ära och nyskapande</w:t>
      </w:r>
      <w:r w:rsidRPr="002D452F">
        <w:rPr>
          <w:rFonts w:ascii="Garamond" w:hAnsi="Garamond"/>
          <w:lang w:eastAsia="da-DK"/>
        </w:rPr>
        <w:t>. Nackas kulturpolitiska program, som omfattar kommunens alla verksamheter, anger följande fem fokus:</w:t>
      </w:r>
    </w:p>
    <w:p w14:paraId="5D372172" w14:textId="77777777" w:rsidR="00C31B6B" w:rsidRDefault="00C31B6B" w:rsidP="00C31B6B">
      <w:pPr>
        <w:pStyle w:val="Pa3"/>
        <w:numPr>
          <w:ilvl w:val="0"/>
          <w:numId w:val="21"/>
        </w:numPr>
        <w:spacing w:after="100" w:line="240" w:lineRule="auto"/>
        <w:rPr>
          <w:rFonts w:ascii="Garamond" w:hAnsi="Garamond"/>
          <w:lang w:eastAsia="da-DK"/>
        </w:rPr>
      </w:pPr>
      <w:r w:rsidRPr="002D452F">
        <w:rPr>
          <w:rFonts w:ascii="Garamond" w:hAnsi="Garamond"/>
          <w:lang w:eastAsia="da-DK"/>
        </w:rPr>
        <w:t>Nackabornas lust, motivation, intresse och för</w:t>
      </w:r>
      <w:r w:rsidRPr="002D452F">
        <w:rPr>
          <w:rFonts w:ascii="Garamond" w:hAnsi="Garamond"/>
          <w:lang w:eastAsia="da-DK"/>
        </w:rPr>
        <w:softHyphen/>
        <w:t>måga att uppleva, skapa och aktivt välja kulturella aktiviteter.</w:t>
      </w:r>
    </w:p>
    <w:p w14:paraId="270AFEB0" w14:textId="77777777" w:rsidR="00C31B6B" w:rsidRPr="00D02C89" w:rsidRDefault="00C31B6B" w:rsidP="00C31B6B">
      <w:pPr>
        <w:pStyle w:val="Pa3"/>
        <w:numPr>
          <w:ilvl w:val="0"/>
          <w:numId w:val="21"/>
        </w:numPr>
        <w:spacing w:after="100" w:line="240" w:lineRule="auto"/>
        <w:rPr>
          <w:rFonts w:ascii="Garamond" w:hAnsi="Garamond"/>
          <w:lang w:eastAsia="da-DK"/>
        </w:rPr>
      </w:pPr>
      <w:r w:rsidRPr="00D02C89">
        <w:rPr>
          <w:rFonts w:ascii="Garamond" w:hAnsi="Garamond"/>
          <w:lang w:eastAsia="da-DK"/>
        </w:rPr>
        <w:t>En kreativ och god inre och yttre livsmiljö.</w:t>
      </w:r>
    </w:p>
    <w:p w14:paraId="6BD96B78" w14:textId="77777777" w:rsidR="00C31B6B" w:rsidRDefault="00C31B6B" w:rsidP="00C31B6B">
      <w:pPr>
        <w:pStyle w:val="Pa3"/>
        <w:numPr>
          <w:ilvl w:val="0"/>
          <w:numId w:val="21"/>
        </w:numPr>
        <w:spacing w:after="100" w:line="240" w:lineRule="auto"/>
        <w:rPr>
          <w:rFonts w:ascii="Garamond" w:hAnsi="Garamond"/>
          <w:lang w:eastAsia="da-DK"/>
        </w:rPr>
      </w:pPr>
      <w:r w:rsidRPr="00D02C89">
        <w:rPr>
          <w:rFonts w:ascii="Garamond" w:hAnsi="Garamond"/>
          <w:lang w:eastAsia="da-DK"/>
        </w:rPr>
        <w:t>Ett levande, lokalt kulturliv av hög kvalitet med möjlighet till möten mellan professionella kultur</w:t>
      </w:r>
      <w:r w:rsidRPr="00D02C89">
        <w:rPr>
          <w:rFonts w:ascii="Garamond" w:hAnsi="Garamond"/>
          <w:lang w:eastAsia="da-DK"/>
        </w:rPr>
        <w:softHyphen/>
        <w:t>utövare och nackabor.</w:t>
      </w:r>
    </w:p>
    <w:p w14:paraId="0EFCCA04" w14:textId="77777777" w:rsidR="00C31B6B" w:rsidRPr="00D02C89" w:rsidRDefault="00C31B6B" w:rsidP="00C31B6B">
      <w:pPr>
        <w:pStyle w:val="Pa3"/>
        <w:numPr>
          <w:ilvl w:val="0"/>
          <w:numId w:val="21"/>
        </w:numPr>
        <w:spacing w:after="100" w:line="240" w:lineRule="auto"/>
        <w:rPr>
          <w:rFonts w:ascii="Garamond" w:hAnsi="Garamond"/>
          <w:lang w:eastAsia="da-DK"/>
        </w:rPr>
      </w:pPr>
      <w:r w:rsidRPr="00D02C89">
        <w:rPr>
          <w:rFonts w:ascii="Garamond" w:hAnsi="Garamond"/>
        </w:rPr>
        <w:t>Kulturförmedling för att höja kunskapen, nå nya målgrupper och öka tillgängligheten till kultur.</w:t>
      </w:r>
    </w:p>
    <w:p w14:paraId="12DEB2D4" w14:textId="77777777" w:rsidR="00C31B6B" w:rsidRPr="002D452F" w:rsidRDefault="00C31B6B" w:rsidP="00C31B6B">
      <w:pPr>
        <w:pStyle w:val="Liststycke"/>
        <w:numPr>
          <w:ilvl w:val="0"/>
          <w:numId w:val="21"/>
        </w:numPr>
        <w:spacing w:line="240" w:lineRule="auto"/>
        <w:jc w:val="both"/>
        <w:rPr>
          <w:szCs w:val="24"/>
        </w:rPr>
      </w:pPr>
      <w:r w:rsidRPr="002D452F">
        <w:rPr>
          <w:szCs w:val="24"/>
        </w:rPr>
        <w:t>Kulturarven</w:t>
      </w:r>
    </w:p>
    <w:p w14:paraId="047F2B69" w14:textId="77777777" w:rsidR="00C31B6B" w:rsidRDefault="00C31B6B" w:rsidP="00C31B6B">
      <w:pPr>
        <w:rPr>
          <w:szCs w:val="24"/>
        </w:rPr>
      </w:pPr>
      <w:r w:rsidRPr="002D452F">
        <w:rPr>
          <w:szCs w:val="24"/>
        </w:rPr>
        <w:t xml:space="preserve"> </w:t>
      </w:r>
    </w:p>
    <w:p w14:paraId="1DB11E0F" w14:textId="77777777" w:rsidR="00C31B6B" w:rsidRDefault="00C31B6B" w:rsidP="00C31B6B">
      <w:pPr>
        <w:pStyle w:val="Rubrik3"/>
        <w:rPr>
          <w:lang w:eastAsia="da-DK"/>
        </w:rPr>
      </w:pPr>
      <w:bookmarkStart w:id="15" w:name="_Toc460589906"/>
      <w:bookmarkStart w:id="16" w:name="_Toc461009895"/>
      <w:r>
        <w:rPr>
          <w:lang w:eastAsia="da-DK"/>
        </w:rPr>
        <w:lastRenderedPageBreak/>
        <w:t>Majoritetsprogrammet</w:t>
      </w:r>
      <w:bookmarkEnd w:id="15"/>
      <w:bookmarkEnd w:id="16"/>
    </w:p>
    <w:p w14:paraId="2EDAE0CB" w14:textId="77777777" w:rsidR="00C31B6B" w:rsidRDefault="00C31B6B" w:rsidP="00C31B6B">
      <w:pPr>
        <w:pStyle w:val="Pa3"/>
        <w:spacing w:after="100"/>
        <w:rPr>
          <w:rFonts w:ascii="Garamond" w:hAnsi="Garamond"/>
          <w:lang w:eastAsia="da-DK"/>
        </w:rPr>
      </w:pPr>
      <w:r w:rsidRPr="002D452F">
        <w:rPr>
          <w:rFonts w:ascii="Garamond" w:hAnsi="Garamond"/>
          <w:lang w:eastAsia="da-DK"/>
        </w:rPr>
        <w:t xml:space="preserve">I programmet som formulerats av kommunens politiska majoritet pekas bland annat följande riktningar ut;  </w:t>
      </w:r>
    </w:p>
    <w:p w14:paraId="1DEEA031" w14:textId="77777777" w:rsidR="00C31B6B" w:rsidRDefault="00C31B6B" w:rsidP="00C31B6B">
      <w:pPr>
        <w:pStyle w:val="Liststycke"/>
        <w:numPr>
          <w:ilvl w:val="0"/>
          <w:numId w:val="23"/>
        </w:numPr>
        <w:rPr>
          <w:lang w:eastAsia="da-DK"/>
        </w:rPr>
      </w:pPr>
      <w:r>
        <w:rPr>
          <w:lang w:eastAsia="da-DK"/>
        </w:rPr>
        <w:t>Utveckla Nacka som besöks- och turistkommun</w:t>
      </w:r>
    </w:p>
    <w:p w14:paraId="66844679" w14:textId="77777777" w:rsidR="00C31B6B" w:rsidRDefault="00C31B6B" w:rsidP="00C31B6B">
      <w:pPr>
        <w:pStyle w:val="Liststycke"/>
        <w:numPr>
          <w:ilvl w:val="0"/>
          <w:numId w:val="23"/>
        </w:numPr>
        <w:rPr>
          <w:lang w:eastAsia="da-DK"/>
        </w:rPr>
      </w:pPr>
      <w:r>
        <w:rPr>
          <w:lang w:eastAsia="da-DK"/>
        </w:rPr>
        <w:t>Kultur är en viktig sammanhållande kraft som skapar livskvalitet för många.</w:t>
      </w:r>
    </w:p>
    <w:p w14:paraId="7B908584" w14:textId="77777777" w:rsidR="00C31B6B" w:rsidRDefault="00C31B6B" w:rsidP="00C31B6B">
      <w:pPr>
        <w:pStyle w:val="Liststycke"/>
        <w:numPr>
          <w:ilvl w:val="0"/>
          <w:numId w:val="23"/>
        </w:numPr>
        <w:rPr>
          <w:lang w:eastAsia="da-DK"/>
        </w:rPr>
      </w:pPr>
      <w:r>
        <w:rPr>
          <w:lang w:eastAsia="da-DK"/>
        </w:rPr>
        <w:t>Olika kulturell bakgrund är berikande och det är bra att olika kulturer och traditioner kan mötas och komma till uttryck i Nackasamhället.</w:t>
      </w:r>
    </w:p>
    <w:p w14:paraId="725F18EE" w14:textId="77777777" w:rsidR="00C31B6B" w:rsidRDefault="00C31B6B" w:rsidP="00C31B6B">
      <w:pPr>
        <w:pStyle w:val="Liststycke"/>
        <w:numPr>
          <w:ilvl w:val="0"/>
          <w:numId w:val="23"/>
        </w:numPr>
        <w:rPr>
          <w:lang w:eastAsia="da-DK"/>
        </w:rPr>
      </w:pPr>
      <w:r>
        <w:rPr>
          <w:lang w:eastAsia="da-DK"/>
        </w:rPr>
        <w:t>Behov av mötesplatser och lokaler för kultur och fritid måste klargöras tidigt i planeringsprocessen så att de blir naturliga inslag i områdena.</w:t>
      </w:r>
    </w:p>
    <w:p w14:paraId="454C4597" w14:textId="77777777" w:rsidR="00C31B6B" w:rsidRDefault="00C31B6B" w:rsidP="00C31B6B">
      <w:pPr>
        <w:pStyle w:val="Liststycke"/>
        <w:numPr>
          <w:ilvl w:val="0"/>
          <w:numId w:val="23"/>
        </w:numPr>
        <w:rPr>
          <w:lang w:eastAsia="da-DK"/>
        </w:rPr>
      </w:pPr>
      <w:r>
        <w:rPr>
          <w:lang w:eastAsia="da-DK"/>
        </w:rPr>
        <w:t>Kulturutbudet ska följa utvecklingen när Nacka får fler invånare.</w:t>
      </w:r>
    </w:p>
    <w:p w14:paraId="1A1697B0" w14:textId="77777777" w:rsidR="00C31B6B" w:rsidRDefault="00C31B6B" w:rsidP="00C31B6B">
      <w:pPr>
        <w:pStyle w:val="Liststycke"/>
        <w:numPr>
          <w:ilvl w:val="0"/>
          <w:numId w:val="23"/>
        </w:numPr>
        <w:rPr>
          <w:lang w:eastAsia="da-DK"/>
        </w:rPr>
      </w:pPr>
      <w:r>
        <w:rPr>
          <w:lang w:eastAsia="da-DK"/>
        </w:rPr>
        <w:t>Alla barn som växer upp i Nacka ska kunna utvecklas utifrån sina förutsättningar. Trygga familjer, bra skola och rika möjligheter till kultur och idrott skapar bra möjligheter för det.</w:t>
      </w:r>
    </w:p>
    <w:p w14:paraId="6FC5E8A4" w14:textId="77777777" w:rsidR="00C31B6B" w:rsidRPr="00720328" w:rsidRDefault="00C31B6B" w:rsidP="00C31B6B">
      <w:pPr>
        <w:pStyle w:val="Liststycke"/>
        <w:rPr>
          <w:lang w:eastAsia="da-DK"/>
        </w:rPr>
      </w:pPr>
    </w:p>
    <w:p w14:paraId="167AD424" w14:textId="77777777" w:rsidR="00C31B6B" w:rsidRDefault="00C31B6B" w:rsidP="00C31B6B">
      <w:pPr>
        <w:pStyle w:val="Rubrik3"/>
        <w:rPr>
          <w:lang w:eastAsia="da-DK"/>
        </w:rPr>
      </w:pPr>
      <w:bookmarkStart w:id="17" w:name="_Toc460589907"/>
      <w:bookmarkStart w:id="18" w:name="_Toc461009896"/>
      <w:r>
        <w:rPr>
          <w:lang w:eastAsia="da-DK"/>
        </w:rPr>
        <w:t>Kulturnämndens ansvar och mål</w:t>
      </w:r>
      <w:bookmarkEnd w:id="17"/>
      <w:bookmarkEnd w:id="18"/>
    </w:p>
    <w:p w14:paraId="01292699" w14:textId="77777777" w:rsidR="00C31B6B" w:rsidRPr="00230037" w:rsidRDefault="00C31B6B" w:rsidP="00C31B6B">
      <w:pPr>
        <w:pStyle w:val="Pa3"/>
        <w:spacing w:after="100"/>
        <w:rPr>
          <w:rFonts w:ascii="Garamond" w:hAnsi="Garamond"/>
          <w:lang w:eastAsia="da-DK"/>
        </w:rPr>
      </w:pPr>
      <w:r w:rsidRPr="00230037">
        <w:rPr>
          <w:rFonts w:ascii="Garamond" w:hAnsi="Garamond"/>
          <w:lang w:eastAsia="da-DK"/>
        </w:rPr>
        <w:t>Kulturnämnden ansvarar för barn- och ungdomskulturverksamhet och övrig kulturverksamhet enligt följande:</w:t>
      </w:r>
    </w:p>
    <w:p w14:paraId="22BA73EE" w14:textId="77777777" w:rsidR="00C31B6B" w:rsidRPr="00230037" w:rsidRDefault="00C31B6B" w:rsidP="00C31B6B">
      <w:pPr>
        <w:pStyle w:val="Punktlista"/>
        <w:rPr>
          <w:rFonts w:ascii="Garamond" w:hAnsi="Garamond"/>
          <w:sz w:val="24"/>
          <w:szCs w:val="24"/>
        </w:rPr>
      </w:pPr>
      <w:r w:rsidRPr="00230037">
        <w:rPr>
          <w:rFonts w:ascii="Garamond" w:hAnsi="Garamond"/>
          <w:sz w:val="24"/>
          <w:szCs w:val="24"/>
        </w:rPr>
        <w:t>Musikskoleverksamhet för barn och ungdomar</w:t>
      </w:r>
    </w:p>
    <w:p w14:paraId="65FE3BB7" w14:textId="77777777" w:rsidR="00C31B6B" w:rsidRPr="00230037" w:rsidRDefault="00C31B6B" w:rsidP="00C31B6B">
      <w:pPr>
        <w:pStyle w:val="Punktlista"/>
        <w:rPr>
          <w:rFonts w:ascii="Garamond" w:hAnsi="Garamond"/>
          <w:sz w:val="24"/>
          <w:szCs w:val="24"/>
        </w:rPr>
      </w:pPr>
      <w:r w:rsidRPr="00230037">
        <w:rPr>
          <w:rFonts w:ascii="Garamond" w:hAnsi="Garamond"/>
          <w:sz w:val="24"/>
          <w:szCs w:val="24"/>
        </w:rPr>
        <w:t xml:space="preserve">Kulturstöd till kulturföreningar, organisationer och ungdomar </w:t>
      </w:r>
    </w:p>
    <w:p w14:paraId="6545C10B" w14:textId="77777777" w:rsidR="00C31B6B" w:rsidRPr="00230037" w:rsidRDefault="00C31B6B" w:rsidP="00C31B6B">
      <w:pPr>
        <w:pStyle w:val="Punktlista"/>
        <w:rPr>
          <w:rFonts w:ascii="Garamond" w:hAnsi="Garamond"/>
          <w:sz w:val="24"/>
          <w:szCs w:val="24"/>
        </w:rPr>
      </w:pPr>
      <w:r w:rsidRPr="00230037">
        <w:rPr>
          <w:rFonts w:ascii="Garamond" w:hAnsi="Garamond"/>
          <w:sz w:val="24"/>
          <w:szCs w:val="24"/>
        </w:rPr>
        <w:t xml:space="preserve">Stöd till kulturverksamhet inom alla konstformer och bidra till utveckling </w:t>
      </w:r>
    </w:p>
    <w:p w14:paraId="400BB82F" w14:textId="77777777" w:rsidR="00C31B6B" w:rsidRPr="00230037" w:rsidRDefault="00C31B6B" w:rsidP="00C31B6B">
      <w:pPr>
        <w:pStyle w:val="Punktlista"/>
        <w:rPr>
          <w:rFonts w:ascii="Garamond" w:hAnsi="Garamond"/>
          <w:sz w:val="24"/>
          <w:szCs w:val="24"/>
        </w:rPr>
      </w:pPr>
      <w:r w:rsidRPr="00230037">
        <w:rPr>
          <w:rFonts w:ascii="Garamond" w:hAnsi="Garamond"/>
          <w:sz w:val="24"/>
          <w:szCs w:val="24"/>
        </w:rPr>
        <w:t>Säkerställa tillgång till kommungemensam barnkultur</w:t>
      </w:r>
    </w:p>
    <w:p w14:paraId="1CA5C036" w14:textId="77777777" w:rsidR="00C31B6B" w:rsidRPr="00230037" w:rsidRDefault="00C31B6B" w:rsidP="00C31B6B">
      <w:pPr>
        <w:pStyle w:val="Punktlista"/>
        <w:rPr>
          <w:rFonts w:ascii="Garamond" w:hAnsi="Garamond"/>
          <w:sz w:val="24"/>
          <w:szCs w:val="24"/>
        </w:rPr>
      </w:pPr>
      <w:r w:rsidRPr="00230037">
        <w:rPr>
          <w:rFonts w:ascii="Garamond" w:hAnsi="Garamond"/>
          <w:sz w:val="24"/>
          <w:szCs w:val="24"/>
        </w:rPr>
        <w:t xml:space="preserve">Lokalhistoriskt arkiv </w:t>
      </w:r>
    </w:p>
    <w:p w14:paraId="1DCBA8FE" w14:textId="77777777" w:rsidR="00C31B6B" w:rsidRPr="00230037" w:rsidRDefault="00C31B6B" w:rsidP="00C31B6B">
      <w:pPr>
        <w:pStyle w:val="Punktlista"/>
        <w:rPr>
          <w:rFonts w:ascii="Garamond" w:hAnsi="Garamond"/>
          <w:sz w:val="24"/>
          <w:szCs w:val="24"/>
        </w:rPr>
      </w:pPr>
      <w:r w:rsidRPr="00230037">
        <w:rPr>
          <w:rFonts w:ascii="Garamond" w:hAnsi="Garamond"/>
          <w:sz w:val="24"/>
          <w:szCs w:val="24"/>
        </w:rPr>
        <w:t xml:space="preserve">Kommunens konstsamling. </w:t>
      </w:r>
    </w:p>
    <w:p w14:paraId="291ED5CB" w14:textId="77777777" w:rsidR="00C31B6B" w:rsidRPr="00230037" w:rsidRDefault="00C31B6B" w:rsidP="00C31B6B">
      <w:pPr>
        <w:pStyle w:val="Punktlista"/>
        <w:rPr>
          <w:rFonts w:ascii="Garamond" w:hAnsi="Garamond"/>
          <w:sz w:val="24"/>
          <w:szCs w:val="24"/>
        </w:rPr>
      </w:pPr>
      <w:r w:rsidRPr="00230037">
        <w:rPr>
          <w:rFonts w:ascii="Garamond" w:hAnsi="Garamond"/>
          <w:sz w:val="24"/>
          <w:szCs w:val="24"/>
        </w:rPr>
        <w:t>Konst i det offentliga rummet och remissinstans i frågor om gestaltning/fysisk planering</w:t>
      </w:r>
    </w:p>
    <w:p w14:paraId="1EFC8518" w14:textId="77777777" w:rsidR="00C31B6B" w:rsidRPr="00230037" w:rsidRDefault="00C31B6B" w:rsidP="00C31B6B">
      <w:pPr>
        <w:pStyle w:val="Punktlista"/>
        <w:rPr>
          <w:rFonts w:ascii="Garamond" w:hAnsi="Garamond"/>
          <w:sz w:val="24"/>
          <w:szCs w:val="24"/>
        </w:rPr>
      </w:pPr>
      <w:r w:rsidRPr="00230037">
        <w:rPr>
          <w:rFonts w:ascii="Garamond" w:hAnsi="Garamond"/>
          <w:sz w:val="24"/>
          <w:szCs w:val="24"/>
        </w:rPr>
        <w:t xml:space="preserve">Biblioteksverksamhet  </w:t>
      </w:r>
    </w:p>
    <w:p w14:paraId="588AB3F9" w14:textId="77777777" w:rsidR="00C31B6B" w:rsidRDefault="00C31B6B" w:rsidP="00C31B6B">
      <w:pPr>
        <w:pStyle w:val="Pa3"/>
        <w:spacing w:after="100"/>
        <w:rPr>
          <w:rFonts w:ascii="Garamond" w:hAnsi="Garamond"/>
          <w:lang w:eastAsia="da-DK"/>
        </w:rPr>
      </w:pPr>
    </w:p>
    <w:p w14:paraId="5C273185" w14:textId="77777777" w:rsidR="00C31B6B" w:rsidRPr="002D452F" w:rsidRDefault="00C31B6B" w:rsidP="00C31B6B">
      <w:pPr>
        <w:pStyle w:val="Pa3"/>
        <w:spacing w:after="100"/>
        <w:rPr>
          <w:rFonts w:ascii="Garamond" w:hAnsi="Garamond"/>
          <w:lang w:eastAsia="da-DK"/>
        </w:rPr>
      </w:pPr>
      <w:r w:rsidRPr="002D452F">
        <w:rPr>
          <w:rFonts w:ascii="Garamond" w:hAnsi="Garamond"/>
          <w:lang w:eastAsia="da-DK"/>
        </w:rPr>
        <w:t>Följande strategiska mål har antagits av kommunfullmäktige för kulturnämndens verksamhet</w:t>
      </w:r>
      <w:r>
        <w:rPr>
          <w:rFonts w:ascii="Garamond" w:hAnsi="Garamond"/>
          <w:lang w:eastAsia="da-DK"/>
        </w:rPr>
        <w:t xml:space="preserve"> 2016:</w:t>
      </w:r>
    </w:p>
    <w:p w14:paraId="66A3A1E4" w14:textId="77777777" w:rsidR="00C31B6B" w:rsidRPr="002D452F" w:rsidRDefault="00C31B6B" w:rsidP="00C31B6B">
      <w:pPr>
        <w:pStyle w:val="Punktlista"/>
        <w:rPr>
          <w:rFonts w:ascii="Garamond" w:hAnsi="Garamond"/>
          <w:sz w:val="24"/>
          <w:szCs w:val="24"/>
        </w:rPr>
      </w:pPr>
      <w:r w:rsidRPr="002D452F">
        <w:rPr>
          <w:rFonts w:ascii="Garamond" w:hAnsi="Garamond"/>
          <w:sz w:val="24"/>
          <w:szCs w:val="24"/>
        </w:rPr>
        <w:t xml:space="preserve">Medborgarna har tillgång till ett varierat och lokalt kulturutbud av hög kvalité </w:t>
      </w:r>
    </w:p>
    <w:p w14:paraId="2E869B38" w14:textId="77777777" w:rsidR="00C31B6B" w:rsidRPr="002D452F" w:rsidRDefault="00C31B6B" w:rsidP="00C31B6B">
      <w:pPr>
        <w:pStyle w:val="Punktlista"/>
        <w:rPr>
          <w:rFonts w:ascii="Garamond" w:hAnsi="Garamond"/>
          <w:sz w:val="24"/>
          <w:szCs w:val="24"/>
        </w:rPr>
      </w:pPr>
      <w:r w:rsidRPr="002D452F">
        <w:rPr>
          <w:rFonts w:ascii="Garamond" w:hAnsi="Garamond"/>
          <w:sz w:val="24"/>
          <w:szCs w:val="24"/>
        </w:rPr>
        <w:t xml:space="preserve">Barn och unga erbjuds en mångfald av skapande kulturaktiviteter </w:t>
      </w:r>
    </w:p>
    <w:p w14:paraId="7CFD82B0" w14:textId="77777777" w:rsidR="00C31B6B" w:rsidRPr="002D452F" w:rsidRDefault="00C31B6B" w:rsidP="00C31B6B">
      <w:pPr>
        <w:pStyle w:val="Punktlista"/>
        <w:rPr>
          <w:rFonts w:ascii="Garamond" w:hAnsi="Garamond"/>
          <w:sz w:val="24"/>
          <w:szCs w:val="24"/>
        </w:rPr>
      </w:pPr>
      <w:r w:rsidRPr="002D452F">
        <w:rPr>
          <w:rFonts w:ascii="Garamond" w:hAnsi="Garamond"/>
          <w:sz w:val="24"/>
          <w:szCs w:val="24"/>
        </w:rPr>
        <w:t xml:space="preserve">Nacka kommuns kulturhistoria är tillgänglig </w:t>
      </w:r>
    </w:p>
    <w:p w14:paraId="248BA7DB" w14:textId="77777777" w:rsidR="00C31B6B" w:rsidRPr="002D452F" w:rsidRDefault="00C31B6B" w:rsidP="00C31B6B">
      <w:pPr>
        <w:pStyle w:val="Punktlista"/>
        <w:rPr>
          <w:rFonts w:ascii="Garamond" w:hAnsi="Garamond"/>
          <w:sz w:val="24"/>
          <w:szCs w:val="24"/>
        </w:rPr>
      </w:pPr>
      <w:r w:rsidRPr="002D452F">
        <w:rPr>
          <w:rFonts w:ascii="Garamond" w:hAnsi="Garamond"/>
          <w:sz w:val="24"/>
          <w:szCs w:val="24"/>
        </w:rPr>
        <w:t xml:space="preserve">Nackas offentliga konst är tillgänglig </w:t>
      </w:r>
    </w:p>
    <w:p w14:paraId="1CB3313C" w14:textId="77777777" w:rsidR="00C31B6B" w:rsidRPr="002D452F" w:rsidRDefault="00C31B6B" w:rsidP="00C31B6B">
      <w:pPr>
        <w:pStyle w:val="Punktlista"/>
        <w:rPr>
          <w:rFonts w:ascii="Garamond" w:hAnsi="Garamond"/>
          <w:sz w:val="24"/>
          <w:szCs w:val="24"/>
        </w:rPr>
      </w:pPr>
      <w:r w:rsidRPr="002D452F">
        <w:rPr>
          <w:rFonts w:ascii="Garamond" w:hAnsi="Garamond"/>
          <w:sz w:val="24"/>
          <w:szCs w:val="24"/>
        </w:rPr>
        <w:t xml:space="preserve">Medborgarna involveras i att påverka kulturutbudet </w:t>
      </w:r>
    </w:p>
    <w:p w14:paraId="217498E0" w14:textId="77777777" w:rsidR="00C31B6B" w:rsidRPr="002D452F" w:rsidRDefault="00C31B6B" w:rsidP="00C31B6B">
      <w:pPr>
        <w:pStyle w:val="Punktlista"/>
        <w:rPr>
          <w:rFonts w:ascii="Garamond" w:hAnsi="Garamond"/>
          <w:sz w:val="24"/>
          <w:szCs w:val="24"/>
        </w:rPr>
      </w:pPr>
      <w:r w:rsidRPr="002D452F">
        <w:rPr>
          <w:rFonts w:ascii="Garamond" w:hAnsi="Garamond"/>
          <w:sz w:val="24"/>
          <w:szCs w:val="24"/>
        </w:rPr>
        <w:t xml:space="preserve">Biblioteken i Nacka bidrar till läslust hos Nackas medborgare </w:t>
      </w:r>
    </w:p>
    <w:p w14:paraId="11198732" w14:textId="77777777" w:rsidR="00C31B6B" w:rsidRPr="002D452F" w:rsidRDefault="00C31B6B" w:rsidP="00C31B6B">
      <w:pPr>
        <w:pStyle w:val="Punktlista"/>
        <w:rPr>
          <w:rFonts w:ascii="Garamond" w:hAnsi="Garamond"/>
          <w:sz w:val="24"/>
          <w:szCs w:val="24"/>
        </w:rPr>
      </w:pPr>
      <w:r w:rsidRPr="002D452F">
        <w:rPr>
          <w:rFonts w:ascii="Garamond" w:hAnsi="Garamond"/>
          <w:sz w:val="24"/>
          <w:szCs w:val="24"/>
        </w:rPr>
        <w:t>Kulturaktiviteterna är välbesökta och efterfrågade av medborgarna</w:t>
      </w:r>
    </w:p>
    <w:p w14:paraId="1B643706" w14:textId="77777777" w:rsidR="00C31B6B" w:rsidRDefault="00C31B6B" w:rsidP="00C31B6B">
      <w:pPr>
        <w:spacing w:line="240" w:lineRule="auto"/>
        <w:rPr>
          <w:lang w:eastAsia="da-DK"/>
        </w:rPr>
      </w:pPr>
    </w:p>
    <w:p w14:paraId="6E9F9AF2" w14:textId="77777777" w:rsidR="00C31B6B" w:rsidRDefault="00C31B6B" w:rsidP="00C31B6B">
      <w:pPr>
        <w:pStyle w:val="Rubrik3"/>
        <w:rPr>
          <w:lang w:eastAsia="da-DK"/>
        </w:rPr>
      </w:pPr>
      <w:bookmarkStart w:id="19" w:name="_Toc460589908"/>
      <w:bookmarkStart w:id="20" w:name="_Toc461009897"/>
      <w:r>
        <w:rPr>
          <w:lang w:eastAsia="da-DK"/>
        </w:rPr>
        <w:t>Mål och budget</w:t>
      </w:r>
      <w:bookmarkEnd w:id="19"/>
      <w:bookmarkEnd w:id="20"/>
      <w:r>
        <w:rPr>
          <w:lang w:eastAsia="da-DK"/>
        </w:rPr>
        <w:t xml:space="preserve"> </w:t>
      </w:r>
    </w:p>
    <w:p w14:paraId="7C0837D6" w14:textId="77777777" w:rsidR="00C31B6B" w:rsidRPr="002D452F" w:rsidRDefault="00C31B6B" w:rsidP="00C31B6B">
      <w:pPr>
        <w:pStyle w:val="Pa3"/>
        <w:spacing w:after="100"/>
        <w:rPr>
          <w:rFonts w:ascii="Garamond" w:hAnsi="Garamond"/>
          <w:lang w:eastAsia="da-DK"/>
        </w:rPr>
      </w:pPr>
      <w:r w:rsidRPr="002D452F">
        <w:rPr>
          <w:rFonts w:ascii="Garamond" w:hAnsi="Garamond"/>
          <w:lang w:eastAsia="da-DK"/>
        </w:rPr>
        <w:t>Mål och budget för år 2015-2017</w:t>
      </w:r>
      <w:r>
        <w:rPr>
          <w:rFonts w:ascii="Garamond" w:hAnsi="Garamond"/>
          <w:lang w:eastAsia="da-DK"/>
        </w:rPr>
        <w:t xml:space="preserve"> pekar ut följande </w:t>
      </w:r>
      <w:r w:rsidRPr="002D452F">
        <w:rPr>
          <w:rFonts w:ascii="Garamond" w:hAnsi="Garamond"/>
          <w:lang w:eastAsia="da-DK"/>
        </w:rPr>
        <w:t xml:space="preserve">områden som </w:t>
      </w:r>
      <w:r>
        <w:rPr>
          <w:rFonts w:ascii="Garamond" w:hAnsi="Garamond"/>
          <w:lang w:eastAsia="da-DK"/>
        </w:rPr>
        <w:t>kultur</w:t>
      </w:r>
      <w:r w:rsidRPr="002D452F">
        <w:rPr>
          <w:rFonts w:ascii="Garamond" w:hAnsi="Garamond"/>
          <w:lang w:eastAsia="da-DK"/>
        </w:rPr>
        <w:t>nämnden ska fokusera på:</w:t>
      </w:r>
    </w:p>
    <w:p w14:paraId="62530BBE" w14:textId="77777777" w:rsidR="00C31B6B" w:rsidRPr="002D452F" w:rsidRDefault="00C31B6B" w:rsidP="00C31B6B">
      <w:pPr>
        <w:pStyle w:val="Punktlista"/>
        <w:rPr>
          <w:rFonts w:ascii="Garamond" w:hAnsi="Garamond"/>
          <w:sz w:val="24"/>
          <w:szCs w:val="24"/>
        </w:rPr>
      </w:pPr>
      <w:r w:rsidRPr="002D452F">
        <w:rPr>
          <w:rFonts w:ascii="Garamond" w:hAnsi="Garamond"/>
          <w:sz w:val="24"/>
          <w:szCs w:val="24"/>
        </w:rPr>
        <w:t xml:space="preserve">Nära och nyskapande. För att kulturverksamheten ska vara lättillgänglig med god kvalitet för alla behövs en väl utbyggd infrastruktur av flexibla fysiska och digitala arenor som är anpassade för konst- och kulturverksamhet. </w:t>
      </w:r>
    </w:p>
    <w:p w14:paraId="26F673BB" w14:textId="77777777" w:rsidR="00C31B6B" w:rsidRPr="002D452F" w:rsidRDefault="00C31B6B" w:rsidP="00C31B6B">
      <w:pPr>
        <w:pStyle w:val="Punktlista"/>
        <w:numPr>
          <w:ilvl w:val="0"/>
          <w:numId w:val="0"/>
        </w:numPr>
        <w:ind w:left="340"/>
        <w:rPr>
          <w:rFonts w:ascii="Garamond" w:hAnsi="Garamond"/>
          <w:sz w:val="24"/>
          <w:szCs w:val="24"/>
        </w:rPr>
      </w:pPr>
    </w:p>
    <w:p w14:paraId="57C2A280" w14:textId="77777777" w:rsidR="00C31B6B" w:rsidRPr="002D452F" w:rsidRDefault="00C31B6B" w:rsidP="00C31B6B">
      <w:pPr>
        <w:pStyle w:val="Punktlista"/>
        <w:rPr>
          <w:rFonts w:ascii="Garamond" w:hAnsi="Garamond"/>
          <w:sz w:val="24"/>
          <w:szCs w:val="24"/>
        </w:rPr>
      </w:pPr>
      <w:r w:rsidRPr="002D452F">
        <w:rPr>
          <w:rFonts w:ascii="Garamond" w:hAnsi="Garamond"/>
          <w:sz w:val="24"/>
          <w:szCs w:val="24"/>
        </w:rPr>
        <w:t xml:space="preserve">Läslust, kunskap och demokrati. Läskunnighet och läsförståelse är förutsättningar för en individs möjlighet att kunna påverka sin livssituation och </w:t>
      </w:r>
      <w:r>
        <w:rPr>
          <w:rFonts w:ascii="Garamond" w:hAnsi="Garamond"/>
          <w:sz w:val="24"/>
          <w:szCs w:val="24"/>
        </w:rPr>
        <w:t xml:space="preserve">utgör </w:t>
      </w:r>
      <w:r w:rsidRPr="002D452F">
        <w:rPr>
          <w:rFonts w:ascii="Garamond" w:hAnsi="Garamond"/>
          <w:sz w:val="24"/>
          <w:szCs w:val="24"/>
        </w:rPr>
        <w:t xml:space="preserve">en hörnsten i demokratin. </w:t>
      </w:r>
    </w:p>
    <w:p w14:paraId="60E0F2F9" w14:textId="77777777" w:rsidR="00C31B6B" w:rsidRPr="002D452F" w:rsidRDefault="00C31B6B" w:rsidP="00C31B6B">
      <w:pPr>
        <w:pStyle w:val="Punktlista"/>
        <w:numPr>
          <w:ilvl w:val="0"/>
          <w:numId w:val="0"/>
        </w:numPr>
        <w:rPr>
          <w:rFonts w:ascii="Garamond" w:hAnsi="Garamond"/>
          <w:sz w:val="24"/>
          <w:szCs w:val="24"/>
        </w:rPr>
      </w:pPr>
    </w:p>
    <w:p w14:paraId="30D61891" w14:textId="77777777" w:rsidR="00C31B6B" w:rsidRPr="002D452F" w:rsidRDefault="00C31B6B" w:rsidP="00C31B6B">
      <w:pPr>
        <w:pStyle w:val="Punktlista"/>
        <w:rPr>
          <w:rFonts w:ascii="Garamond" w:hAnsi="Garamond"/>
          <w:sz w:val="24"/>
          <w:szCs w:val="24"/>
        </w:rPr>
      </w:pPr>
      <w:r w:rsidRPr="002D452F">
        <w:rPr>
          <w:rFonts w:ascii="Garamond" w:hAnsi="Garamond"/>
          <w:sz w:val="24"/>
          <w:szCs w:val="24"/>
        </w:rPr>
        <w:lastRenderedPageBreak/>
        <w:t xml:space="preserve">Samverkan, mångfald och ökad valfrihet. Samspelet mellan kommun, företag, forskning och utveckling kan bidra till investeringar för såväl en hållbar utveckling som goda förutsättningar för kreativa näringar och enskilda kulturaktörer att etablera sig och bedriva verksamheter i kommunen. </w:t>
      </w:r>
    </w:p>
    <w:p w14:paraId="207951E9" w14:textId="77777777" w:rsidR="00C31B6B" w:rsidRPr="002D452F" w:rsidRDefault="00C31B6B" w:rsidP="00C31B6B">
      <w:pPr>
        <w:pStyle w:val="Liststycke"/>
        <w:rPr>
          <w:szCs w:val="24"/>
        </w:rPr>
      </w:pPr>
    </w:p>
    <w:p w14:paraId="69482C50" w14:textId="77777777" w:rsidR="00C31B6B" w:rsidRPr="002D452F" w:rsidRDefault="00C31B6B" w:rsidP="00C31B6B">
      <w:pPr>
        <w:pStyle w:val="Punktlista"/>
        <w:rPr>
          <w:rFonts w:ascii="Garamond" w:hAnsi="Garamond"/>
          <w:sz w:val="24"/>
          <w:szCs w:val="24"/>
        </w:rPr>
      </w:pPr>
      <w:r w:rsidRPr="002D452F">
        <w:rPr>
          <w:rFonts w:ascii="Garamond" w:hAnsi="Garamond"/>
          <w:sz w:val="24"/>
          <w:szCs w:val="24"/>
        </w:rPr>
        <w:t xml:space="preserve">Hög kvalitet och kostnadseffektivitet. Fokus ska ligga på att utveckla digitalisering, beställning och kvalitetsstyrning inom nämndens ansvarsområde med syfte att hitta nya produktiva sätt att arbeta som leder till mervärden och även frigör ekonomiska resurser. </w:t>
      </w:r>
    </w:p>
    <w:p w14:paraId="10D8DCA5" w14:textId="77777777" w:rsidR="00C31B6B" w:rsidRDefault="00C31B6B" w:rsidP="00C31B6B">
      <w:pPr>
        <w:spacing w:line="240" w:lineRule="auto"/>
        <w:rPr>
          <w:szCs w:val="24"/>
          <w:lang w:eastAsia="da-DK"/>
        </w:rPr>
      </w:pPr>
    </w:p>
    <w:p w14:paraId="6A9568C6" w14:textId="77777777" w:rsidR="00C31B6B" w:rsidRDefault="00C31B6B" w:rsidP="00C31B6B">
      <w:pPr>
        <w:pStyle w:val="Rubrik3"/>
        <w:rPr>
          <w:lang w:eastAsia="da-DK"/>
        </w:rPr>
      </w:pPr>
      <w:bookmarkStart w:id="21" w:name="_Toc460589909"/>
      <w:bookmarkStart w:id="22" w:name="_Toc461009898"/>
      <w:r>
        <w:rPr>
          <w:lang w:eastAsia="da-DK"/>
        </w:rPr>
        <w:t>Biblioteksstrategi</w:t>
      </w:r>
      <w:bookmarkEnd w:id="21"/>
      <w:bookmarkEnd w:id="22"/>
    </w:p>
    <w:p w14:paraId="00E17509" w14:textId="77777777" w:rsidR="00C31B6B" w:rsidRPr="009A371E" w:rsidRDefault="00C31B6B" w:rsidP="00C31B6B">
      <w:pPr>
        <w:rPr>
          <w:rFonts w:cs="Calibri"/>
        </w:rPr>
      </w:pPr>
      <w:r w:rsidRPr="002D452F">
        <w:rPr>
          <w:lang w:eastAsia="da-DK"/>
        </w:rPr>
        <w:t xml:space="preserve">Strategi för folkbibliotek i Nacka kommun antogs i kommunfullmäktige den 20 juni 2011. De nationella kulturpolitiska målen handlar om grundläggande demokratiska värderingar med yttrandefriheten som grund och utgångspunkten - att alla ska ges möjlighet att delta i kulturlivet där folkbiblioteken har en viktig funktion är grunden för denna strategi. För Nacka kommun med en snabb växande befolkning är det viktigt med en strategi som kan tillgodose de framtida behoven. </w:t>
      </w:r>
      <w:r w:rsidRPr="00B54DE8">
        <w:rPr>
          <w:rFonts w:cs="Calibri"/>
        </w:rPr>
        <w:t>I kommunens strategi för folkbibliotek i Nacka anges bland annat att, ”Folkbibliotekens verksamhet ska kännetecknas av allsidighet, öppenhet, hög kvalitet och kreativitet i takt med samtiden.  Biblioteken ska vara centralt placerade i Nackas kommundelar” och visionen är ”Öppna bibliotek – för lust och mening”.</w:t>
      </w:r>
      <w:r>
        <w:rPr>
          <w:rFonts w:cs="Calibri"/>
        </w:rPr>
        <w:t xml:space="preserve"> </w:t>
      </w:r>
      <w:r>
        <w:rPr>
          <w:lang w:eastAsia="da-DK"/>
        </w:rPr>
        <w:t>Målen för biblioteken i Nacka är följande:</w:t>
      </w:r>
    </w:p>
    <w:p w14:paraId="64538C78" w14:textId="77777777" w:rsidR="00C31B6B" w:rsidRDefault="00C31B6B" w:rsidP="00C31B6B">
      <w:pPr>
        <w:pStyle w:val="Pa3"/>
        <w:numPr>
          <w:ilvl w:val="0"/>
          <w:numId w:val="22"/>
        </w:numPr>
        <w:spacing w:after="100"/>
        <w:rPr>
          <w:rFonts w:ascii="Garamond" w:hAnsi="Garamond"/>
          <w:lang w:eastAsia="da-DK"/>
        </w:rPr>
      </w:pPr>
      <w:r w:rsidRPr="00D01C1A">
        <w:rPr>
          <w:rFonts w:ascii="Garamond" w:hAnsi="Garamond"/>
          <w:b/>
          <w:lang w:eastAsia="da-DK"/>
        </w:rPr>
        <w:t>Öppenhet</w:t>
      </w:r>
      <w:r>
        <w:rPr>
          <w:rFonts w:ascii="Garamond" w:hAnsi="Garamond"/>
          <w:lang w:eastAsia="da-DK"/>
        </w:rPr>
        <w:br/>
        <w:t>L</w:t>
      </w:r>
      <w:r w:rsidRPr="002D452F">
        <w:rPr>
          <w:rFonts w:ascii="Garamond" w:hAnsi="Garamond"/>
          <w:lang w:eastAsia="da-DK"/>
        </w:rPr>
        <w:t xml:space="preserve">ättillgängliga bibliotekstjänster, generösa öppettider och utbud utifrån kundens behov. </w:t>
      </w:r>
    </w:p>
    <w:p w14:paraId="7440CC41" w14:textId="77777777" w:rsidR="00C31B6B" w:rsidRDefault="00C31B6B" w:rsidP="00C31B6B">
      <w:pPr>
        <w:pStyle w:val="Pa3"/>
        <w:numPr>
          <w:ilvl w:val="0"/>
          <w:numId w:val="22"/>
        </w:numPr>
        <w:spacing w:after="100"/>
        <w:rPr>
          <w:rFonts w:ascii="Garamond" w:hAnsi="Garamond"/>
          <w:lang w:eastAsia="da-DK"/>
        </w:rPr>
      </w:pPr>
      <w:r w:rsidRPr="00D01C1A">
        <w:rPr>
          <w:rFonts w:ascii="Garamond" w:hAnsi="Garamond"/>
          <w:b/>
          <w:lang w:eastAsia="da-DK"/>
        </w:rPr>
        <w:t>Lust</w:t>
      </w:r>
      <w:r>
        <w:rPr>
          <w:rFonts w:ascii="Garamond" w:hAnsi="Garamond"/>
          <w:lang w:eastAsia="da-DK"/>
        </w:rPr>
        <w:t xml:space="preserve"> </w:t>
      </w:r>
      <w:r>
        <w:rPr>
          <w:rFonts w:ascii="Garamond" w:hAnsi="Garamond"/>
          <w:lang w:eastAsia="da-DK"/>
        </w:rPr>
        <w:br/>
        <w:t>S</w:t>
      </w:r>
      <w:r w:rsidRPr="002D452F">
        <w:rPr>
          <w:rFonts w:ascii="Garamond" w:hAnsi="Garamond"/>
          <w:lang w:eastAsia="da-DK"/>
        </w:rPr>
        <w:t xml:space="preserve">timulera medborgarna till läsande, språkutveckling, berättande och bildning. </w:t>
      </w:r>
    </w:p>
    <w:p w14:paraId="74E8DE29" w14:textId="77777777" w:rsidR="00C31B6B" w:rsidRPr="002D452F" w:rsidRDefault="00C31B6B" w:rsidP="00C31B6B">
      <w:pPr>
        <w:pStyle w:val="Pa3"/>
        <w:numPr>
          <w:ilvl w:val="0"/>
          <w:numId w:val="22"/>
        </w:numPr>
        <w:spacing w:after="100"/>
        <w:rPr>
          <w:rFonts w:ascii="Garamond" w:hAnsi="Garamond"/>
          <w:lang w:eastAsia="da-DK"/>
        </w:rPr>
      </w:pPr>
      <w:r w:rsidRPr="00D01C1A">
        <w:rPr>
          <w:rFonts w:ascii="Garamond" w:hAnsi="Garamond"/>
          <w:b/>
          <w:lang w:eastAsia="da-DK"/>
        </w:rPr>
        <w:t>Mening</w:t>
      </w:r>
      <w:r>
        <w:rPr>
          <w:rFonts w:ascii="Garamond" w:hAnsi="Garamond"/>
          <w:lang w:eastAsia="da-DK"/>
        </w:rPr>
        <w:t xml:space="preserve"> </w:t>
      </w:r>
      <w:r>
        <w:rPr>
          <w:rFonts w:ascii="Garamond" w:hAnsi="Garamond"/>
          <w:lang w:eastAsia="da-DK"/>
        </w:rPr>
        <w:br/>
        <w:t>B</w:t>
      </w:r>
      <w:r w:rsidRPr="002D452F">
        <w:rPr>
          <w:rFonts w:ascii="Garamond" w:hAnsi="Garamond"/>
          <w:lang w:eastAsia="da-DK"/>
        </w:rPr>
        <w:t xml:space="preserve">idra till en digital jämlikhet och ge förutsättningar för fri åsiktsbildning. </w:t>
      </w:r>
    </w:p>
    <w:p w14:paraId="249FB12C" w14:textId="77777777" w:rsidR="00C31B6B" w:rsidRDefault="00C31B6B" w:rsidP="00C31B6B">
      <w:pPr>
        <w:pStyle w:val="Pa3"/>
        <w:spacing w:after="100"/>
        <w:rPr>
          <w:rFonts w:ascii="Garamond" w:hAnsi="Garamond"/>
          <w:lang w:eastAsia="da-DK"/>
        </w:rPr>
      </w:pPr>
    </w:p>
    <w:p w14:paraId="1D5CBC94" w14:textId="77777777" w:rsidR="00C31B6B" w:rsidRPr="0030339C" w:rsidRDefault="00C31B6B" w:rsidP="00C31B6B">
      <w:pPr>
        <w:pStyle w:val="Rubrik3"/>
      </w:pPr>
      <w:bookmarkStart w:id="23" w:name="_Toc460589910"/>
      <w:bookmarkStart w:id="24" w:name="_Toc461009899"/>
      <w:r w:rsidRPr="0030339C">
        <w:t>Konst i det offentliga rummet</w:t>
      </w:r>
      <w:bookmarkEnd w:id="23"/>
      <w:bookmarkEnd w:id="24"/>
    </w:p>
    <w:p w14:paraId="09BB3A35" w14:textId="77777777" w:rsidR="00C31B6B" w:rsidRPr="00DF24C4" w:rsidRDefault="00C31B6B" w:rsidP="00C31B6B">
      <w:pPr>
        <w:rPr>
          <w:iCs/>
        </w:rPr>
      </w:pPr>
      <w:r>
        <w:t>Konstnärlig gestaltning</w:t>
      </w:r>
      <w:r w:rsidRPr="00222AC7">
        <w:t xml:space="preserve"> och utformning av det offentliga rummet har stor betydelse för platsens attraktivitet och människor</w:t>
      </w:r>
      <w:r>
        <w:t>s</w:t>
      </w:r>
      <w:r w:rsidRPr="00222AC7">
        <w:t xml:space="preserve"> välbefinnande.</w:t>
      </w:r>
      <w:r>
        <w:rPr>
          <w:b/>
        </w:rPr>
        <w:t xml:space="preserve"> </w:t>
      </w:r>
      <w:r>
        <w:t xml:space="preserve">Dagens konst är morgondagens kulturarv. Den ska berätta något om oss och den tid vi lever i för kommande generationer. Konst ska komma in tidigt i stadsplaneringen för att bästa resultat och resurseffektivitet ska uppnås. Nacka kommun har fattat beslut om följande vision för arbetet med offentlig konst; </w:t>
      </w:r>
      <w:r w:rsidRPr="00DF24C4">
        <w:rPr>
          <w:i/>
          <w:iCs/>
        </w:rPr>
        <w:t>Den öppna konsten ska bjuda in, beröra och berika människor och mötesplatser.</w:t>
      </w:r>
      <w:r w:rsidRPr="00DF24C4">
        <w:rPr>
          <w:iCs/>
        </w:rPr>
        <w:t xml:space="preserve"> </w:t>
      </w:r>
      <w:r>
        <w:t xml:space="preserve">Följande tre strategiska grundvalar ska gälla: </w:t>
      </w:r>
    </w:p>
    <w:p w14:paraId="6EB4BED2" w14:textId="77777777" w:rsidR="00C31B6B" w:rsidRDefault="00C31B6B" w:rsidP="00C31B6B">
      <w:pPr>
        <w:pStyle w:val="Liststycke"/>
        <w:numPr>
          <w:ilvl w:val="0"/>
          <w:numId w:val="39"/>
        </w:numPr>
      </w:pPr>
      <w:r>
        <w:t xml:space="preserve">Offentlig konst ska vara kommunicerad och tillgänglig. </w:t>
      </w:r>
    </w:p>
    <w:p w14:paraId="270967A4" w14:textId="77777777" w:rsidR="00C31B6B" w:rsidRPr="0030339C" w:rsidRDefault="00C31B6B" w:rsidP="00C31B6B">
      <w:pPr>
        <w:pStyle w:val="Liststycke"/>
        <w:numPr>
          <w:ilvl w:val="0"/>
          <w:numId w:val="39"/>
        </w:numPr>
        <w:rPr>
          <w:rFonts w:ascii="Calibri" w:hAnsi="Calibri"/>
          <w:sz w:val="22"/>
        </w:rPr>
      </w:pPr>
      <w:r>
        <w:t xml:space="preserve">Det offentliga rummet som plats för konst ska utvecklas medvetet och över tid. </w:t>
      </w:r>
    </w:p>
    <w:p w14:paraId="2ED9C10A" w14:textId="77777777" w:rsidR="00C31B6B" w:rsidRPr="0030339C" w:rsidRDefault="00C31B6B" w:rsidP="00C31B6B">
      <w:pPr>
        <w:pStyle w:val="Liststycke"/>
        <w:numPr>
          <w:ilvl w:val="0"/>
          <w:numId w:val="39"/>
        </w:numPr>
        <w:rPr>
          <w:rFonts w:ascii="Calibri" w:hAnsi="Calibri"/>
          <w:sz w:val="22"/>
        </w:rPr>
      </w:pPr>
      <w:r>
        <w:t>Det ska finnas en tydlig ansvarsfördelning och process för arbetet med offentlig konst.</w:t>
      </w:r>
    </w:p>
    <w:p w14:paraId="72CF7AE4" w14:textId="77777777" w:rsidR="00C31B6B" w:rsidRPr="00AB705D" w:rsidRDefault="00C31B6B" w:rsidP="00C31B6B">
      <w:pPr>
        <w:rPr>
          <w:iCs/>
        </w:rPr>
      </w:pPr>
    </w:p>
    <w:p w14:paraId="1CAA6A00" w14:textId="77777777" w:rsidR="00C31B6B" w:rsidRDefault="00C31B6B" w:rsidP="00C31B6B">
      <w:pPr>
        <w:pStyle w:val="Rubrik2"/>
        <w:numPr>
          <w:ilvl w:val="1"/>
          <w:numId w:val="32"/>
        </w:numPr>
      </w:pPr>
      <w:bookmarkStart w:id="25" w:name="_Toc460589911"/>
      <w:bookmarkStart w:id="26" w:name="_Toc461009900"/>
      <w:r>
        <w:t>Omvärldsanalys</w:t>
      </w:r>
      <w:bookmarkEnd w:id="25"/>
      <w:bookmarkEnd w:id="26"/>
      <w:r>
        <w:t xml:space="preserve"> </w:t>
      </w:r>
    </w:p>
    <w:p w14:paraId="50B14E80" w14:textId="77777777" w:rsidR="00C31B6B" w:rsidRDefault="00C31B6B" w:rsidP="00C31B6B">
      <w:pPr>
        <w:rPr>
          <w:rFonts w:cs="Calibri"/>
        </w:rPr>
      </w:pPr>
      <w:r w:rsidRPr="009D0B80">
        <w:rPr>
          <w:rFonts w:cs="Calibri"/>
        </w:rPr>
        <w:t xml:space="preserve">Nacka </w:t>
      </w:r>
      <w:r>
        <w:rPr>
          <w:rFonts w:cs="Calibri"/>
        </w:rPr>
        <w:t xml:space="preserve">går, i likhet med andra delar av världen, </w:t>
      </w:r>
      <w:r w:rsidRPr="009D0B80">
        <w:rPr>
          <w:rFonts w:cs="Calibri"/>
        </w:rPr>
        <w:t xml:space="preserve">mot ett mer heterogent samhälle med ökad mångfald och en utveckling </w:t>
      </w:r>
      <w:r>
        <w:rPr>
          <w:rFonts w:cs="Calibri"/>
        </w:rPr>
        <w:t xml:space="preserve">där vi både kommer att ha fler </w:t>
      </w:r>
      <w:r w:rsidRPr="009D0B80">
        <w:rPr>
          <w:rFonts w:cs="Calibri"/>
        </w:rPr>
        <w:t xml:space="preserve">äldre och fler barn. Till följd av befolkningstillväxten ställs det höga krav på den långsiktiga planeringen </w:t>
      </w:r>
      <w:r>
        <w:rPr>
          <w:rFonts w:cs="Calibri"/>
        </w:rPr>
        <w:t xml:space="preserve">för </w:t>
      </w:r>
      <w:r w:rsidRPr="009D0B80">
        <w:rPr>
          <w:rFonts w:cs="Calibri"/>
        </w:rPr>
        <w:t>att b</w:t>
      </w:r>
      <w:r>
        <w:rPr>
          <w:rFonts w:cs="Calibri"/>
        </w:rPr>
        <w:t xml:space="preserve">evara och utveckla hållbara kulturmiljöer, tillgodose medborgarnas behov av konst, kultur och bibliotekstjänster, samt skapa förutsättningar för kulturaktörer och konstnärer att verka i det </w:t>
      </w:r>
      <w:r>
        <w:rPr>
          <w:rFonts w:cs="Calibri"/>
        </w:rPr>
        <w:lastRenderedPageBreak/>
        <w:t>framtida Nacka.</w:t>
      </w:r>
      <w:r w:rsidRPr="009D0B80">
        <w:rPr>
          <w:rFonts w:cs="Calibri"/>
        </w:rPr>
        <w:t xml:space="preserve"> </w:t>
      </w:r>
      <w:r>
        <w:rPr>
          <w:rFonts w:cs="Calibri"/>
        </w:rPr>
        <w:t xml:space="preserve">Redan i dagsläget är bristen stor gällande ytor och lokaler för konst och kulturverksamhet. </w:t>
      </w:r>
    </w:p>
    <w:p w14:paraId="3D1D6FCC" w14:textId="77777777" w:rsidR="00C31B6B" w:rsidRPr="00857B93" w:rsidRDefault="00C31B6B" w:rsidP="00C31B6B">
      <w:pPr>
        <w:rPr>
          <w:lang w:eastAsia="da-DK"/>
        </w:rPr>
      </w:pPr>
    </w:p>
    <w:p w14:paraId="2D56C325" w14:textId="77777777" w:rsidR="00C31B6B" w:rsidRDefault="00C31B6B" w:rsidP="00C31B6B">
      <w:pPr>
        <w:pStyle w:val="Rubrik3"/>
      </w:pPr>
      <w:bookmarkStart w:id="27" w:name="_Toc460589912"/>
      <w:bookmarkStart w:id="28" w:name="_Toc461009901"/>
      <w:r>
        <w:t>Trendspaning- framtidsanalys</w:t>
      </w:r>
      <w:bookmarkEnd w:id="27"/>
      <w:bookmarkEnd w:id="28"/>
    </w:p>
    <w:p w14:paraId="74893AB4" w14:textId="77777777" w:rsidR="00C31B6B" w:rsidRPr="00331BFE" w:rsidRDefault="00C31B6B" w:rsidP="00C31B6B">
      <w:r>
        <w:t xml:space="preserve">För att ge oss i kast med en analys av de framtida behoven av ytor och lokaler för konst- och kulturverksamhet, samt undersöka vilka omvärldsförändringar och trender som påverkar utvecklingen inom detta område, har vi utgått ifrån frågan </w:t>
      </w:r>
      <w:r w:rsidRPr="000E76A8">
        <w:rPr>
          <w:i/>
        </w:rPr>
        <w:t xml:space="preserve">”Vilka är de mest avgörande förändringarna i omvärlden och närvärlden som påverkar behoven av ytor och lokaler </w:t>
      </w:r>
      <w:r>
        <w:rPr>
          <w:i/>
        </w:rPr>
        <w:t>för konst- och</w:t>
      </w:r>
      <w:r w:rsidRPr="000E76A8">
        <w:rPr>
          <w:i/>
        </w:rPr>
        <w:t xml:space="preserve"> kulturverksamhet i Nacka framtill 2030?</w:t>
      </w:r>
      <w:r w:rsidRPr="00331BFE">
        <w:t xml:space="preserve"> </w:t>
      </w:r>
    </w:p>
    <w:p w14:paraId="4F9E0A8B" w14:textId="77777777" w:rsidR="00C31B6B" w:rsidRDefault="00C31B6B" w:rsidP="00C31B6B"/>
    <w:p w14:paraId="7D0759C6" w14:textId="77777777" w:rsidR="00C31B6B" w:rsidRPr="003A2ABD" w:rsidRDefault="00C31B6B" w:rsidP="00C31B6B">
      <w:pPr>
        <w:rPr>
          <w:szCs w:val="24"/>
        </w:rPr>
      </w:pPr>
      <w:r>
        <w:t xml:space="preserve">Genom trendspaning i mindre grupperingar och genom studier av en mängd olika skrifter, artiklar och omvärldsrapporter inom kulturområdet, identifierades initialt ett </w:t>
      </w:r>
      <w:r>
        <w:rPr>
          <w:szCs w:val="24"/>
        </w:rPr>
        <w:t>tjugotal trender, varav flera på olika sätt kan ses som besläktade eller kopplade till megatrender som är pådrivande av förändring inom flertalet samhällsprocesser. De megatrender som bedömts ha störst inverkan på utvecklingen av ytor och lokaler för konst- och kultur är framför allt urbanisering och digitalisering. I tabellen nedan presenteras de nyckeltrender som kultur- och fritidsenheten har identifierat som viktiga för den fortsatta lokalplaneringen.</w:t>
      </w:r>
    </w:p>
    <w:p w14:paraId="1E0BF49F" w14:textId="77777777" w:rsidR="00C31B6B" w:rsidRDefault="00C31B6B" w:rsidP="00C31B6B">
      <w:pPr>
        <w:spacing w:line="240" w:lineRule="auto"/>
        <w:rPr>
          <w:sz w:val="20"/>
        </w:rPr>
      </w:pPr>
    </w:p>
    <w:p w14:paraId="4BB43C9F" w14:textId="77777777" w:rsidR="00C31B6B" w:rsidRDefault="00C31B6B" w:rsidP="00C31B6B">
      <w:pPr>
        <w:spacing w:line="240" w:lineRule="auto"/>
        <w:rPr>
          <w:sz w:val="20"/>
        </w:rPr>
      </w:pPr>
    </w:p>
    <w:p w14:paraId="5C8676D4" w14:textId="77777777" w:rsidR="00C31B6B" w:rsidRDefault="00C31B6B" w:rsidP="00C31B6B">
      <w:pPr>
        <w:spacing w:line="240" w:lineRule="auto"/>
        <w:rPr>
          <w:sz w:val="20"/>
        </w:rPr>
      </w:pPr>
      <w:r w:rsidRPr="00B82CE0">
        <w:rPr>
          <w:sz w:val="20"/>
        </w:rPr>
        <w:t>T</w:t>
      </w:r>
      <w:r>
        <w:rPr>
          <w:sz w:val="20"/>
        </w:rPr>
        <w:t>abell 1. Nyckeltrender som förutsätts ha</w:t>
      </w:r>
      <w:r w:rsidRPr="00B82CE0">
        <w:rPr>
          <w:sz w:val="20"/>
        </w:rPr>
        <w:t xml:space="preserve"> stor inverkan på planeringen av ytor och lokal</w:t>
      </w:r>
      <w:r>
        <w:rPr>
          <w:sz w:val="20"/>
        </w:rPr>
        <w:t>e</w:t>
      </w:r>
      <w:r w:rsidRPr="00B82CE0">
        <w:rPr>
          <w:sz w:val="20"/>
        </w:rPr>
        <w:t xml:space="preserve">r för </w:t>
      </w:r>
      <w:r>
        <w:rPr>
          <w:sz w:val="20"/>
        </w:rPr>
        <w:t xml:space="preserve">konst- och </w:t>
      </w:r>
      <w:r w:rsidRPr="00B82CE0">
        <w:rPr>
          <w:sz w:val="20"/>
        </w:rPr>
        <w:t>kulturverksamhet i Nacka.</w:t>
      </w:r>
    </w:p>
    <w:p w14:paraId="2D897F67" w14:textId="77777777" w:rsidR="00C31B6B" w:rsidRPr="00B82CE0" w:rsidRDefault="00C31B6B" w:rsidP="00C31B6B">
      <w:pPr>
        <w:spacing w:line="240" w:lineRule="auto"/>
        <w:rPr>
          <w:sz w:val="20"/>
        </w:rPr>
      </w:pPr>
    </w:p>
    <w:tbl>
      <w:tblPr>
        <w:tblW w:w="76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8"/>
        <w:gridCol w:w="5000"/>
      </w:tblGrid>
      <w:tr w:rsidR="00C31B6B" w:rsidRPr="00B82CE0" w14:paraId="400B6AC6" w14:textId="77777777" w:rsidTr="00E856E7">
        <w:trPr>
          <w:trHeight w:val="288"/>
        </w:trPr>
        <w:tc>
          <w:tcPr>
            <w:tcW w:w="2698" w:type="dxa"/>
            <w:shd w:val="clear" w:color="auto" w:fill="auto"/>
            <w:noWrap/>
            <w:vAlign w:val="bottom"/>
            <w:hideMark/>
          </w:tcPr>
          <w:p w14:paraId="0EE96AD6" w14:textId="77777777" w:rsidR="00C31B6B" w:rsidRPr="00B82CE0" w:rsidRDefault="00C31B6B" w:rsidP="00EC0AC3">
            <w:pPr>
              <w:spacing w:line="240" w:lineRule="auto"/>
              <w:rPr>
                <w:color w:val="000000"/>
              </w:rPr>
            </w:pPr>
            <w:r>
              <w:rPr>
                <w:color w:val="000000"/>
              </w:rPr>
              <w:t>Nyckeltre</w:t>
            </w:r>
            <w:r w:rsidRPr="00B82CE0">
              <w:rPr>
                <w:color w:val="000000"/>
              </w:rPr>
              <w:t>nd</w:t>
            </w:r>
            <w:r>
              <w:rPr>
                <w:color w:val="000000"/>
              </w:rPr>
              <w:t>er</w:t>
            </w:r>
          </w:p>
        </w:tc>
        <w:tc>
          <w:tcPr>
            <w:tcW w:w="5000" w:type="dxa"/>
            <w:shd w:val="clear" w:color="auto" w:fill="auto"/>
            <w:noWrap/>
            <w:vAlign w:val="bottom"/>
            <w:hideMark/>
          </w:tcPr>
          <w:p w14:paraId="2BB4541B" w14:textId="77777777" w:rsidR="00C31B6B" w:rsidRPr="00B82CE0" w:rsidRDefault="00C31B6B" w:rsidP="00EC0AC3">
            <w:pPr>
              <w:spacing w:line="240" w:lineRule="auto"/>
              <w:rPr>
                <w:color w:val="000000"/>
              </w:rPr>
            </w:pPr>
            <w:r w:rsidRPr="00B82CE0">
              <w:rPr>
                <w:color w:val="000000"/>
              </w:rPr>
              <w:t>Beskrivning</w:t>
            </w:r>
          </w:p>
        </w:tc>
      </w:tr>
      <w:tr w:rsidR="00C31B6B" w:rsidRPr="00B82CE0" w14:paraId="0E3AAEE3" w14:textId="77777777" w:rsidTr="00E856E7">
        <w:trPr>
          <w:trHeight w:val="864"/>
        </w:trPr>
        <w:tc>
          <w:tcPr>
            <w:tcW w:w="2698" w:type="dxa"/>
            <w:shd w:val="clear" w:color="auto" w:fill="auto"/>
            <w:vAlign w:val="center"/>
          </w:tcPr>
          <w:p w14:paraId="110BF50A" w14:textId="49A5E9CD" w:rsidR="00C31B6B" w:rsidRPr="00B82CE0" w:rsidRDefault="00FC1C98" w:rsidP="00405126">
            <w:pPr>
              <w:spacing w:line="240" w:lineRule="auto"/>
              <w:rPr>
                <w:color w:val="000000"/>
              </w:rPr>
            </w:pPr>
            <w:r>
              <w:rPr>
                <w:color w:val="000000"/>
              </w:rPr>
              <w:t xml:space="preserve">Tunnelbanan kommer </w:t>
            </w:r>
          </w:p>
        </w:tc>
        <w:tc>
          <w:tcPr>
            <w:tcW w:w="5000" w:type="dxa"/>
            <w:shd w:val="clear" w:color="auto" w:fill="auto"/>
            <w:vAlign w:val="center"/>
          </w:tcPr>
          <w:p w14:paraId="12C44293" w14:textId="77777777" w:rsidR="00C31B6B" w:rsidRPr="00B82CE0" w:rsidRDefault="00C31B6B" w:rsidP="00EC0AC3">
            <w:pPr>
              <w:spacing w:line="240" w:lineRule="auto"/>
              <w:rPr>
                <w:color w:val="000000"/>
              </w:rPr>
            </w:pPr>
            <w:r w:rsidRPr="00B82CE0">
              <w:rPr>
                <w:color w:val="000000"/>
              </w:rPr>
              <w:t>Tunnelbaneutbyggnaden skapar nya lokala identiteter och nya definitioner av centrum/periferi i kommunen</w:t>
            </w:r>
            <w:r>
              <w:rPr>
                <w:color w:val="000000"/>
              </w:rPr>
              <w:t xml:space="preserve"> och regionen.</w:t>
            </w:r>
          </w:p>
        </w:tc>
      </w:tr>
      <w:tr w:rsidR="00C31B6B" w:rsidRPr="00B82CE0" w14:paraId="143C7BDA" w14:textId="77777777" w:rsidTr="00E856E7">
        <w:trPr>
          <w:trHeight w:val="864"/>
        </w:trPr>
        <w:tc>
          <w:tcPr>
            <w:tcW w:w="2698" w:type="dxa"/>
            <w:shd w:val="clear" w:color="auto" w:fill="auto"/>
            <w:vAlign w:val="center"/>
          </w:tcPr>
          <w:p w14:paraId="7C53F7C1" w14:textId="77777777" w:rsidR="00C31B6B" w:rsidRPr="00B82CE0" w:rsidRDefault="00C31B6B" w:rsidP="00EC0AC3">
            <w:pPr>
              <w:spacing w:line="240" w:lineRule="auto"/>
              <w:rPr>
                <w:color w:val="000000"/>
              </w:rPr>
            </w:pPr>
            <w:r w:rsidRPr="00B82CE0">
              <w:rPr>
                <w:color w:val="000000"/>
              </w:rPr>
              <w:t>Fler och nya medborgare- ny lokal identitet</w:t>
            </w:r>
          </w:p>
        </w:tc>
        <w:tc>
          <w:tcPr>
            <w:tcW w:w="5000" w:type="dxa"/>
            <w:shd w:val="clear" w:color="auto" w:fill="auto"/>
            <w:vAlign w:val="center"/>
          </w:tcPr>
          <w:p w14:paraId="3C549748" w14:textId="77777777" w:rsidR="00C31B6B" w:rsidRPr="00B82CE0" w:rsidRDefault="00C31B6B" w:rsidP="00EC0AC3">
            <w:pPr>
              <w:spacing w:line="240" w:lineRule="auto"/>
              <w:rPr>
                <w:color w:val="000000"/>
              </w:rPr>
            </w:pPr>
            <w:r w:rsidRPr="00B82CE0">
              <w:rPr>
                <w:color w:val="000000"/>
              </w:rPr>
              <w:t>Med en ökande befolkning och nya stadsdelars framväxt kommer ökande och nya behov av mö</w:t>
            </w:r>
            <w:r>
              <w:rPr>
                <w:color w:val="000000"/>
              </w:rPr>
              <w:t xml:space="preserve">jligheter att mötas, </w:t>
            </w:r>
            <w:r w:rsidRPr="00B82CE0">
              <w:rPr>
                <w:color w:val="000000"/>
              </w:rPr>
              <w:t>spegla och reflektera</w:t>
            </w:r>
            <w:r>
              <w:rPr>
                <w:color w:val="000000"/>
              </w:rPr>
              <w:t xml:space="preserve"> över</w:t>
            </w:r>
            <w:r w:rsidRPr="00B82CE0">
              <w:rPr>
                <w:color w:val="000000"/>
              </w:rPr>
              <w:t xml:space="preserve"> nya lokal</w:t>
            </w:r>
            <w:r>
              <w:rPr>
                <w:color w:val="000000"/>
              </w:rPr>
              <w:t>a</w:t>
            </w:r>
            <w:r w:rsidRPr="00B82CE0">
              <w:rPr>
                <w:color w:val="000000"/>
              </w:rPr>
              <w:t xml:space="preserve"> identiteter.</w:t>
            </w:r>
          </w:p>
        </w:tc>
      </w:tr>
      <w:tr w:rsidR="00C31B6B" w:rsidRPr="00B82CE0" w14:paraId="143AC624" w14:textId="77777777" w:rsidTr="00E856E7">
        <w:trPr>
          <w:trHeight w:val="132"/>
        </w:trPr>
        <w:tc>
          <w:tcPr>
            <w:tcW w:w="2698" w:type="dxa"/>
            <w:shd w:val="clear" w:color="auto" w:fill="auto"/>
            <w:vAlign w:val="center"/>
          </w:tcPr>
          <w:p w14:paraId="6F6813BD" w14:textId="77777777" w:rsidR="00C31B6B" w:rsidRPr="00B82CE0" w:rsidRDefault="00C31B6B" w:rsidP="00EC0AC3">
            <w:pPr>
              <w:spacing w:line="240" w:lineRule="auto"/>
              <w:rPr>
                <w:color w:val="000000"/>
              </w:rPr>
            </w:pPr>
          </w:p>
        </w:tc>
        <w:tc>
          <w:tcPr>
            <w:tcW w:w="5000" w:type="dxa"/>
            <w:shd w:val="clear" w:color="auto" w:fill="auto"/>
            <w:vAlign w:val="center"/>
          </w:tcPr>
          <w:p w14:paraId="06CA26AF" w14:textId="77777777" w:rsidR="00C31B6B" w:rsidRPr="00B82CE0" w:rsidRDefault="00C31B6B" w:rsidP="00EC0AC3">
            <w:pPr>
              <w:spacing w:line="240" w:lineRule="auto"/>
              <w:rPr>
                <w:color w:val="000000"/>
              </w:rPr>
            </w:pPr>
          </w:p>
        </w:tc>
      </w:tr>
      <w:tr w:rsidR="00C31B6B" w:rsidRPr="00B82CE0" w14:paraId="040D5A32" w14:textId="77777777" w:rsidTr="00E856E7">
        <w:trPr>
          <w:trHeight w:val="1543"/>
        </w:trPr>
        <w:tc>
          <w:tcPr>
            <w:tcW w:w="2698" w:type="dxa"/>
            <w:shd w:val="clear" w:color="auto" w:fill="auto"/>
            <w:vAlign w:val="center"/>
            <w:hideMark/>
          </w:tcPr>
          <w:p w14:paraId="24723AE7" w14:textId="0A63C023" w:rsidR="00C31B6B" w:rsidRPr="00B82CE0" w:rsidRDefault="00C31B6B" w:rsidP="00405126">
            <w:pPr>
              <w:spacing w:line="240" w:lineRule="auto"/>
              <w:rPr>
                <w:color w:val="000000"/>
              </w:rPr>
            </w:pPr>
            <w:r w:rsidRPr="00B82CE0">
              <w:rPr>
                <w:color w:val="000000"/>
              </w:rPr>
              <w:t>Kulturens platser - interaktiva "multiarenor"</w:t>
            </w:r>
            <w:r w:rsidR="00405126">
              <w:rPr>
                <w:color w:val="000000"/>
              </w:rPr>
              <w:t>/obegränsade rum.</w:t>
            </w:r>
            <w:r w:rsidRPr="00B82CE0">
              <w:rPr>
                <w:color w:val="000000"/>
              </w:rPr>
              <w:t xml:space="preserve"> </w:t>
            </w:r>
          </w:p>
        </w:tc>
        <w:tc>
          <w:tcPr>
            <w:tcW w:w="5000" w:type="dxa"/>
            <w:shd w:val="clear" w:color="auto" w:fill="auto"/>
            <w:vAlign w:val="center"/>
            <w:hideMark/>
          </w:tcPr>
          <w:p w14:paraId="4D4A68DD" w14:textId="3A53BDC4" w:rsidR="00C31B6B" w:rsidRDefault="00C31B6B" w:rsidP="00EC0AC3">
            <w:pPr>
              <w:spacing w:line="240" w:lineRule="auto"/>
              <w:rPr>
                <w:color w:val="000000"/>
              </w:rPr>
            </w:pPr>
            <w:r>
              <w:rPr>
                <w:color w:val="000000"/>
              </w:rPr>
              <w:t>Behov av fler öppna, kostnadsfria</w:t>
            </w:r>
            <w:r w:rsidRPr="00B82CE0">
              <w:rPr>
                <w:color w:val="000000"/>
              </w:rPr>
              <w:t xml:space="preserve"> offentliga rum </w:t>
            </w:r>
            <w:r w:rsidRPr="00FC1C98">
              <w:rPr>
                <w:color w:val="000000"/>
              </w:rPr>
              <w:t>som mötesplatser</w:t>
            </w:r>
            <w:r>
              <w:rPr>
                <w:color w:val="000000"/>
              </w:rPr>
              <w:t xml:space="preserve"> </w:t>
            </w:r>
            <w:r w:rsidRPr="00B82CE0">
              <w:rPr>
                <w:color w:val="000000"/>
              </w:rPr>
              <w:t xml:space="preserve">för </w:t>
            </w:r>
            <w:r w:rsidR="00FC1C98" w:rsidRPr="00405126">
              <w:t>dialog och</w:t>
            </w:r>
            <w:r w:rsidRPr="00405126">
              <w:t xml:space="preserve">, </w:t>
            </w:r>
            <w:r w:rsidRPr="00B82CE0">
              <w:rPr>
                <w:color w:val="000000"/>
              </w:rPr>
              <w:t>skapande</w:t>
            </w:r>
            <w:r w:rsidR="00405126">
              <w:rPr>
                <w:color w:val="000000"/>
              </w:rPr>
              <w:t>.</w:t>
            </w:r>
            <w:r w:rsidRPr="00B82CE0">
              <w:rPr>
                <w:color w:val="000000"/>
              </w:rPr>
              <w:t xml:space="preserve"> </w:t>
            </w:r>
            <w:r w:rsidR="00FC1C98" w:rsidRPr="00405126">
              <w:t>Nya plattformar med ett brett</w:t>
            </w:r>
            <w:r w:rsidRPr="00405126">
              <w:t xml:space="preserve"> utbud och stora m</w:t>
            </w:r>
            <w:r w:rsidRPr="00B82CE0">
              <w:rPr>
                <w:color w:val="000000"/>
              </w:rPr>
              <w:t>öjligheter att interagera</w:t>
            </w:r>
            <w:r>
              <w:rPr>
                <w:color w:val="000000"/>
              </w:rPr>
              <w:t xml:space="preserve">. </w:t>
            </w:r>
            <w:r w:rsidRPr="00B82CE0">
              <w:rPr>
                <w:color w:val="000000"/>
              </w:rPr>
              <w:t>Flera aktörer i samhället, intresserar sig för kultur som värdeskapande</w:t>
            </w:r>
            <w:r w:rsidR="00405126">
              <w:rPr>
                <w:color w:val="000000"/>
              </w:rPr>
              <w:t>.</w:t>
            </w:r>
            <w:r w:rsidRPr="00B82CE0">
              <w:rPr>
                <w:color w:val="000000"/>
              </w:rPr>
              <w:t xml:space="preserve"> </w:t>
            </w:r>
          </w:p>
          <w:p w14:paraId="3AA5C1EC" w14:textId="77777777" w:rsidR="00C31B6B" w:rsidRPr="00B82CE0" w:rsidRDefault="00C31B6B" w:rsidP="00EC0AC3">
            <w:pPr>
              <w:spacing w:line="240" w:lineRule="auto"/>
              <w:rPr>
                <w:color w:val="000000"/>
              </w:rPr>
            </w:pPr>
          </w:p>
        </w:tc>
      </w:tr>
      <w:tr w:rsidR="00C31B6B" w:rsidRPr="00B82CE0" w14:paraId="613C9862" w14:textId="77777777" w:rsidTr="00E856E7">
        <w:trPr>
          <w:trHeight w:val="1152"/>
        </w:trPr>
        <w:tc>
          <w:tcPr>
            <w:tcW w:w="2698" w:type="dxa"/>
            <w:shd w:val="clear" w:color="auto" w:fill="auto"/>
            <w:vAlign w:val="center"/>
            <w:hideMark/>
          </w:tcPr>
          <w:p w14:paraId="0F49F361" w14:textId="77777777" w:rsidR="00C31B6B" w:rsidRPr="00B82CE0" w:rsidRDefault="00C31B6B" w:rsidP="00EC0AC3">
            <w:pPr>
              <w:spacing w:line="240" w:lineRule="auto"/>
              <w:rPr>
                <w:color w:val="000000"/>
              </w:rPr>
            </w:pPr>
            <w:r w:rsidRPr="00B82CE0">
              <w:rPr>
                <w:color w:val="000000"/>
              </w:rPr>
              <w:t>On-demand/pop-up och rörlig infrastruktur för kultur</w:t>
            </w:r>
          </w:p>
        </w:tc>
        <w:tc>
          <w:tcPr>
            <w:tcW w:w="5000" w:type="dxa"/>
            <w:shd w:val="clear" w:color="auto" w:fill="auto"/>
            <w:vAlign w:val="center"/>
            <w:hideMark/>
          </w:tcPr>
          <w:p w14:paraId="230A8118" w14:textId="125326A2" w:rsidR="00C31B6B" w:rsidRDefault="00C31B6B" w:rsidP="00EC0AC3">
            <w:pPr>
              <w:spacing w:line="240" w:lineRule="auto"/>
              <w:rPr>
                <w:color w:val="000000"/>
              </w:rPr>
            </w:pPr>
            <w:r w:rsidRPr="000C58B8">
              <w:rPr>
                <w:color w:val="000000"/>
              </w:rPr>
              <w:t>Ökande krav på levande urbana ”on-demand-öppna” och ”pop-up-betonade” miljöer och mötesplatser som är tillgängliga 24/7. Konst och kultur kan allt oftare upplevas i oväntade sammanhang som skapar behov av tillgång till mer mobil infrastruktur för att kunna genomföra kultur på temporära platser.</w:t>
            </w:r>
            <w:r w:rsidRPr="00B82CE0">
              <w:rPr>
                <w:color w:val="000000"/>
              </w:rPr>
              <w:t xml:space="preserve">  </w:t>
            </w:r>
          </w:p>
          <w:p w14:paraId="650739AD" w14:textId="77777777" w:rsidR="00C31B6B" w:rsidRPr="00B82CE0" w:rsidRDefault="00C31B6B" w:rsidP="00EC0AC3">
            <w:pPr>
              <w:spacing w:line="240" w:lineRule="auto"/>
              <w:rPr>
                <w:color w:val="000000"/>
              </w:rPr>
            </w:pPr>
          </w:p>
        </w:tc>
      </w:tr>
      <w:tr w:rsidR="00C31B6B" w:rsidRPr="00B82CE0" w14:paraId="111B4FB7" w14:textId="77777777" w:rsidTr="00E856E7">
        <w:trPr>
          <w:trHeight w:val="864"/>
        </w:trPr>
        <w:tc>
          <w:tcPr>
            <w:tcW w:w="2698" w:type="dxa"/>
            <w:shd w:val="clear" w:color="auto" w:fill="auto"/>
            <w:vAlign w:val="center"/>
          </w:tcPr>
          <w:p w14:paraId="6CAECF13" w14:textId="77777777" w:rsidR="00C31B6B" w:rsidRPr="00B82CE0" w:rsidRDefault="00C31B6B" w:rsidP="00EC0AC3">
            <w:pPr>
              <w:spacing w:line="240" w:lineRule="auto"/>
              <w:rPr>
                <w:color w:val="000000"/>
              </w:rPr>
            </w:pPr>
            <w:r>
              <w:rPr>
                <w:color w:val="000000"/>
              </w:rPr>
              <w:t>Utanförskapet och klyftorna</w:t>
            </w:r>
            <w:r w:rsidRPr="00B82CE0">
              <w:rPr>
                <w:color w:val="000000"/>
              </w:rPr>
              <w:t xml:space="preserve"> växer</w:t>
            </w:r>
          </w:p>
        </w:tc>
        <w:tc>
          <w:tcPr>
            <w:tcW w:w="5000" w:type="dxa"/>
            <w:shd w:val="clear" w:color="auto" w:fill="auto"/>
            <w:vAlign w:val="center"/>
          </w:tcPr>
          <w:p w14:paraId="1E3923B3" w14:textId="1B2C88B9" w:rsidR="00C31B6B" w:rsidRPr="00B82CE0" w:rsidRDefault="00C31B6B" w:rsidP="00E856E7">
            <w:pPr>
              <w:spacing w:line="240" w:lineRule="auto"/>
              <w:rPr>
                <w:color w:val="000000"/>
              </w:rPr>
            </w:pPr>
            <w:r w:rsidRPr="00B82CE0">
              <w:rPr>
                <w:color w:val="000000"/>
              </w:rPr>
              <w:t>Fler grupper och individer står utanför, deltar inte i kulturlivet eller tar del av utbudet p</w:t>
            </w:r>
            <w:r>
              <w:rPr>
                <w:color w:val="000000"/>
              </w:rPr>
              <w:t xml:space="preserve">å </w:t>
            </w:r>
            <w:r w:rsidRPr="00B82CE0">
              <w:rPr>
                <w:color w:val="000000"/>
              </w:rPr>
              <w:t>g</w:t>
            </w:r>
            <w:r>
              <w:rPr>
                <w:color w:val="000000"/>
              </w:rPr>
              <w:t>rund av</w:t>
            </w:r>
            <w:r w:rsidR="00405126">
              <w:rPr>
                <w:color w:val="000000"/>
              </w:rPr>
              <w:t xml:space="preserve"> bland annat; </w:t>
            </w:r>
            <w:r>
              <w:rPr>
                <w:color w:val="000000"/>
              </w:rPr>
              <w:t xml:space="preserve">socioekonomiska faktorer, </w:t>
            </w:r>
            <w:r w:rsidRPr="00B82CE0">
              <w:rPr>
                <w:color w:val="000000"/>
              </w:rPr>
              <w:t>kunskap</w:t>
            </w:r>
            <w:r>
              <w:rPr>
                <w:color w:val="000000"/>
              </w:rPr>
              <w:t>sklyftor</w:t>
            </w:r>
            <w:r w:rsidRPr="00B82CE0">
              <w:rPr>
                <w:color w:val="000000"/>
              </w:rPr>
              <w:t xml:space="preserve">, </w:t>
            </w:r>
            <w:r>
              <w:rPr>
                <w:color w:val="000000"/>
              </w:rPr>
              <w:t xml:space="preserve">otillgänglighet </w:t>
            </w:r>
            <w:r w:rsidRPr="00B82CE0">
              <w:rPr>
                <w:color w:val="000000"/>
              </w:rPr>
              <w:t xml:space="preserve">eller </w:t>
            </w:r>
            <w:r>
              <w:rPr>
                <w:color w:val="000000"/>
              </w:rPr>
              <w:t>brist på</w:t>
            </w:r>
            <w:r w:rsidR="004460E4">
              <w:rPr>
                <w:color w:val="000000"/>
              </w:rPr>
              <w:t xml:space="preserve"> </w:t>
            </w:r>
            <w:r w:rsidR="004460E4" w:rsidRPr="00405126">
              <w:t>relevant</w:t>
            </w:r>
            <w:r w:rsidRPr="00405126">
              <w:t xml:space="preserve"> </w:t>
            </w:r>
            <w:r w:rsidR="004460E4" w:rsidRPr="00405126">
              <w:t>utbud</w:t>
            </w:r>
            <w:r w:rsidRPr="00405126">
              <w:t>.</w:t>
            </w:r>
          </w:p>
        </w:tc>
      </w:tr>
      <w:tr w:rsidR="00C31B6B" w:rsidRPr="00B82CE0" w14:paraId="609CDAC1" w14:textId="77777777" w:rsidTr="00E856E7">
        <w:trPr>
          <w:trHeight w:val="864"/>
        </w:trPr>
        <w:tc>
          <w:tcPr>
            <w:tcW w:w="2698" w:type="dxa"/>
            <w:shd w:val="clear" w:color="auto" w:fill="auto"/>
            <w:vAlign w:val="center"/>
          </w:tcPr>
          <w:p w14:paraId="5FCDD01B" w14:textId="77777777" w:rsidR="00C31B6B" w:rsidRPr="00B82CE0" w:rsidRDefault="00C31B6B" w:rsidP="00EC0AC3">
            <w:pPr>
              <w:spacing w:line="240" w:lineRule="auto"/>
              <w:rPr>
                <w:color w:val="000000"/>
              </w:rPr>
            </w:pPr>
            <w:r w:rsidRPr="00B82CE0">
              <w:rPr>
                <w:color w:val="000000"/>
              </w:rPr>
              <w:lastRenderedPageBreak/>
              <w:t>Digitalisering av kulturproduktion och konsumtion</w:t>
            </w:r>
          </w:p>
        </w:tc>
        <w:tc>
          <w:tcPr>
            <w:tcW w:w="5000" w:type="dxa"/>
            <w:shd w:val="clear" w:color="auto" w:fill="auto"/>
            <w:vAlign w:val="center"/>
          </w:tcPr>
          <w:p w14:paraId="52855864" w14:textId="31FFD6CC" w:rsidR="00C31B6B" w:rsidRPr="00B82CE0" w:rsidRDefault="00C31B6B" w:rsidP="00405126">
            <w:pPr>
              <w:spacing w:line="240" w:lineRule="auto"/>
              <w:rPr>
                <w:color w:val="000000"/>
              </w:rPr>
            </w:pPr>
            <w:r w:rsidRPr="00B82CE0">
              <w:rPr>
                <w:color w:val="000000"/>
              </w:rPr>
              <w:t xml:space="preserve">Nya sätt att skapa och ta del av kultur utvecklas. Etablerade former, platser och omständigheter att verka på utmanas. </w:t>
            </w:r>
          </w:p>
        </w:tc>
      </w:tr>
      <w:tr w:rsidR="00C31B6B" w:rsidRPr="00B82CE0" w14:paraId="53BC22BD" w14:textId="77777777" w:rsidTr="00E856E7">
        <w:trPr>
          <w:trHeight w:val="864"/>
        </w:trPr>
        <w:tc>
          <w:tcPr>
            <w:tcW w:w="2698" w:type="dxa"/>
            <w:shd w:val="clear" w:color="auto" w:fill="auto"/>
            <w:vAlign w:val="center"/>
            <w:hideMark/>
          </w:tcPr>
          <w:p w14:paraId="7C810390" w14:textId="77777777" w:rsidR="00C31B6B" w:rsidRPr="00B82CE0" w:rsidRDefault="00C31B6B" w:rsidP="00EC0AC3">
            <w:pPr>
              <w:spacing w:line="240" w:lineRule="auto"/>
              <w:rPr>
                <w:color w:val="000000"/>
              </w:rPr>
            </w:pPr>
            <w:r w:rsidRPr="00B82CE0">
              <w:rPr>
                <w:color w:val="000000"/>
              </w:rPr>
              <w:t>Ökad efterfrågan på fria platser och lugna oaser</w:t>
            </w:r>
          </w:p>
        </w:tc>
        <w:tc>
          <w:tcPr>
            <w:tcW w:w="5000" w:type="dxa"/>
            <w:shd w:val="clear" w:color="auto" w:fill="auto"/>
            <w:vAlign w:val="center"/>
            <w:hideMark/>
          </w:tcPr>
          <w:p w14:paraId="7C72A943" w14:textId="77777777" w:rsidR="00C31B6B" w:rsidRDefault="00C31B6B" w:rsidP="00EC0AC3">
            <w:pPr>
              <w:spacing w:line="240" w:lineRule="auto"/>
              <w:rPr>
                <w:color w:val="000000"/>
              </w:rPr>
            </w:pPr>
            <w:r w:rsidRPr="00B82CE0">
              <w:rPr>
                <w:color w:val="000000"/>
              </w:rPr>
              <w:t>Kommersialisering och digitalisering driver på ökande behov av ”ned</w:t>
            </w:r>
            <w:r>
              <w:rPr>
                <w:color w:val="000000"/>
              </w:rPr>
              <w:t xml:space="preserve">kopplade platser”, "lugna" och </w:t>
            </w:r>
            <w:r w:rsidRPr="00B82CE0">
              <w:rPr>
                <w:color w:val="000000"/>
              </w:rPr>
              <w:t>”fria” platser</w:t>
            </w:r>
            <w:r>
              <w:rPr>
                <w:color w:val="000000"/>
              </w:rPr>
              <w:t>.</w:t>
            </w:r>
          </w:p>
          <w:p w14:paraId="55D47C94" w14:textId="77777777" w:rsidR="00C31B6B" w:rsidRPr="00B82CE0" w:rsidRDefault="00C31B6B" w:rsidP="00EC0AC3">
            <w:pPr>
              <w:spacing w:line="240" w:lineRule="auto"/>
              <w:rPr>
                <w:color w:val="000000"/>
              </w:rPr>
            </w:pPr>
          </w:p>
        </w:tc>
      </w:tr>
      <w:tr w:rsidR="00C31B6B" w:rsidRPr="00B82CE0" w14:paraId="2C907DA6" w14:textId="77777777" w:rsidTr="00E856E7">
        <w:trPr>
          <w:trHeight w:val="1440"/>
        </w:trPr>
        <w:tc>
          <w:tcPr>
            <w:tcW w:w="2698" w:type="dxa"/>
            <w:shd w:val="clear" w:color="auto" w:fill="auto"/>
            <w:vAlign w:val="center"/>
            <w:hideMark/>
          </w:tcPr>
          <w:p w14:paraId="738D98DB" w14:textId="77777777" w:rsidR="00C31B6B" w:rsidRPr="00B82CE0" w:rsidRDefault="00C31B6B" w:rsidP="00EC0AC3">
            <w:pPr>
              <w:spacing w:line="240" w:lineRule="auto"/>
              <w:rPr>
                <w:color w:val="000000"/>
              </w:rPr>
            </w:pPr>
            <w:r w:rsidRPr="00B82CE0">
              <w:rPr>
                <w:color w:val="000000"/>
              </w:rPr>
              <w:t>Gamification</w:t>
            </w:r>
          </w:p>
        </w:tc>
        <w:tc>
          <w:tcPr>
            <w:tcW w:w="5000" w:type="dxa"/>
            <w:shd w:val="clear" w:color="auto" w:fill="auto"/>
            <w:vAlign w:val="center"/>
            <w:hideMark/>
          </w:tcPr>
          <w:p w14:paraId="1A2DEE7D" w14:textId="77777777" w:rsidR="00C31B6B" w:rsidRDefault="00C31B6B" w:rsidP="00EC0AC3">
            <w:pPr>
              <w:spacing w:line="240" w:lineRule="auto"/>
              <w:rPr>
                <w:color w:val="000000"/>
              </w:rPr>
            </w:pPr>
            <w:r w:rsidRPr="00B82CE0">
              <w:rPr>
                <w:color w:val="000000"/>
              </w:rPr>
              <w:t xml:space="preserve">Spelutveckling och intresse för olika spel och rollspelsutveckling är på stark frammarsch, </w:t>
            </w:r>
            <w:r>
              <w:rPr>
                <w:color w:val="000000"/>
              </w:rPr>
              <w:t xml:space="preserve">vilka </w:t>
            </w:r>
            <w:r w:rsidRPr="00B82CE0">
              <w:rPr>
                <w:color w:val="000000"/>
              </w:rPr>
              <w:t>påverkar och inlemmas i nya områden och verksamhetsfält</w:t>
            </w:r>
            <w:r>
              <w:rPr>
                <w:color w:val="000000"/>
              </w:rPr>
              <w:t>. Det ställer</w:t>
            </w:r>
            <w:r w:rsidRPr="00B82CE0">
              <w:rPr>
                <w:color w:val="000000"/>
              </w:rPr>
              <w:t xml:space="preserve"> nya krav på ytor och lokaler för verksamheter i allt från små till mycket stora sammanhang.</w:t>
            </w:r>
          </w:p>
          <w:p w14:paraId="6F22FEA9" w14:textId="77777777" w:rsidR="00C31B6B" w:rsidRPr="00B82CE0" w:rsidRDefault="00C31B6B" w:rsidP="00EC0AC3">
            <w:pPr>
              <w:spacing w:line="240" w:lineRule="auto"/>
              <w:rPr>
                <w:color w:val="000000"/>
              </w:rPr>
            </w:pPr>
          </w:p>
        </w:tc>
      </w:tr>
      <w:tr w:rsidR="00C31B6B" w:rsidRPr="00B82CE0" w14:paraId="660D1773" w14:textId="77777777" w:rsidTr="00E856E7">
        <w:trPr>
          <w:trHeight w:val="1152"/>
        </w:trPr>
        <w:tc>
          <w:tcPr>
            <w:tcW w:w="2698" w:type="dxa"/>
            <w:shd w:val="clear" w:color="auto" w:fill="auto"/>
            <w:vAlign w:val="center"/>
            <w:hideMark/>
          </w:tcPr>
          <w:p w14:paraId="3E3124A5" w14:textId="77777777" w:rsidR="00C31B6B" w:rsidRPr="00B82CE0" w:rsidRDefault="00C31B6B" w:rsidP="00EC0AC3">
            <w:pPr>
              <w:spacing w:line="240" w:lineRule="auto"/>
              <w:rPr>
                <w:color w:val="000000"/>
              </w:rPr>
            </w:pPr>
            <w:r w:rsidRPr="00B82CE0">
              <w:rPr>
                <w:color w:val="000000"/>
              </w:rPr>
              <w:t xml:space="preserve">Vad är en stad? Vilken stad vill vi ha? </w:t>
            </w:r>
          </w:p>
        </w:tc>
        <w:tc>
          <w:tcPr>
            <w:tcW w:w="5000" w:type="dxa"/>
            <w:shd w:val="clear" w:color="auto" w:fill="auto"/>
            <w:vAlign w:val="center"/>
            <w:hideMark/>
          </w:tcPr>
          <w:p w14:paraId="0076BBBE" w14:textId="34D6A990" w:rsidR="00C31B6B" w:rsidRPr="00B82CE0" w:rsidRDefault="00C31B6B" w:rsidP="00405126">
            <w:pPr>
              <w:spacing w:line="240" w:lineRule="auto"/>
              <w:rPr>
                <w:color w:val="000000"/>
              </w:rPr>
            </w:pPr>
            <w:r w:rsidRPr="00B82CE0">
              <w:rPr>
                <w:color w:val="000000"/>
              </w:rPr>
              <w:t>Intresse för frågor inom urbaniserings- och stadsutvecklingsprocesser är allt mer en del av människors allmänna kunskaper och ökande önskan om att kunna påverka. Organisationer och medborgare har ett ökande intresse av dialog och medskapandeprocesser</w:t>
            </w:r>
            <w:r w:rsidR="00405126">
              <w:rPr>
                <w:strike/>
                <w:color w:val="000000"/>
              </w:rPr>
              <w:t>.</w:t>
            </w:r>
            <w:r w:rsidRPr="004460E4">
              <w:rPr>
                <w:strike/>
                <w:color w:val="000000"/>
              </w:rPr>
              <w:t xml:space="preserve"> </w:t>
            </w:r>
          </w:p>
        </w:tc>
      </w:tr>
    </w:tbl>
    <w:p w14:paraId="41CE75D9" w14:textId="77777777" w:rsidR="00C31B6B" w:rsidRDefault="00C31B6B" w:rsidP="00C31B6B"/>
    <w:p w14:paraId="288BEAE9" w14:textId="77777777" w:rsidR="00C31B6B" w:rsidRDefault="00C31B6B" w:rsidP="00C31B6B">
      <w:pPr>
        <w:pStyle w:val="Rubrik3"/>
      </w:pPr>
      <w:bookmarkStart w:id="29" w:name="_Toc460589914"/>
      <w:bookmarkStart w:id="30" w:name="_Toc461009902"/>
      <w:r>
        <w:t>Befolkningsprognos</w:t>
      </w:r>
      <w:bookmarkEnd w:id="29"/>
      <w:bookmarkEnd w:id="30"/>
    </w:p>
    <w:p w14:paraId="1ABFC7C3" w14:textId="77777777" w:rsidR="00C31B6B" w:rsidRPr="007B67E7" w:rsidRDefault="00C31B6B" w:rsidP="00C31B6B">
      <w:pPr>
        <w:pStyle w:val="Beskrivning"/>
        <w:keepNext/>
        <w:rPr>
          <w:rFonts w:ascii="Garamond" w:hAnsi="Garamond" w:cs="Calibri"/>
          <w:sz w:val="24"/>
          <w:szCs w:val="24"/>
        </w:rPr>
      </w:pPr>
      <w:r w:rsidRPr="006A3A1D">
        <w:rPr>
          <w:rFonts w:ascii="Garamond" w:hAnsi="Garamond" w:cs="Calibri"/>
          <w:sz w:val="24"/>
          <w:szCs w:val="24"/>
        </w:rPr>
        <w:t xml:space="preserve">Fram till år 2030 planerar kommunen att bygga minst 20 000 nya bostäder, vilket kommer att öka Nackas befolkning </w:t>
      </w:r>
      <w:r>
        <w:rPr>
          <w:rFonts w:ascii="Garamond" w:hAnsi="Garamond" w:cs="Calibri"/>
          <w:sz w:val="24"/>
          <w:szCs w:val="24"/>
        </w:rPr>
        <w:t>till omkring 140 000 invånare. Åldersfördelningen per kommundel visas i tabellerna nedan.</w:t>
      </w:r>
    </w:p>
    <w:p w14:paraId="4A5F3285" w14:textId="77777777" w:rsidR="00C31B6B" w:rsidRPr="006A3A1D" w:rsidRDefault="00C31B6B" w:rsidP="00C31B6B">
      <w:pPr>
        <w:pStyle w:val="Beskrivning"/>
        <w:keepNext/>
        <w:rPr>
          <w:rFonts w:ascii="Garamond" w:hAnsi="Garamond"/>
          <w:sz w:val="18"/>
        </w:rPr>
      </w:pPr>
      <w:r w:rsidRPr="006A3A1D">
        <w:rPr>
          <w:rFonts w:ascii="Garamond" w:hAnsi="Garamond"/>
          <w:sz w:val="18"/>
        </w:rPr>
        <w:t xml:space="preserve">Tabell </w:t>
      </w:r>
      <w:r>
        <w:rPr>
          <w:rFonts w:ascii="Garamond" w:hAnsi="Garamond"/>
          <w:sz w:val="18"/>
        </w:rPr>
        <w:t>2.</w:t>
      </w:r>
      <w:r w:rsidRPr="006A3A1D">
        <w:rPr>
          <w:rFonts w:ascii="Garamond" w:hAnsi="Garamond"/>
          <w:sz w:val="18"/>
        </w:rPr>
        <w:t xml:space="preserve"> </w:t>
      </w:r>
      <w:r>
        <w:rPr>
          <w:rFonts w:ascii="Garamond" w:hAnsi="Garamond"/>
          <w:color w:val="000000"/>
          <w:sz w:val="18"/>
        </w:rPr>
        <w:t xml:space="preserve">Antal invånare </w:t>
      </w:r>
      <w:r w:rsidRPr="006A3A1D">
        <w:rPr>
          <w:rFonts w:ascii="Garamond" w:hAnsi="Garamond"/>
          <w:color w:val="000000"/>
          <w:sz w:val="18"/>
        </w:rPr>
        <w:t xml:space="preserve">i åldern 3 – 6 år och per kommundel i </w:t>
      </w:r>
      <w:r w:rsidRPr="006A3A1D">
        <w:rPr>
          <w:rFonts w:ascii="Garamond" w:hAnsi="Garamond"/>
          <w:sz w:val="18"/>
        </w:rPr>
        <w:t xml:space="preserve">Nacka kommun år 2016 – 2030 </w:t>
      </w:r>
    </w:p>
    <w:tbl>
      <w:tblPr>
        <w:tblW w:w="7938" w:type="dxa"/>
        <w:tblCellMar>
          <w:left w:w="70" w:type="dxa"/>
          <w:right w:w="70" w:type="dxa"/>
        </w:tblCellMar>
        <w:tblLook w:val="04A0" w:firstRow="1" w:lastRow="0" w:firstColumn="1" w:lastColumn="0" w:noHBand="0" w:noVBand="1"/>
      </w:tblPr>
      <w:tblGrid>
        <w:gridCol w:w="4314"/>
        <w:gridCol w:w="787"/>
        <w:gridCol w:w="787"/>
        <w:gridCol w:w="787"/>
        <w:gridCol w:w="787"/>
        <w:gridCol w:w="476"/>
      </w:tblGrid>
      <w:tr w:rsidR="00C31B6B" w:rsidRPr="006B4E04" w14:paraId="4FF63545" w14:textId="77777777" w:rsidTr="00E856E7">
        <w:trPr>
          <w:gridAfter w:val="1"/>
          <w:wAfter w:w="476" w:type="dxa"/>
          <w:trHeight w:val="228"/>
        </w:trPr>
        <w:tc>
          <w:tcPr>
            <w:tcW w:w="4314" w:type="dxa"/>
            <w:tcBorders>
              <w:top w:val="nil"/>
              <w:left w:val="nil"/>
              <w:bottom w:val="nil"/>
              <w:right w:val="nil"/>
            </w:tcBorders>
            <w:shd w:val="clear" w:color="auto" w:fill="auto"/>
            <w:noWrap/>
            <w:vAlign w:val="bottom"/>
            <w:hideMark/>
          </w:tcPr>
          <w:p w14:paraId="4121F860" w14:textId="77777777" w:rsidR="00C31B6B" w:rsidRPr="006B4E04" w:rsidRDefault="00C31B6B" w:rsidP="00EC0AC3">
            <w:pPr>
              <w:spacing w:line="240" w:lineRule="auto"/>
              <w:rPr>
                <w:color w:val="000000"/>
                <w:sz w:val="20"/>
              </w:rPr>
            </w:pPr>
          </w:p>
        </w:tc>
        <w:tc>
          <w:tcPr>
            <w:tcW w:w="787" w:type="dxa"/>
            <w:tcBorders>
              <w:top w:val="nil"/>
              <w:left w:val="nil"/>
              <w:bottom w:val="nil"/>
              <w:right w:val="nil"/>
            </w:tcBorders>
            <w:shd w:val="clear" w:color="auto" w:fill="auto"/>
            <w:noWrap/>
            <w:vAlign w:val="bottom"/>
            <w:hideMark/>
          </w:tcPr>
          <w:p w14:paraId="4F424F78" w14:textId="77777777" w:rsidR="00C31B6B" w:rsidRPr="006B4E04" w:rsidRDefault="00C31B6B" w:rsidP="00EC0AC3">
            <w:pPr>
              <w:spacing w:line="240" w:lineRule="auto"/>
              <w:rPr>
                <w:color w:val="000000"/>
                <w:sz w:val="20"/>
              </w:rPr>
            </w:pPr>
          </w:p>
        </w:tc>
        <w:tc>
          <w:tcPr>
            <w:tcW w:w="787" w:type="dxa"/>
            <w:tcBorders>
              <w:top w:val="nil"/>
              <w:left w:val="nil"/>
              <w:bottom w:val="nil"/>
              <w:right w:val="nil"/>
            </w:tcBorders>
            <w:shd w:val="clear" w:color="auto" w:fill="auto"/>
            <w:noWrap/>
            <w:vAlign w:val="bottom"/>
            <w:hideMark/>
          </w:tcPr>
          <w:p w14:paraId="3DEF8B35" w14:textId="77777777" w:rsidR="00C31B6B" w:rsidRPr="006B4E04" w:rsidRDefault="00C31B6B" w:rsidP="00EC0AC3">
            <w:pPr>
              <w:spacing w:line="240" w:lineRule="auto"/>
              <w:rPr>
                <w:rFonts w:ascii="Times New Roman" w:hAnsi="Times New Roman"/>
                <w:sz w:val="20"/>
              </w:rPr>
            </w:pPr>
          </w:p>
        </w:tc>
        <w:tc>
          <w:tcPr>
            <w:tcW w:w="787" w:type="dxa"/>
            <w:tcBorders>
              <w:top w:val="nil"/>
              <w:left w:val="nil"/>
              <w:bottom w:val="nil"/>
              <w:right w:val="nil"/>
            </w:tcBorders>
            <w:shd w:val="clear" w:color="auto" w:fill="auto"/>
            <w:noWrap/>
            <w:vAlign w:val="bottom"/>
            <w:hideMark/>
          </w:tcPr>
          <w:p w14:paraId="29BC3736" w14:textId="77777777" w:rsidR="00C31B6B" w:rsidRPr="006B4E04" w:rsidRDefault="00C31B6B" w:rsidP="00EC0AC3">
            <w:pPr>
              <w:spacing w:line="240" w:lineRule="auto"/>
              <w:rPr>
                <w:rFonts w:ascii="Times New Roman" w:hAnsi="Times New Roman"/>
                <w:sz w:val="20"/>
              </w:rPr>
            </w:pPr>
          </w:p>
        </w:tc>
        <w:tc>
          <w:tcPr>
            <w:tcW w:w="787" w:type="dxa"/>
            <w:tcBorders>
              <w:top w:val="nil"/>
              <w:left w:val="nil"/>
              <w:bottom w:val="nil"/>
              <w:right w:val="nil"/>
            </w:tcBorders>
            <w:shd w:val="clear" w:color="auto" w:fill="auto"/>
            <w:noWrap/>
            <w:vAlign w:val="bottom"/>
            <w:hideMark/>
          </w:tcPr>
          <w:p w14:paraId="349EECFB" w14:textId="77777777" w:rsidR="00C31B6B" w:rsidRPr="006B4E04" w:rsidRDefault="00C31B6B" w:rsidP="00EC0AC3">
            <w:pPr>
              <w:spacing w:line="240" w:lineRule="auto"/>
              <w:rPr>
                <w:rFonts w:ascii="Times New Roman" w:hAnsi="Times New Roman"/>
                <w:sz w:val="20"/>
              </w:rPr>
            </w:pPr>
          </w:p>
        </w:tc>
      </w:tr>
      <w:tr w:rsidR="00C31B6B" w:rsidRPr="006B4E04" w14:paraId="176F1C1F" w14:textId="77777777" w:rsidTr="00E856E7">
        <w:trPr>
          <w:trHeight w:val="228"/>
        </w:trPr>
        <w:tc>
          <w:tcPr>
            <w:tcW w:w="4314" w:type="dxa"/>
            <w:tcBorders>
              <w:top w:val="single" w:sz="8" w:space="0" w:color="auto"/>
              <w:left w:val="single" w:sz="8" w:space="0" w:color="auto"/>
              <w:bottom w:val="single" w:sz="8" w:space="0" w:color="auto"/>
              <w:right w:val="single" w:sz="8" w:space="0" w:color="auto"/>
            </w:tcBorders>
            <w:shd w:val="clear" w:color="000000" w:fill="943634"/>
            <w:vAlign w:val="center"/>
            <w:hideMark/>
          </w:tcPr>
          <w:p w14:paraId="33667AF9" w14:textId="77777777" w:rsidR="00C31B6B" w:rsidRPr="00E856E7" w:rsidRDefault="00C31B6B" w:rsidP="00EC0AC3">
            <w:pPr>
              <w:spacing w:line="240" w:lineRule="auto"/>
              <w:rPr>
                <w:rFonts w:asciiTheme="minorHAnsi" w:hAnsiTheme="minorHAnsi"/>
                <w:b/>
                <w:bCs/>
                <w:color w:val="FFFFFF"/>
                <w:sz w:val="20"/>
              </w:rPr>
            </w:pPr>
            <w:r w:rsidRPr="00E856E7">
              <w:rPr>
                <w:rFonts w:asciiTheme="minorHAnsi" w:hAnsiTheme="minorHAnsi"/>
                <w:b/>
                <w:bCs/>
                <w:color w:val="FFFFFF"/>
                <w:sz w:val="20"/>
              </w:rPr>
              <w:t>Kommunområde</w:t>
            </w:r>
          </w:p>
        </w:tc>
        <w:tc>
          <w:tcPr>
            <w:tcW w:w="787" w:type="dxa"/>
            <w:tcBorders>
              <w:top w:val="single" w:sz="8" w:space="0" w:color="auto"/>
              <w:left w:val="nil"/>
              <w:bottom w:val="single" w:sz="8" w:space="0" w:color="auto"/>
              <w:right w:val="single" w:sz="8" w:space="0" w:color="auto"/>
            </w:tcBorders>
            <w:shd w:val="clear" w:color="000000" w:fill="943634"/>
            <w:vAlign w:val="center"/>
            <w:hideMark/>
          </w:tcPr>
          <w:p w14:paraId="7D88734D" w14:textId="77777777" w:rsidR="00C31B6B" w:rsidRPr="00E856E7" w:rsidRDefault="00C31B6B" w:rsidP="00EC0AC3">
            <w:pPr>
              <w:spacing w:line="240" w:lineRule="auto"/>
              <w:jc w:val="right"/>
              <w:rPr>
                <w:rFonts w:asciiTheme="minorHAnsi" w:hAnsiTheme="minorHAnsi"/>
                <w:b/>
                <w:bCs/>
                <w:color w:val="FFFFFF"/>
                <w:sz w:val="20"/>
              </w:rPr>
            </w:pPr>
            <w:r w:rsidRPr="00E856E7">
              <w:rPr>
                <w:rFonts w:asciiTheme="minorHAnsi" w:hAnsiTheme="minorHAnsi"/>
                <w:b/>
                <w:bCs/>
                <w:color w:val="FFFFFF"/>
                <w:sz w:val="20"/>
              </w:rPr>
              <w:t>2016</w:t>
            </w:r>
          </w:p>
        </w:tc>
        <w:tc>
          <w:tcPr>
            <w:tcW w:w="787" w:type="dxa"/>
            <w:tcBorders>
              <w:top w:val="single" w:sz="8" w:space="0" w:color="auto"/>
              <w:left w:val="nil"/>
              <w:bottom w:val="single" w:sz="8" w:space="0" w:color="auto"/>
              <w:right w:val="single" w:sz="8" w:space="0" w:color="auto"/>
            </w:tcBorders>
            <w:shd w:val="clear" w:color="000000" w:fill="943634"/>
            <w:vAlign w:val="center"/>
            <w:hideMark/>
          </w:tcPr>
          <w:p w14:paraId="76BC50CC" w14:textId="77777777" w:rsidR="00C31B6B" w:rsidRPr="00E856E7" w:rsidRDefault="00C31B6B" w:rsidP="00EC0AC3">
            <w:pPr>
              <w:spacing w:line="240" w:lineRule="auto"/>
              <w:jc w:val="right"/>
              <w:rPr>
                <w:rFonts w:asciiTheme="minorHAnsi" w:hAnsiTheme="minorHAnsi"/>
                <w:b/>
                <w:bCs/>
                <w:color w:val="FFFFFF"/>
                <w:sz w:val="20"/>
              </w:rPr>
            </w:pPr>
            <w:r w:rsidRPr="00E856E7">
              <w:rPr>
                <w:rFonts w:asciiTheme="minorHAnsi" w:hAnsiTheme="minorHAnsi"/>
                <w:b/>
                <w:bCs/>
                <w:color w:val="FFFFFF"/>
                <w:sz w:val="20"/>
              </w:rPr>
              <w:t>2021</w:t>
            </w:r>
          </w:p>
        </w:tc>
        <w:tc>
          <w:tcPr>
            <w:tcW w:w="787" w:type="dxa"/>
            <w:tcBorders>
              <w:top w:val="single" w:sz="8" w:space="0" w:color="auto"/>
              <w:left w:val="nil"/>
              <w:bottom w:val="single" w:sz="8" w:space="0" w:color="auto"/>
              <w:right w:val="single" w:sz="8" w:space="0" w:color="auto"/>
            </w:tcBorders>
            <w:shd w:val="clear" w:color="000000" w:fill="943634"/>
            <w:vAlign w:val="center"/>
            <w:hideMark/>
          </w:tcPr>
          <w:p w14:paraId="31749DD1" w14:textId="77777777" w:rsidR="00C31B6B" w:rsidRPr="00E856E7" w:rsidRDefault="00C31B6B" w:rsidP="00EC0AC3">
            <w:pPr>
              <w:spacing w:line="240" w:lineRule="auto"/>
              <w:jc w:val="right"/>
              <w:rPr>
                <w:rFonts w:asciiTheme="minorHAnsi" w:hAnsiTheme="minorHAnsi"/>
                <w:b/>
                <w:bCs/>
                <w:color w:val="FFFFFF"/>
                <w:sz w:val="20"/>
              </w:rPr>
            </w:pPr>
            <w:r w:rsidRPr="00E856E7">
              <w:rPr>
                <w:rFonts w:asciiTheme="minorHAnsi" w:hAnsiTheme="minorHAnsi"/>
                <w:b/>
                <w:bCs/>
                <w:color w:val="FFFFFF"/>
                <w:sz w:val="20"/>
              </w:rPr>
              <w:t>2026</w:t>
            </w:r>
          </w:p>
        </w:tc>
        <w:tc>
          <w:tcPr>
            <w:tcW w:w="1263" w:type="dxa"/>
            <w:gridSpan w:val="2"/>
            <w:tcBorders>
              <w:top w:val="single" w:sz="8" w:space="0" w:color="auto"/>
              <w:left w:val="nil"/>
              <w:bottom w:val="single" w:sz="8" w:space="0" w:color="auto"/>
              <w:right w:val="single" w:sz="8" w:space="0" w:color="auto"/>
            </w:tcBorders>
            <w:shd w:val="clear" w:color="000000" w:fill="943634"/>
            <w:vAlign w:val="center"/>
            <w:hideMark/>
          </w:tcPr>
          <w:p w14:paraId="61D73091" w14:textId="77777777" w:rsidR="00C31B6B" w:rsidRPr="00E856E7" w:rsidRDefault="00C31B6B" w:rsidP="00EC0AC3">
            <w:pPr>
              <w:spacing w:line="240" w:lineRule="auto"/>
              <w:jc w:val="right"/>
              <w:rPr>
                <w:rFonts w:asciiTheme="minorHAnsi" w:hAnsiTheme="minorHAnsi"/>
                <w:b/>
                <w:bCs/>
                <w:color w:val="FFFFFF"/>
                <w:sz w:val="20"/>
              </w:rPr>
            </w:pPr>
            <w:r w:rsidRPr="00E856E7">
              <w:rPr>
                <w:rFonts w:asciiTheme="minorHAnsi" w:hAnsiTheme="minorHAnsi"/>
                <w:b/>
                <w:bCs/>
                <w:color w:val="FFFFFF"/>
                <w:sz w:val="20"/>
              </w:rPr>
              <w:t>2030</w:t>
            </w:r>
          </w:p>
        </w:tc>
      </w:tr>
      <w:tr w:rsidR="00C31B6B" w:rsidRPr="006B4E04" w14:paraId="2477E989" w14:textId="77777777" w:rsidTr="00E856E7">
        <w:trPr>
          <w:trHeight w:val="228"/>
        </w:trPr>
        <w:tc>
          <w:tcPr>
            <w:tcW w:w="4314" w:type="dxa"/>
            <w:tcBorders>
              <w:top w:val="nil"/>
              <w:left w:val="single" w:sz="8" w:space="0" w:color="auto"/>
              <w:bottom w:val="single" w:sz="8" w:space="0" w:color="auto"/>
              <w:right w:val="single" w:sz="8" w:space="0" w:color="auto"/>
            </w:tcBorders>
            <w:shd w:val="clear" w:color="000000" w:fill="E7E6E6"/>
            <w:vAlign w:val="center"/>
            <w:hideMark/>
          </w:tcPr>
          <w:p w14:paraId="1C9684E4" w14:textId="77777777" w:rsidR="00C31B6B" w:rsidRPr="00E856E7" w:rsidRDefault="00C31B6B" w:rsidP="00EC0AC3">
            <w:pPr>
              <w:spacing w:line="240" w:lineRule="auto"/>
              <w:rPr>
                <w:rFonts w:asciiTheme="minorHAnsi" w:hAnsiTheme="minorHAnsi"/>
                <w:b/>
                <w:bCs/>
                <w:sz w:val="20"/>
              </w:rPr>
            </w:pPr>
            <w:r w:rsidRPr="00E856E7">
              <w:rPr>
                <w:rFonts w:asciiTheme="minorHAnsi" w:hAnsiTheme="minorHAnsi"/>
                <w:b/>
                <w:bCs/>
                <w:sz w:val="20"/>
              </w:rPr>
              <w:t>SICKLAÖN</w:t>
            </w:r>
          </w:p>
        </w:tc>
        <w:tc>
          <w:tcPr>
            <w:tcW w:w="787" w:type="dxa"/>
            <w:tcBorders>
              <w:top w:val="nil"/>
              <w:left w:val="nil"/>
              <w:bottom w:val="single" w:sz="8" w:space="0" w:color="auto"/>
              <w:right w:val="single" w:sz="8" w:space="0" w:color="auto"/>
            </w:tcBorders>
            <w:shd w:val="clear" w:color="000000" w:fill="E7E6E6"/>
            <w:vAlign w:val="center"/>
            <w:hideMark/>
          </w:tcPr>
          <w:p w14:paraId="5574D813" w14:textId="77777777" w:rsidR="00C31B6B" w:rsidRPr="00E856E7" w:rsidRDefault="00C31B6B" w:rsidP="00EC0AC3">
            <w:pPr>
              <w:spacing w:line="240" w:lineRule="auto"/>
              <w:jc w:val="right"/>
              <w:rPr>
                <w:rFonts w:asciiTheme="minorHAnsi" w:hAnsiTheme="minorHAnsi"/>
                <w:b/>
                <w:bCs/>
                <w:sz w:val="20"/>
              </w:rPr>
            </w:pPr>
            <w:r w:rsidRPr="00E856E7">
              <w:rPr>
                <w:rFonts w:asciiTheme="minorHAnsi" w:hAnsiTheme="minorHAnsi"/>
                <w:b/>
                <w:bCs/>
                <w:sz w:val="20"/>
              </w:rPr>
              <w:t>1 811</w:t>
            </w:r>
          </w:p>
        </w:tc>
        <w:tc>
          <w:tcPr>
            <w:tcW w:w="787" w:type="dxa"/>
            <w:tcBorders>
              <w:top w:val="nil"/>
              <w:left w:val="nil"/>
              <w:bottom w:val="single" w:sz="8" w:space="0" w:color="auto"/>
              <w:right w:val="single" w:sz="8" w:space="0" w:color="auto"/>
            </w:tcBorders>
            <w:shd w:val="clear" w:color="000000" w:fill="E7E6E6"/>
            <w:vAlign w:val="center"/>
            <w:hideMark/>
          </w:tcPr>
          <w:p w14:paraId="7E92220C" w14:textId="77777777" w:rsidR="00C31B6B" w:rsidRPr="00E856E7" w:rsidRDefault="00C31B6B" w:rsidP="00EC0AC3">
            <w:pPr>
              <w:spacing w:line="240" w:lineRule="auto"/>
              <w:jc w:val="right"/>
              <w:rPr>
                <w:rFonts w:asciiTheme="minorHAnsi" w:hAnsiTheme="minorHAnsi"/>
                <w:b/>
                <w:bCs/>
                <w:sz w:val="20"/>
              </w:rPr>
            </w:pPr>
            <w:r w:rsidRPr="00E856E7">
              <w:rPr>
                <w:rFonts w:asciiTheme="minorHAnsi" w:hAnsiTheme="minorHAnsi"/>
                <w:b/>
                <w:bCs/>
                <w:sz w:val="20"/>
              </w:rPr>
              <w:t>2 265</w:t>
            </w:r>
          </w:p>
        </w:tc>
        <w:tc>
          <w:tcPr>
            <w:tcW w:w="787" w:type="dxa"/>
            <w:tcBorders>
              <w:top w:val="nil"/>
              <w:left w:val="nil"/>
              <w:bottom w:val="single" w:sz="8" w:space="0" w:color="auto"/>
              <w:right w:val="single" w:sz="8" w:space="0" w:color="auto"/>
            </w:tcBorders>
            <w:shd w:val="clear" w:color="000000" w:fill="E7E6E6"/>
            <w:vAlign w:val="center"/>
            <w:hideMark/>
          </w:tcPr>
          <w:p w14:paraId="47311BB2" w14:textId="77777777" w:rsidR="00C31B6B" w:rsidRPr="00E856E7" w:rsidRDefault="00C31B6B" w:rsidP="00EC0AC3">
            <w:pPr>
              <w:spacing w:line="240" w:lineRule="auto"/>
              <w:jc w:val="right"/>
              <w:rPr>
                <w:rFonts w:asciiTheme="minorHAnsi" w:hAnsiTheme="minorHAnsi"/>
                <w:b/>
                <w:bCs/>
                <w:sz w:val="20"/>
              </w:rPr>
            </w:pPr>
            <w:r w:rsidRPr="00E856E7">
              <w:rPr>
                <w:rFonts w:asciiTheme="minorHAnsi" w:hAnsiTheme="minorHAnsi"/>
                <w:b/>
                <w:bCs/>
                <w:sz w:val="20"/>
              </w:rPr>
              <w:t>3 017</w:t>
            </w:r>
          </w:p>
        </w:tc>
        <w:tc>
          <w:tcPr>
            <w:tcW w:w="1263" w:type="dxa"/>
            <w:gridSpan w:val="2"/>
            <w:tcBorders>
              <w:top w:val="nil"/>
              <w:left w:val="nil"/>
              <w:bottom w:val="single" w:sz="8" w:space="0" w:color="auto"/>
              <w:right w:val="single" w:sz="8" w:space="0" w:color="auto"/>
            </w:tcBorders>
            <w:shd w:val="clear" w:color="000000" w:fill="E7E6E6"/>
            <w:vAlign w:val="center"/>
            <w:hideMark/>
          </w:tcPr>
          <w:p w14:paraId="420066E3" w14:textId="77777777" w:rsidR="00C31B6B" w:rsidRPr="00E856E7" w:rsidRDefault="00C31B6B" w:rsidP="00EC0AC3">
            <w:pPr>
              <w:spacing w:line="240" w:lineRule="auto"/>
              <w:jc w:val="right"/>
              <w:rPr>
                <w:rFonts w:asciiTheme="minorHAnsi" w:hAnsiTheme="minorHAnsi"/>
                <w:b/>
                <w:bCs/>
                <w:sz w:val="20"/>
              </w:rPr>
            </w:pPr>
            <w:r w:rsidRPr="00E856E7">
              <w:rPr>
                <w:rFonts w:asciiTheme="minorHAnsi" w:hAnsiTheme="minorHAnsi"/>
                <w:b/>
                <w:bCs/>
                <w:sz w:val="20"/>
              </w:rPr>
              <w:t>3 210</w:t>
            </w:r>
          </w:p>
        </w:tc>
      </w:tr>
      <w:tr w:rsidR="00C31B6B" w:rsidRPr="006B4E04" w14:paraId="4E0EB626" w14:textId="77777777" w:rsidTr="00E856E7">
        <w:trPr>
          <w:trHeight w:val="228"/>
        </w:trPr>
        <w:tc>
          <w:tcPr>
            <w:tcW w:w="4314" w:type="dxa"/>
            <w:tcBorders>
              <w:top w:val="nil"/>
              <w:left w:val="single" w:sz="8" w:space="0" w:color="auto"/>
              <w:bottom w:val="single" w:sz="8" w:space="0" w:color="auto"/>
              <w:right w:val="single" w:sz="8" w:space="0" w:color="auto"/>
            </w:tcBorders>
            <w:shd w:val="clear" w:color="000000" w:fill="E7E6E6"/>
            <w:vAlign w:val="center"/>
            <w:hideMark/>
          </w:tcPr>
          <w:p w14:paraId="2746E2CB" w14:textId="77777777" w:rsidR="00C31B6B" w:rsidRPr="00E856E7" w:rsidRDefault="00C31B6B" w:rsidP="00EC0AC3">
            <w:pPr>
              <w:spacing w:line="240" w:lineRule="auto"/>
              <w:rPr>
                <w:rFonts w:asciiTheme="minorHAnsi" w:hAnsiTheme="minorHAnsi"/>
                <w:sz w:val="18"/>
                <w:szCs w:val="18"/>
              </w:rPr>
            </w:pPr>
            <w:r w:rsidRPr="00E856E7">
              <w:rPr>
                <w:rFonts w:asciiTheme="minorHAnsi" w:hAnsiTheme="minorHAnsi"/>
                <w:sz w:val="18"/>
                <w:szCs w:val="18"/>
              </w:rPr>
              <w:t>Danviken, Henriksdal, Finnberget, Kvarnholmen och Finnboda</w:t>
            </w:r>
          </w:p>
        </w:tc>
        <w:tc>
          <w:tcPr>
            <w:tcW w:w="787" w:type="dxa"/>
            <w:tcBorders>
              <w:top w:val="nil"/>
              <w:left w:val="nil"/>
              <w:bottom w:val="single" w:sz="8" w:space="0" w:color="auto"/>
              <w:right w:val="single" w:sz="8" w:space="0" w:color="auto"/>
            </w:tcBorders>
            <w:shd w:val="clear" w:color="000000" w:fill="E7E6E6"/>
            <w:vAlign w:val="center"/>
            <w:hideMark/>
          </w:tcPr>
          <w:p w14:paraId="65775E29" w14:textId="77777777" w:rsidR="00C31B6B" w:rsidRPr="00E856E7" w:rsidRDefault="00C31B6B" w:rsidP="00EC0AC3">
            <w:pPr>
              <w:spacing w:line="240" w:lineRule="auto"/>
              <w:jc w:val="right"/>
              <w:rPr>
                <w:rFonts w:asciiTheme="minorHAnsi" w:hAnsiTheme="minorHAnsi"/>
                <w:sz w:val="18"/>
                <w:szCs w:val="18"/>
              </w:rPr>
            </w:pPr>
            <w:r w:rsidRPr="00E856E7">
              <w:rPr>
                <w:rFonts w:asciiTheme="minorHAnsi" w:hAnsiTheme="minorHAnsi"/>
                <w:sz w:val="18"/>
                <w:szCs w:val="18"/>
              </w:rPr>
              <w:t>307</w:t>
            </w:r>
          </w:p>
        </w:tc>
        <w:tc>
          <w:tcPr>
            <w:tcW w:w="787" w:type="dxa"/>
            <w:tcBorders>
              <w:top w:val="nil"/>
              <w:left w:val="nil"/>
              <w:bottom w:val="single" w:sz="8" w:space="0" w:color="auto"/>
              <w:right w:val="single" w:sz="8" w:space="0" w:color="auto"/>
            </w:tcBorders>
            <w:shd w:val="clear" w:color="000000" w:fill="E7E6E6"/>
            <w:vAlign w:val="center"/>
            <w:hideMark/>
          </w:tcPr>
          <w:p w14:paraId="2F64319F" w14:textId="77777777" w:rsidR="00C31B6B" w:rsidRPr="00E856E7" w:rsidRDefault="00C31B6B" w:rsidP="00EC0AC3">
            <w:pPr>
              <w:spacing w:line="240" w:lineRule="auto"/>
              <w:jc w:val="right"/>
              <w:rPr>
                <w:rFonts w:asciiTheme="minorHAnsi" w:hAnsiTheme="minorHAnsi"/>
                <w:sz w:val="18"/>
                <w:szCs w:val="18"/>
              </w:rPr>
            </w:pPr>
            <w:r w:rsidRPr="00E856E7">
              <w:rPr>
                <w:rFonts w:asciiTheme="minorHAnsi" w:hAnsiTheme="minorHAnsi"/>
                <w:sz w:val="18"/>
                <w:szCs w:val="18"/>
              </w:rPr>
              <w:t>593</w:t>
            </w:r>
          </w:p>
        </w:tc>
        <w:tc>
          <w:tcPr>
            <w:tcW w:w="787" w:type="dxa"/>
            <w:tcBorders>
              <w:top w:val="nil"/>
              <w:left w:val="nil"/>
              <w:bottom w:val="single" w:sz="8" w:space="0" w:color="auto"/>
              <w:right w:val="single" w:sz="8" w:space="0" w:color="auto"/>
            </w:tcBorders>
            <w:shd w:val="clear" w:color="000000" w:fill="E7E6E6"/>
            <w:vAlign w:val="center"/>
            <w:hideMark/>
          </w:tcPr>
          <w:p w14:paraId="31D07BBA" w14:textId="77777777" w:rsidR="00C31B6B" w:rsidRPr="00E856E7" w:rsidRDefault="00C31B6B" w:rsidP="00EC0AC3">
            <w:pPr>
              <w:spacing w:line="240" w:lineRule="auto"/>
              <w:jc w:val="right"/>
              <w:rPr>
                <w:rFonts w:asciiTheme="minorHAnsi" w:hAnsiTheme="minorHAnsi"/>
                <w:sz w:val="18"/>
                <w:szCs w:val="18"/>
              </w:rPr>
            </w:pPr>
            <w:r w:rsidRPr="00E856E7">
              <w:rPr>
                <w:rFonts w:asciiTheme="minorHAnsi" w:hAnsiTheme="minorHAnsi"/>
                <w:sz w:val="18"/>
                <w:szCs w:val="18"/>
              </w:rPr>
              <w:t>803</w:t>
            </w:r>
          </w:p>
        </w:tc>
        <w:tc>
          <w:tcPr>
            <w:tcW w:w="1263" w:type="dxa"/>
            <w:gridSpan w:val="2"/>
            <w:tcBorders>
              <w:top w:val="nil"/>
              <w:left w:val="nil"/>
              <w:bottom w:val="single" w:sz="8" w:space="0" w:color="auto"/>
              <w:right w:val="single" w:sz="8" w:space="0" w:color="auto"/>
            </w:tcBorders>
            <w:shd w:val="clear" w:color="000000" w:fill="E7E6E6"/>
            <w:vAlign w:val="center"/>
            <w:hideMark/>
          </w:tcPr>
          <w:p w14:paraId="262755AE" w14:textId="77777777" w:rsidR="00C31B6B" w:rsidRPr="00E856E7" w:rsidRDefault="00C31B6B" w:rsidP="00EC0AC3">
            <w:pPr>
              <w:spacing w:line="240" w:lineRule="auto"/>
              <w:jc w:val="right"/>
              <w:rPr>
                <w:rFonts w:asciiTheme="minorHAnsi" w:hAnsiTheme="minorHAnsi"/>
                <w:sz w:val="18"/>
                <w:szCs w:val="18"/>
              </w:rPr>
            </w:pPr>
            <w:r w:rsidRPr="00E856E7">
              <w:rPr>
                <w:rFonts w:asciiTheme="minorHAnsi" w:hAnsiTheme="minorHAnsi"/>
                <w:sz w:val="18"/>
                <w:szCs w:val="18"/>
              </w:rPr>
              <w:t>866</w:t>
            </w:r>
          </w:p>
        </w:tc>
      </w:tr>
      <w:tr w:rsidR="00C31B6B" w:rsidRPr="006B4E04" w14:paraId="5C95463E" w14:textId="77777777" w:rsidTr="00E856E7">
        <w:trPr>
          <w:trHeight w:val="337"/>
        </w:trPr>
        <w:tc>
          <w:tcPr>
            <w:tcW w:w="4314" w:type="dxa"/>
            <w:tcBorders>
              <w:top w:val="nil"/>
              <w:left w:val="single" w:sz="8" w:space="0" w:color="auto"/>
              <w:bottom w:val="single" w:sz="8" w:space="0" w:color="auto"/>
              <w:right w:val="single" w:sz="8" w:space="0" w:color="auto"/>
            </w:tcBorders>
            <w:shd w:val="clear" w:color="000000" w:fill="E7E6E6"/>
            <w:vAlign w:val="center"/>
            <w:hideMark/>
          </w:tcPr>
          <w:p w14:paraId="256EA3A7" w14:textId="77777777" w:rsidR="00C31B6B" w:rsidRPr="00E856E7" w:rsidRDefault="00C31B6B" w:rsidP="00EC0AC3">
            <w:pPr>
              <w:spacing w:line="240" w:lineRule="auto"/>
              <w:rPr>
                <w:rFonts w:asciiTheme="minorHAnsi" w:hAnsiTheme="minorHAnsi"/>
                <w:sz w:val="18"/>
                <w:szCs w:val="18"/>
              </w:rPr>
            </w:pPr>
            <w:r w:rsidRPr="00E856E7">
              <w:rPr>
                <w:rFonts w:asciiTheme="minorHAnsi" w:hAnsiTheme="minorHAnsi"/>
                <w:sz w:val="18"/>
                <w:szCs w:val="18"/>
              </w:rPr>
              <w:t>Alphyddan, Talliden, Finntorp, Ekudden, Sickla Tallbacken, Nysätra och Hästhagen</w:t>
            </w:r>
          </w:p>
        </w:tc>
        <w:tc>
          <w:tcPr>
            <w:tcW w:w="787" w:type="dxa"/>
            <w:tcBorders>
              <w:top w:val="nil"/>
              <w:left w:val="nil"/>
              <w:bottom w:val="single" w:sz="8" w:space="0" w:color="auto"/>
              <w:right w:val="single" w:sz="8" w:space="0" w:color="auto"/>
            </w:tcBorders>
            <w:shd w:val="clear" w:color="000000" w:fill="E7E6E6"/>
            <w:vAlign w:val="center"/>
            <w:hideMark/>
          </w:tcPr>
          <w:p w14:paraId="2088FAF6" w14:textId="77777777" w:rsidR="00C31B6B" w:rsidRPr="00E856E7" w:rsidRDefault="00C31B6B" w:rsidP="00EC0AC3">
            <w:pPr>
              <w:spacing w:line="240" w:lineRule="auto"/>
              <w:jc w:val="right"/>
              <w:rPr>
                <w:rFonts w:asciiTheme="minorHAnsi" w:hAnsiTheme="minorHAnsi"/>
                <w:sz w:val="18"/>
                <w:szCs w:val="18"/>
              </w:rPr>
            </w:pPr>
            <w:r w:rsidRPr="00E856E7">
              <w:rPr>
                <w:rFonts w:asciiTheme="minorHAnsi" w:hAnsiTheme="minorHAnsi"/>
                <w:sz w:val="18"/>
                <w:szCs w:val="18"/>
              </w:rPr>
              <w:t>422</w:t>
            </w:r>
          </w:p>
        </w:tc>
        <w:tc>
          <w:tcPr>
            <w:tcW w:w="787" w:type="dxa"/>
            <w:tcBorders>
              <w:top w:val="nil"/>
              <w:left w:val="nil"/>
              <w:bottom w:val="single" w:sz="8" w:space="0" w:color="auto"/>
              <w:right w:val="single" w:sz="8" w:space="0" w:color="auto"/>
            </w:tcBorders>
            <w:shd w:val="clear" w:color="000000" w:fill="E7E6E6"/>
            <w:vAlign w:val="center"/>
            <w:hideMark/>
          </w:tcPr>
          <w:p w14:paraId="4210792C" w14:textId="77777777" w:rsidR="00C31B6B" w:rsidRPr="00E856E7" w:rsidRDefault="00C31B6B" w:rsidP="00EC0AC3">
            <w:pPr>
              <w:spacing w:line="240" w:lineRule="auto"/>
              <w:jc w:val="right"/>
              <w:rPr>
                <w:rFonts w:asciiTheme="minorHAnsi" w:hAnsiTheme="minorHAnsi"/>
                <w:sz w:val="18"/>
                <w:szCs w:val="18"/>
              </w:rPr>
            </w:pPr>
            <w:r w:rsidRPr="00E856E7">
              <w:rPr>
                <w:rFonts w:asciiTheme="minorHAnsi" w:hAnsiTheme="minorHAnsi"/>
                <w:sz w:val="18"/>
                <w:szCs w:val="18"/>
              </w:rPr>
              <w:t>463</w:t>
            </w:r>
          </w:p>
        </w:tc>
        <w:tc>
          <w:tcPr>
            <w:tcW w:w="787" w:type="dxa"/>
            <w:tcBorders>
              <w:top w:val="nil"/>
              <w:left w:val="nil"/>
              <w:bottom w:val="single" w:sz="8" w:space="0" w:color="auto"/>
              <w:right w:val="single" w:sz="8" w:space="0" w:color="auto"/>
            </w:tcBorders>
            <w:shd w:val="clear" w:color="000000" w:fill="E7E6E6"/>
            <w:vAlign w:val="center"/>
            <w:hideMark/>
          </w:tcPr>
          <w:p w14:paraId="0D05639B" w14:textId="77777777" w:rsidR="00C31B6B" w:rsidRPr="00E856E7" w:rsidRDefault="00C31B6B" w:rsidP="00EC0AC3">
            <w:pPr>
              <w:spacing w:line="240" w:lineRule="auto"/>
              <w:jc w:val="right"/>
              <w:rPr>
                <w:rFonts w:asciiTheme="minorHAnsi" w:hAnsiTheme="minorHAnsi"/>
                <w:sz w:val="18"/>
                <w:szCs w:val="18"/>
              </w:rPr>
            </w:pPr>
            <w:r w:rsidRPr="00E856E7">
              <w:rPr>
                <w:rFonts w:asciiTheme="minorHAnsi" w:hAnsiTheme="minorHAnsi"/>
                <w:sz w:val="18"/>
                <w:szCs w:val="18"/>
              </w:rPr>
              <w:t>654</w:t>
            </w:r>
          </w:p>
        </w:tc>
        <w:tc>
          <w:tcPr>
            <w:tcW w:w="1263" w:type="dxa"/>
            <w:gridSpan w:val="2"/>
            <w:tcBorders>
              <w:top w:val="nil"/>
              <w:left w:val="nil"/>
              <w:bottom w:val="single" w:sz="8" w:space="0" w:color="auto"/>
              <w:right w:val="single" w:sz="8" w:space="0" w:color="auto"/>
            </w:tcBorders>
            <w:shd w:val="clear" w:color="000000" w:fill="E7E6E6"/>
            <w:vAlign w:val="center"/>
            <w:hideMark/>
          </w:tcPr>
          <w:p w14:paraId="22CAE3E3" w14:textId="77777777" w:rsidR="00C31B6B" w:rsidRPr="00E856E7" w:rsidRDefault="00C31B6B" w:rsidP="00EC0AC3">
            <w:pPr>
              <w:spacing w:line="240" w:lineRule="auto"/>
              <w:jc w:val="right"/>
              <w:rPr>
                <w:rFonts w:asciiTheme="minorHAnsi" w:hAnsiTheme="minorHAnsi"/>
                <w:sz w:val="18"/>
                <w:szCs w:val="18"/>
              </w:rPr>
            </w:pPr>
            <w:r w:rsidRPr="00E856E7">
              <w:rPr>
                <w:rFonts w:asciiTheme="minorHAnsi" w:hAnsiTheme="minorHAnsi"/>
                <w:sz w:val="18"/>
                <w:szCs w:val="18"/>
              </w:rPr>
              <w:t>697</w:t>
            </w:r>
          </w:p>
        </w:tc>
      </w:tr>
      <w:tr w:rsidR="00C31B6B" w:rsidRPr="006B4E04" w14:paraId="61F2DDD1" w14:textId="77777777" w:rsidTr="00E856E7">
        <w:trPr>
          <w:trHeight w:val="327"/>
        </w:trPr>
        <w:tc>
          <w:tcPr>
            <w:tcW w:w="4314" w:type="dxa"/>
            <w:tcBorders>
              <w:top w:val="nil"/>
              <w:left w:val="single" w:sz="8" w:space="0" w:color="auto"/>
              <w:bottom w:val="single" w:sz="8" w:space="0" w:color="auto"/>
              <w:right w:val="single" w:sz="8" w:space="0" w:color="auto"/>
            </w:tcBorders>
            <w:shd w:val="clear" w:color="000000" w:fill="E7E6E6"/>
            <w:vAlign w:val="center"/>
            <w:hideMark/>
          </w:tcPr>
          <w:p w14:paraId="65B49D00" w14:textId="77777777" w:rsidR="00C31B6B" w:rsidRPr="00E856E7" w:rsidRDefault="00C31B6B" w:rsidP="00EC0AC3">
            <w:pPr>
              <w:spacing w:line="240" w:lineRule="auto"/>
              <w:rPr>
                <w:rFonts w:asciiTheme="minorHAnsi" w:hAnsiTheme="minorHAnsi"/>
                <w:sz w:val="18"/>
                <w:szCs w:val="18"/>
              </w:rPr>
            </w:pPr>
            <w:r w:rsidRPr="00E856E7">
              <w:rPr>
                <w:rFonts w:asciiTheme="minorHAnsi" w:hAnsiTheme="minorHAnsi"/>
                <w:sz w:val="18"/>
                <w:szCs w:val="18"/>
              </w:rPr>
              <w:t>Järla sjö, Vikdalen, Jarlaberg, Nacka centrum, Lillängen, Storängen och Skogalund</w:t>
            </w:r>
          </w:p>
        </w:tc>
        <w:tc>
          <w:tcPr>
            <w:tcW w:w="787" w:type="dxa"/>
            <w:tcBorders>
              <w:top w:val="nil"/>
              <w:left w:val="nil"/>
              <w:bottom w:val="single" w:sz="8" w:space="0" w:color="auto"/>
              <w:right w:val="single" w:sz="8" w:space="0" w:color="auto"/>
            </w:tcBorders>
            <w:shd w:val="clear" w:color="000000" w:fill="E7E6E6"/>
            <w:vAlign w:val="center"/>
            <w:hideMark/>
          </w:tcPr>
          <w:p w14:paraId="5CF7F917" w14:textId="77777777" w:rsidR="00C31B6B" w:rsidRPr="00E856E7" w:rsidRDefault="00C31B6B" w:rsidP="00EC0AC3">
            <w:pPr>
              <w:spacing w:line="240" w:lineRule="auto"/>
              <w:jc w:val="right"/>
              <w:rPr>
                <w:rFonts w:asciiTheme="minorHAnsi" w:hAnsiTheme="minorHAnsi"/>
                <w:sz w:val="18"/>
                <w:szCs w:val="18"/>
              </w:rPr>
            </w:pPr>
            <w:r w:rsidRPr="00E856E7">
              <w:rPr>
                <w:rFonts w:asciiTheme="minorHAnsi" w:hAnsiTheme="minorHAnsi"/>
                <w:sz w:val="18"/>
                <w:szCs w:val="18"/>
              </w:rPr>
              <w:t>529</w:t>
            </w:r>
          </w:p>
        </w:tc>
        <w:tc>
          <w:tcPr>
            <w:tcW w:w="787" w:type="dxa"/>
            <w:tcBorders>
              <w:top w:val="nil"/>
              <w:left w:val="nil"/>
              <w:bottom w:val="single" w:sz="8" w:space="0" w:color="auto"/>
              <w:right w:val="single" w:sz="8" w:space="0" w:color="auto"/>
            </w:tcBorders>
            <w:shd w:val="clear" w:color="000000" w:fill="E7E6E6"/>
            <w:vAlign w:val="center"/>
            <w:hideMark/>
          </w:tcPr>
          <w:p w14:paraId="301BDD5E" w14:textId="77777777" w:rsidR="00C31B6B" w:rsidRPr="00E856E7" w:rsidRDefault="00C31B6B" w:rsidP="00EC0AC3">
            <w:pPr>
              <w:spacing w:line="240" w:lineRule="auto"/>
              <w:jc w:val="right"/>
              <w:rPr>
                <w:rFonts w:asciiTheme="minorHAnsi" w:hAnsiTheme="minorHAnsi"/>
                <w:sz w:val="18"/>
                <w:szCs w:val="18"/>
              </w:rPr>
            </w:pPr>
            <w:r w:rsidRPr="00E856E7">
              <w:rPr>
                <w:rFonts w:asciiTheme="minorHAnsi" w:hAnsiTheme="minorHAnsi"/>
                <w:sz w:val="18"/>
                <w:szCs w:val="18"/>
              </w:rPr>
              <w:t>652</w:t>
            </w:r>
          </w:p>
        </w:tc>
        <w:tc>
          <w:tcPr>
            <w:tcW w:w="787" w:type="dxa"/>
            <w:tcBorders>
              <w:top w:val="nil"/>
              <w:left w:val="nil"/>
              <w:bottom w:val="single" w:sz="8" w:space="0" w:color="auto"/>
              <w:right w:val="single" w:sz="8" w:space="0" w:color="auto"/>
            </w:tcBorders>
            <w:shd w:val="clear" w:color="000000" w:fill="E7E6E6"/>
            <w:vAlign w:val="center"/>
            <w:hideMark/>
          </w:tcPr>
          <w:p w14:paraId="38083C36" w14:textId="77777777" w:rsidR="00C31B6B" w:rsidRPr="00E856E7" w:rsidRDefault="00C31B6B" w:rsidP="00EC0AC3">
            <w:pPr>
              <w:spacing w:line="240" w:lineRule="auto"/>
              <w:jc w:val="right"/>
              <w:rPr>
                <w:rFonts w:asciiTheme="minorHAnsi" w:hAnsiTheme="minorHAnsi"/>
                <w:sz w:val="18"/>
                <w:szCs w:val="18"/>
              </w:rPr>
            </w:pPr>
            <w:r w:rsidRPr="00E856E7">
              <w:rPr>
                <w:rFonts w:asciiTheme="minorHAnsi" w:hAnsiTheme="minorHAnsi"/>
                <w:sz w:val="18"/>
                <w:szCs w:val="18"/>
              </w:rPr>
              <w:t>930</w:t>
            </w:r>
          </w:p>
        </w:tc>
        <w:tc>
          <w:tcPr>
            <w:tcW w:w="1263" w:type="dxa"/>
            <w:gridSpan w:val="2"/>
            <w:tcBorders>
              <w:top w:val="nil"/>
              <w:left w:val="nil"/>
              <w:bottom w:val="single" w:sz="8" w:space="0" w:color="auto"/>
              <w:right w:val="single" w:sz="8" w:space="0" w:color="auto"/>
            </w:tcBorders>
            <w:shd w:val="clear" w:color="000000" w:fill="E7E6E6"/>
            <w:vAlign w:val="center"/>
            <w:hideMark/>
          </w:tcPr>
          <w:p w14:paraId="2EFAAE06" w14:textId="77777777" w:rsidR="00C31B6B" w:rsidRPr="00E856E7" w:rsidRDefault="00C31B6B" w:rsidP="00EC0AC3">
            <w:pPr>
              <w:spacing w:line="240" w:lineRule="auto"/>
              <w:jc w:val="right"/>
              <w:rPr>
                <w:rFonts w:asciiTheme="minorHAnsi" w:hAnsiTheme="minorHAnsi"/>
                <w:sz w:val="18"/>
                <w:szCs w:val="18"/>
              </w:rPr>
            </w:pPr>
            <w:r w:rsidRPr="00E856E7">
              <w:rPr>
                <w:rFonts w:asciiTheme="minorHAnsi" w:hAnsiTheme="minorHAnsi"/>
                <w:sz w:val="18"/>
                <w:szCs w:val="18"/>
              </w:rPr>
              <w:t>1 022</w:t>
            </w:r>
          </w:p>
        </w:tc>
      </w:tr>
      <w:tr w:rsidR="00C31B6B" w:rsidRPr="006B4E04" w14:paraId="25DBACD9" w14:textId="77777777" w:rsidTr="00E856E7">
        <w:trPr>
          <w:trHeight w:val="262"/>
        </w:trPr>
        <w:tc>
          <w:tcPr>
            <w:tcW w:w="4314" w:type="dxa"/>
            <w:tcBorders>
              <w:top w:val="nil"/>
              <w:left w:val="single" w:sz="8" w:space="0" w:color="auto"/>
              <w:bottom w:val="single" w:sz="8" w:space="0" w:color="auto"/>
              <w:right w:val="single" w:sz="8" w:space="0" w:color="auto"/>
            </w:tcBorders>
            <w:shd w:val="clear" w:color="000000" w:fill="E7E6E6"/>
            <w:vAlign w:val="center"/>
            <w:hideMark/>
          </w:tcPr>
          <w:p w14:paraId="3D347943" w14:textId="77777777" w:rsidR="00C31B6B" w:rsidRPr="00E856E7" w:rsidRDefault="00C31B6B" w:rsidP="00EC0AC3">
            <w:pPr>
              <w:spacing w:line="240" w:lineRule="auto"/>
              <w:rPr>
                <w:rFonts w:asciiTheme="minorHAnsi" w:hAnsiTheme="minorHAnsi"/>
                <w:sz w:val="18"/>
                <w:szCs w:val="18"/>
              </w:rPr>
            </w:pPr>
            <w:r w:rsidRPr="00E856E7">
              <w:rPr>
                <w:rFonts w:asciiTheme="minorHAnsi" w:hAnsiTheme="minorHAnsi"/>
                <w:sz w:val="18"/>
                <w:szCs w:val="18"/>
              </w:rPr>
              <w:t>Duvnäs-Utskog, Skuru, Ektorp, Ekängen, Saltängen och Saltsjö-Duvnäs</w:t>
            </w:r>
          </w:p>
        </w:tc>
        <w:tc>
          <w:tcPr>
            <w:tcW w:w="787" w:type="dxa"/>
            <w:tcBorders>
              <w:top w:val="nil"/>
              <w:left w:val="nil"/>
              <w:bottom w:val="single" w:sz="8" w:space="0" w:color="auto"/>
              <w:right w:val="single" w:sz="8" w:space="0" w:color="auto"/>
            </w:tcBorders>
            <w:shd w:val="clear" w:color="000000" w:fill="E7E6E6"/>
            <w:vAlign w:val="center"/>
            <w:hideMark/>
          </w:tcPr>
          <w:p w14:paraId="211CCD1E" w14:textId="77777777" w:rsidR="00C31B6B" w:rsidRPr="00E856E7" w:rsidRDefault="00C31B6B" w:rsidP="00EC0AC3">
            <w:pPr>
              <w:spacing w:line="240" w:lineRule="auto"/>
              <w:jc w:val="right"/>
              <w:rPr>
                <w:rFonts w:asciiTheme="minorHAnsi" w:hAnsiTheme="minorHAnsi"/>
                <w:sz w:val="18"/>
                <w:szCs w:val="18"/>
              </w:rPr>
            </w:pPr>
            <w:r w:rsidRPr="00E856E7">
              <w:rPr>
                <w:rFonts w:asciiTheme="minorHAnsi" w:hAnsiTheme="minorHAnsi"/>
                <w:sz w:val="18"/>
                <w:szCs w:val="18"/>
              </w:rPr>
              <w:t>553</w:t>
            </w:r>
          </w:p>
        </w:tc>
        <w:tc>
          <w:tcPr>
            <w:tcW w:w="787" w:type="dxa"/>
            <w:tcBorders>
              <w:top w:val="nil"/>
              <w:left w:val="nil"/>
              <w:bottom w:val="single" w:sz="8" w:space="0" w:color="auto"/>
              <w:right w:val="single" w:sz="8" w:space="0" w:color="auto"/>
            </w:tcBorders>
            <w:shd w:val="clear" w:color="000000" w:fill="E7E6E6"/>
            <w:vAlign w:val="center"/>
            <w:hideMark/>
          </w:tcPr>
          <w:p w14:paraId="68F5C034" w14:textId="77777777" w:rsidR="00C31B6B" w:rsidRPr="00E856E7" w:rsidRDefault="00C31B6B" w:rsidP="00EC0AC3">
            <w:pPr>
              <w:spacing w:line="240" w:lineRule="auto"/>
              <w:jc w:val="right"/>
              <w:rPr>
                <w:rFonts w:asciiTheme="minorHAnsi" w:hAnsiTheme="minorHAnsi"/>
                <w:sz w:val="18"/>
                <w:szCs w:val="18"/>
              </w:rPr>
            </w:pPr>
            <w:r w:rsidRPr="00E856E7">
              <w:rPr>
                <w:rFonts w:asciiTheme="minorHAnsi" w:hAnsiTheme="minorHAnsi"/>
                <w:sz w:val="18"/>
                <w:szCs w:val="18"/>
              </w:rPr>
              <w:t>557</w:t>
            </w:r>
          </w:p>
        </w:tc>
        <w:tc>
          <w:tcPr>
            <w:tcW w:w="787" w:type="dxa"/>
            <w:tcBorders>
              <w:top w:val="nil"/>
              <w:left w:val="nil"/>
              <w:bottom w:val="single" w:sz="8" w:space="0" w:color="auto"/>
              <w:right w:val="single" w:sz="8" w:space="0" w:color="auto"/>
            </w:tcBorders>
            <w:shd w:val="clear" w:color="000000" w:fill="E7E6E6"/>
            <w:vAlign w:val="center"/>
            <w:hideMark/>
          </w:tcPr>
          <w:p w14:paraId="36DB6F98" w14:textId="77777777" w:rsidR="00C31B6B" w:rsidRPr="00E856E7" w:rsidRDefault="00C31B6B" w:rsidP="00EC0AC3">
            <w:pPr>
              <w:spacing w:line="240" w:lineRule="auto"/>
              <w:jc w:val="right"/>
              <w:rPr>
                <w:rFonts w:asciiTheme="minorHAnsi" w:hAnsiTheme="minorHAnsi"/>
                <w:sz w:val="18"/>
                <w:szCs w:val="18"/>
              </w:rPr>
            </w:pPr>
            <w:r w:rsidRPr="00E856E7">
              <w:rPr>
                <w:rFonts w:asciiTheme="minorHAnsi" w:hAnsiTheme="minorHAnsi"/>
                <w:sz w:val="18"/>
                <w:szCs w:val="18"/>
              </w:rPr>
              <w:t>630</w:t>
            </w:r>
          </w:p>
        </w:tc>
        <w:tc>
          <w:tcPr>
            <w:tcW w:w="1263" w:type="dxa"/>
            <w:gridSpan w:val="2"/>
            <w:tcBorders>
              <w:top w:val="nil"/>
              <w:left w:val="nil"/>
              <w:bottom w:val="single" w:sz="8" w:space="0" w:color="auto"/>
              <w:right w:val="single" w:sz="8" w:space="0" w:color="auto"/>
            </w:tcBorders>
            <w:shd w:val="clear" w:color="000000" w:fill="E7E6E6"/>
            <w:vAlign w:val="center"/>
            <w:hideMark/>
          </w:tcPr>
          <w:p w14:paraId="1B54F8DB" w14:textId="77777777" w:rsidR="00C31B6B" w:rsidRPr="00E856E7" w:rsidRDefault="00C31B6B" w:rsidP="00EC0AC3">
            <w:pPr>
              <w:spacing w:line="240" w:lineRule="auto"/>
              <w:jc w:val="right"/>
              <w:rPr>
                <w:rFonts w:asciiTheme="minorHAnsi" w:hAnsiTheme="minorHAnsi"/>
                <w:sz w:val="18"/>
                <w:szCs w:val="18"/>
              </w:rPr>
            </w:pPr>
            <w:r w:rsidRPr="00E856E7">
              <w:rPr>
                <w:rFonts w:asciiTheme="minorHAnsi" w:hAnsiTheme="minorHAnsi"/>
                <w:sz w:val="18"/>
                <w:szCs w:val="18"/>
              </w:rPr>
              <w:t>625</w:t>
            </w:r>
          </w:p>
        </w:tc>
      </w:tr>
      <w:tr w:rsidR="00C31B6B" w:rsidRPr="006B4E04" w14:paraId="6FEA789A" w14:textId="77777777" w:rsidTr="00E856E7">
        <w:trPr>
          <w:trHeight w:val="262"/>
        </w:trPr>
        <w:tc>
          <w:tcPr>
            <w:tcW w:w="4314" w:type="dxa"/>
            <w:tcBorders>
              <w:top w:val="nil"/>
              <w:left w:val="single" w:sz="8" w:space="0" w:color="auto"/>
              <w:bottom w:val="single" w:sz="8" w:space="0" w:color="auto"/>
              <w:right w:val="single" w:sz="8" w:space="0" w:color="auto"/>
            </w:tcBorders>
            <w:shd w:val="clear" w:color="000000" w:fill="E7E6E6"/>
            <w:vAlign w:val="center"/>
            <w:hideMark/>
          </w:tcPr>
          <w:p w14:paraId="7782B8A7" w14:textId="77777777" w:rsidR="00C31B6B" w:rsidRPr="00E856E7" w:rsidRDefault="00C31B6B" w:rsidP="00EC0AC3">
            <w:pPr>
              <w:spacing w:line="240" w:lineRule="auto"/>
              <w:rPr>
                <w:rFonts w:asciiTheme="minorHAnsi" w:hAnsiTheme="minorHAnsi"/>
                <w:b/>
                <w:bCs/>
                <w:sz w:val="18"/>
                <w:szCs w:val="18"/>
              </w:rPr>
            </w:pPr>
            <w:r w:rsidRPr="00E856E7">
              <w:rPr>
                <w:rFonts w:asciiTheme="minorHAnsi" w:hAnsiTheme="minorHAnsi"/>
                <w:b/>
                <w:bCs/>
                <w:sz w:val="18"/>
                <w:szCs w:val="18"/>
              </w:rPr>
              <w:t>SALTSJÖ-BOO</w:t>
            </w:r>
          </w:p>
        </w:tc>
        <w:tc>
          <w:tcPr>
            <w:tcW w:w="787" w:type="dxa"/>
            <w:tcBorders>
              <w:top w:val="nil"/>
              <w:left w:val="nil"/>
              <w:bottom w:val="single" w:sz="8" w:space="0" w:color="auto"/>
              <w:right w:val="single" w:sz="8" w:space="0" w:color="auto"/>
            </w:tcBorders>
            <w:shd w:val="clear" w:color="000000" w:fill="E7E6E6"/>
            <w:vAlign w:val="center"/>
            <w:hideMark/>
          </w:tcPr>
          <w:p w14:paraId="6CF2C4DE" w14:textId="77777777" w:rsidR="00C31B6B" w:rsidRPr="00E856E7" w:rsidRDefault="00C31B6B" w:rsidP="00EC0AC3">
            <w:pPr>
              <w:spacing w:line="240" w:lineRule="auto"/>
              <w:jc w:val="right"/>
              <w:rPr>
                <w:rFonts w:asciiTheme="minorHAnsi" w:hAnsiTheme="minorHAnsi"/>
                <w:b/>
                <w:bCs/>
                <w:sz w:val="18"/>
                <w:szCs w:val="18"/>
              </w:rPr>
            </w:pPr>
            <w:r w:rsidRPr="00E856E7">
              <w:rPr>
                <w:rFonts w:asciiTheme="minorHAnsi" w:hAnsiTheme="minorHAnsi"/>
                <w:b/>
                <w:bCs/>
                <w:sz w:val="18"/>
                <w:szCs w:val="18"/>
              </w:rPr>
              <w:t>2 084</w:t>
            </w:r>
          </w:p>
        </w:tc>
        <w:tc>
          <w:tcPr>
            <w:tcW w:w="787" w:type="dxa"/>
            <w:tcBorders>
              <w:top w:val="nil"/>
              <w:left w:val="nil"/>
              <w:bottom w:val="single" w:sz="8" w:space="0" w:color="auto"/>
              <w:right w:val="single" w:sz="8" w:space="0" w:color="auto"/>
            </w:tcBorders>
            <w:shd w:val="clear" w:color="000000" w:fill="E7E6E6"/>
            <w:vAlign w:val="center"/>
            <w:hideMark/>
          </w:tcPr>
          <w:p w14:paraId="38776F8F" w14:textId="77777777" w:rsidR="00C31B6B" w:rsidRPr="00E856E7" w:rsidRDefault="00C31B6B" w:rsidP="00EC0AC3">
            <w:pPr>
              <w:spacing w:line="240" w:lineRule="auto"/>
              <w:jc w:val="right"/>
              <w:rPr>
                <w:rFonts w:asciiTheme="minorHAnsi" w:hAnsiTheme="minorHAnsi"/>
                <w:b/>
                <w:bCs/>
                <w:sz w:val="18"/>
                <w:szCs w:val="18"/>
              </w:rPr>
            </w:pPr>
            <w:r w:rsidRPr="00E856E7">
              <w:rPr>
                <w:rFonts w:asciiTheme="minorHAnsi" w:hAnsiTheme="minorHAnsi"/>
                <w:b/>
                <w:bCs/>
                <w:sz w:val="18"/>
                <w:szCs w:val="18"/>
              </w:rPr>
              <w:t>2 391</w:t>
            </w:r>
          </w:p>
        </w:tc>
        <w:tc>
          <w:tcPr>
            <w:tcW w:w="787" w:type="dxa"/>
            <w:tcBorders>
              <w:top w:val="nil"/>
              <w:left w:val="nil"/>
              <w:bottom w:val="single" w:sz="8" w:space="0" w:color="auto"/>
              <w:right w:val="single" w:sz="8" w:space="0" w:color="auto"/>
            </w:tcBorders>
            <w:shd w:val="clear" w:color="000000" w:fill="E7E6E6"/>
            <w:vAlign w:val="center"/>
            <w:hideMark/>
          </w:tcPr>
          <w:p w14:paraId="58FFA4FA" w14:textId="77777777" w:rsidR="00C31B6B" w:rsidRPr="00E856E7" w:rsidRDefault="00C31B6B" w:rsidP="00EC0AC3">
            <w:pPr>
              <w:spacing w:line="240" w:lineRule="auto"/>
              <w:jc w:val="right"/>
              <w:rPr>
                <w:rFonts w:asciiTheme="minorHAnsi" w:hAnsiTheme="minorHAnsi"/>
                <w:b/>
                <w:bCs/>
                <w:sz w:val="18"/>
                <w:szCs w:val="18"/>
              </w:rPr>
            </w:pPr>
            <w:r w:rsidRPr="00E856E7">
              <w:rPr>
                <w:rFonts w:asciiTheme="minorHAnsi" w:hAnsiTheme="minorHAnsi"/>
                <w:b/>
                <w:bCs/>
                <w:sz w:val="18"/>
                <w:szCs w:val="18"/>
              </w:rPr>
              <w:t>2 550</w:t>
            </w:r>
          </w:p>
        </w:tc>
        <w:tc>
          <w:tcPr>
            <w:tcW w:w="1263" w:type="dxa"/>
            <w:gridSpan w:val="2"/>
            <w:tcBorders>
              <w:top w:val="nil"/>
              <w:left w:val="nil"/>
              <w:bottom w:val="single" w:sz="8" w:space="0" w:color="auto"/>
              <w:right w:val="single" w:sz="8" w:space="0" w:color="auto"/>
            </w:tcBorders>
            <w:shd w:val="clear" w:color="000000" w:fill="E7E6E6"/>
            <w:vAlign w:val="center"/>
            <w:hideMark/>
          </w:tcPr>
          <w:p w14:paraId="6268F777" w14:textId="77777777" w:rsidR="00C31B6B" w:rsidRPr="00E856E7" w:rsidRDefault="00C31B6B" w:rsidP="00EC0AC3">
            <w:pPr>
              <w:spacing w:line="240" w:lineRule="auto"/>
              <w:jc w:val="right"/>
              <w:rPr>
                <w:rFonts w:asciiTheme="minorHAnsi" w:hAnsiTheme="minorHAnsi"/>
                <w:b/>
                <w:bCs/>
                <w:sz w:val="18"/>
                <w:szCs w:val="18"/>
              </w:rPr>
            </w:pPr>
            <w:r w:rsidRPr="00E856E7">
              <w:rPr>
                <w:rFonts w:asciiTheme="minorHAnsi" w:hAnsiTheme="minorHAnsi"/>
                <w:b/>
                <w:bCs/>
                <w:sz w:val="18"/>
                <w:szCs w:val="18"/>
              </w:rPr>
              <w:t>2 527</w:t>
            </w:r>
          </w:p>
        </w:tc>
      </w:tr>
      <w:tr w:rsidR="00C31B6B" w:rsidRPr="006B4E04" w14:paraId="48FC81D7" w14:textId="77777777" w:rsidTr="00E856E7">
        <w:trPr>
          <w:trHeight w:val="240"/>
        </w:trPr>
        <w:tc>
          <w:tcPr>
            <w:tcW w:w="4314" w:type="dxa"/>
            <w:tcBorders>
              <w:top w:val="nil"/>
              <w:left w:val="single" w:sz="8" w:space="0" w:color="auto"/>
              <w:bottom w:val="single" w:sz="8" w:space="0" w:color="auto"/>
              <w:right w:val="single" w:sz="8" w:space="0" w:color="auto"/>
            </w:tcBorders>
            <w:shd w:val="clear" w:color="000000" w:fill="E7E6E6"/>
            <w:vAlign w:val="center"/>
            <w:hideMark/>
          </w:tcPr>
          <w:p w14:paraId="1121AD20" w14:textId="77777777" w:rsidR="00C31B6B" w:rsidRPr="00E856E7" w:rsidRDefault="00C31B6B" w:rsidP="00EC0AC3">
            <w:pPr>
              <w:spacing w:line="240" w:lineRule="auto"/>
              <w:rPr>
                <w:rFonts w:asciiTheme="minorHAnsi" w:hAnsiTheme="minorHAnsi"/>
                <w:color w:val="000000"/>
                <w:sz w:val="18"/>
                <w:szCs w:val="18"/>
              </w:rPr>
            </w:pPr>
            <w:r w:rsidRPr="00E856E7">
              <w:rPr>
                <w:rFonts w:asciiTheme="minorHAnsi" w:hAnsiTheme="minorHAnsi"/>
                <w:color w:val="000000"/>
                <w:sz w:val="18"/>
                <w:szCs w:val="18"/>
              </w:rPr>
              <w:t>Björknäs, Hjortängen, Eknäs, Tollare</w:t>
            </w:r>
          </w:p>
        </w:tc>
        <w:tc>
          <w:tcPr>
            <w:tcW w:w="787" w:type="dxa"/>
            <w:tcBorders>
              <w:top w:val="nil"/>
              <w:left w:val="nil"/>
              <w:bottom w:val="single" w:sz="8" w:space="0" w:color="auto"/>
              <w:right w:val="single" w:sz="8" w:space="0" w:color="auto"/>
            </w:tcBorders>
            <w:shd w:val="clear" w:color="000000" w:fill="E7E6E6"/>
            <w:vAlign w:val="center"/>
            <w:hideMark/>
          </w:tcPr>
          <w:p w14:paraId="53FB5DCB" w14:textId="77777777" w:rsidR="00C31B6B" w:rsidRPr="00E856E7" w:rsidRDefault="00C31B6B" w:rsidP="00EC0AC3">
            <w:pPr>
              <w:spacing w:line="240" w:lineRule="auto"/>
              <w:jc w:val="right"/>
              <w:rPr>
                <w:rFonts w:asciiTheme="minorHAnsi" w:hAnsiTheme="minorHAnsi"/>
                <w:color w:val="000000"/>
                <w:sz w:val="18"/>
                <w:szCs w:val="18"/>
              </w:rPr>
            </w:pPr>
            <w:r w:rsidRPr="00E856E7">
              <w:rPr>
                <w:rFonts w:asciiTheme="minorHAnsi" w:hAnsiTheme="minorHAnsi"/>
                <w:color w:val="000000"/>
                <w:sz w:val="18"/>
                <w:szCs w:val="18"/>
              </w:rPr>
              <w:t>548</w:t>
            </w:r>
          </w:p>
        </w:tc>
        <w:tc>
          <w:tcPr>
            <w:tcW w:w="787" w:type="dxa"/>
            <w:tcBorders>
              <w:top w:val="nil"/>
              <w:left w:val="nil"/>
              <w:bottom w:val="single" w:sz="8" w:space="0" w:color="auto"/>
              <w:right w:val="single" w:sz="8" w:space="0" w:color="auto"/>
            </w:tcBorders>
            <w:shd w:val="clear" w:color="000000" w:fill="E7E6E6"/>
            <w:vAlign w:val="center"/>
            <w:hideMark/>
          </w:tcPr>
          <w:p w14:paraId="6D4A2549" w14:textId="77777777" w:rsidR="00C31B6B" w:rsidRPr="00E856E7" w:rsidRDefault="00C31B6B" w:rsidP="00EC0AC3">
            <w:pPr>
              <w:spacing w:line="240" w:lineRule="auto"/>
              <w:jc w:val="right"/>
              <w:rPr>
                <w:rFonts w:asciiTheme="minorHAnsi" w:hAnsiTheme="minorHAnsi"/>
                <w:color w:val="000000"/>
                <w:sz w:val="18"/>
                <w:szCs w:val="18"/>
              </w:rPr>
            </w:pPr>
            <w:r w:rsidRPr="00E856E7">
              <w:rPr>
                <w:rFonts w:asciiTheme="minorHAnsi" w:hAnsiTheme="minorHAnsi"/>
                <w:color w:val="000000"/>
                <w:sz w:val="18"/>
                <w:szCs w:val="18"/>
              </w:rPr>
              <w:t>665</w:t>
            </w:r>
          </w:p>
        </w:tc>
        <w:tc>
          <w:tcPr>
            <w:tcW w:w="787" w:type="dxa"/>
            <w:tcBorders>
              <w:top w:val="nil"/>
              <w:left w:val="nil"/>
              <w:bottom w:val="single" w:sz="8" w:space="0" w:color="auto"/>
              <w:right w:val="single" w:sz="8" w:space="0" w:color="auto"/>
            </w:tcBorders>
            <w:shd w:val="clear" w:color="000000" w:fill="E7E6E6"/>
            <w:vAlign w:val="center"/>
            <w:hideMark/>
          </w:tcPr>
          <w:p w14:paraId="50855AFA" w14:textId="77777777" w:rsidR="00C31B6B" w:rsidRPr="00E856E7" w:rsidRDefault="00C31B6B" w:rsidP="00EC0AC3">
            <w:pPr>
              <w:spacing w:line="240" w:lineRule="auto"/>
              <w:jc w:val="right"/>
              <w:rPr>
                <w:rFonts w:asciiTheme="minorHAnsi" w:hAnsiTheme="minorHAnsi"/>
                <w:color w:val="000000"/>
                <w:sz w:val="18"/>
                <w:szCs w:val="18"/>
              </w:rPr>
            </w:pPr>
            <w:r w:rsidRPr="00E856E7">
              <w:rPr>
                <w:rFonts w:asciiTheme="minorHAnsi" w:hAnsiTheme="minorHAnsi"/>
                <w:color w:val="000000"/>
                <w:sz w:val="18"/>
                <w:szCs w:val="18"/>
              </w:rPr>
              <w:t>680</w:t>
            </w:r>
          </w:p>
        </w:tc>
        <w:tc>
          <w:tcPr>
            <w:tcW w:w="1263" w:type="dxa"/>
            <w:gridSpan w:val="2"/>
            <w:tcBorders>
              <w:top w:val="nil"/>
              <w:left w:val="nil"/>
              <w:bottom w:val="single" w:sz="8" w:space="0" w:color="auto"/>
              <w:right w:val="single" w:sz="8" w:space="0" w:color="auto"/>
            </w:tcBorders>
            <w:shd w:val="clear" w:color="000000" w:fill="E7E6E6"/>
            <w:vAlign w:val="center"/>
            <w:hideMark/>
          </w:tcPr>
          <w:p w14:paraId="27001398" w14:textId="77777777" w:rsidR="00C31B6B" w:rsidRPr="00E856E7" w:rsidRDefault="00C31B6B" w:rsidP="00EC0AC3">
            <w:pPr>
              <w:spacing w:line="240" w:lineRule="auto"/>
              <w:jc w:val="right"/>
              <w:rPr>
                <w:rFonts w:asciiTheme="minorHAnsi" w:hAnsiTheme="minorHAnsi"/>
                <w:color w:val="000000"/>
                <w:sz w:val="18"/>
                <w:szCs w:val="18"/>
              </w:rPr>
            </w:pPr>
            <w:r w:rsidRPr="00E856E7">
              <w:rPr>
                <w:rFonts w:asciiTheme="minorHAnsi" w:hAnsiTheme="minorHAnsi"/>
                <w:color w:val="000000"/>
                <w:sz w:val="18"/>
                <w:szCs w:val="18"/>
              </w:rPr>
              <w:t>671</w:t>
            </w:r>
          </w:p>
        </w:tc>
      </w:tr>
      <w:tr w:rsidR="00C31B6B" w:rsidRPr="006B4E04" w14:paraId="371934E4" w14:textId="77777777" w:rsidTr="00E856E7">
        <w:trPr>
          <w:trHeight w:val="360"/>
        </w:trPr>
        <w:tc>
          <w:tcPr>
            <w:tcW w:w="4314" w:type="dxa"/>
            <w:tcBorders>
              <w:top w:val="nil"/>
              <w:left w:val="single" w:sz="8" w:space="0" w:color="auto"/>
              <w:bottom w:val="single" w:sz="8" w:space="0" w:color="auto"/>
              <w:right w:val="single" w:sz="8" w:space="0" w:color="auto"/>
            </w:tcBorders>
            <w:shd w:val="clear" w:color="000000" w:fill="E7E6E6"/>
            <w:vAlign w:val="center"/>
            <w:hideMark/>
          </w:tcPr>
          <w:p w14:paraId="1A0DE3DC" w14:textId="77777777" w:rsidR="00C31B6B" w:rsidRPr="00E856E7" w:rsidRDefault="00C31B6B" w:rsidP="00EC0AC3">
            <w:pPr>
              <w:spacing w:line="240" w:lineRule="auto"/>
              <w:rPr>
                <w:rFonts w:asciiTheme="minorHAnsi" w:hAnsiTheme="minorHAnsi"/>
                <w:color w:val="000000"/>
                <w:sz w:val="18"/>
                <w:szCs w:val="18"/>
              </w:rPr>
            </w:pPr>
            <w:r w:rsidRPr="00E856E7">
              <w:rPr>
                <w:rFonts w:asciiTheme="minorHAnsi" w:hAnsiTheme="minorHAnsi"/>
                <w:color w:val="000000"/>
                <w:sz w:val="18"/>
                <w:szCs w:val="18"/>
              </w:rPr>
              <w:t>Hasseludden, Kummelnäs, Vikingshill, Rensätra, Krokhöjden, Orminge, Mensätra, Källvägsområdet</w:t>
            </w:r>
          </w:p>
        </w:tc>
        <w:tc>
          <w:tcPr>
            <w:tcW w:w="787" w:type="dxa"/>
            <w:tcBorders>
              <w:top w:val="nil"/>
              <w:left w:val="nil"/>
              <w:bottom w:val="single" w:sz="8" w:space="0" w:color="auto"/>
              <w:right w:val="single" w:sz="8" w:space="0" w:color="auto"/>
            </w:tcBorders>
            <w:shd w:val="clear" w:color="000000" w:fill="E7E6E6"/>
            <w:vAlign w:val="center"/>
            <w:hideMark/>
          </w:tcPr>
          <w:p w14:paraId="21EB1EBA" w14:textId="77777777" w:rsidR="00C31B6B" w:rsidRPr="00E856E7" w:rsidRDefault="00C31B6B" w:rsidP="00EC0AC3">
            <w:pPr>
              <w:spacing w:line="240" w:lineRule="auto"/>
              <w:jc w:val="right"/>
              <w:rPr>
                <w:rFonts w:asciiTheme="minorHAnsi" w:hAnsiTheme="minorHAnsi"/>
                <w:color w:val="000000"/>
                <w:sz w:val="18"/>
                <w:szCs w:val="18"/>
              </w:rPr>
            </w:pPr>
            <w:r w:rsidRPr="00E856E7">
              <w:rPr>
                <w:rFonts w:asciiTheme="minorHAnsi" w:hAnsiTheme="minorHAnsi"/>
                <w:color w:val="000000"/>
                <w:sz w:val="18"/>
                <w:szCs w:val="18"/>
              </w:rPr>
              <w:t>844</w:t>
            </w:r>
          </w:p>
        </w:tc>
        <w:tc>
          <w:tcPr>
            <w:tcW w:w="787" w:type="dxa"/>
            <w:tcBorders>
              <w:top w:val="nil"/>
              <w:left w:val="nil"/>
              <w:bottom w:val="single" w:sz="8" w:space="0" w:color="auto"/>
              <w:right w:val="single" w:sz="8" w:space="0" w:color="auto"/>
            </w:tcBorders>
            <w:shd w:val="clear" w:color="000000" w:fill="E7E6E6"/>
            <w:vAlign w:val="center"/>
            <w:hideMark/>
          </w:tcPr>
          <w:p w14:paraId="54069B10" w14:textId="77777777" w:rsidR="00C31B6B" w:rsidRPr="00E856E7" w:rsidRDefault="00C31B6B" w:rsidP="00EC0AC3">
            <w:pPr>
              <w:spacing w:line="240" w:lineRule="auto"/>
              <w:jc w:val="right"/>
              <w:rPr>
                <w:rFonts w:asciiTheme="minorHAnsi" w:hAnsiTheme="minorHAnsi"/>
                <w:color w:val="000000"/>
                <w:sz w:val="18"/>
                <w:szCs w:val="18"/>
              </w:rPr>
            </w:pPr>
            <w:r w:rsidRPr="00E856E7">
              <w:rPr>
                <w:rFonts w:asciiTheme="minorHAnsi" w:hAnsiTheme="minorHAnsi"/>
                <w:color w:val="000000"/>
                <w:sz w:val="18"/>
                <w:szCs w:val="18"/>
              </w:rPr>
              <w:t>1 027</w:t>
            </w:r>
          </w:p>
        </w:tc>
        <w:tc>
          <w:tcPr>
            <w:tcW w:w="787" w:type="dxa"/>
            <w:tcBorders>
              <w:top w:val="nil"/>
              <w:left w:val="nil"/>
              <w:bottom w:val="single" w:sz="8" w:space="0" w:color="auto"/>
              <w:right w:val="single" w:sz="8" w:space="0" w:color="auto"/>
            </w:tcBorders>
            <w:shd w:val="clear" w:color="000000" w:fill="E7E6E6"/>
            <w:vAlign w:val="center"/>
            <w:hideMark/>
          </w:tcPr>
          <w:p w14:paraId="1C779852" w14:textId="77777777" w:rsidR="00C31B6B" w:rsidRPr="00E856E7" w:rsidRDefault="00C31B6B" w:rsidP="00EC0AC3">
            <w:pPr>
              <w:spacing w:line="240" w:lineRule="auto"/>
              <w:jc w:val="right"/>
              <w:rPr>
                <w:rFonts w:asciiTheme="minorHAnsi" w:hAnsiTheme="minorHAnsi"/>
                <w:color w:val="000000"/>
                <w:sz w:val="18"/>
                <w:szCs w:val="18"/>
              </w:rPr>
            </w:pPr>
            <w:r w:rsidRPr="00E856E7">
              <w:rPr>
                <w:rFonts w:asciiTheme="minorHAnsi" w:hAnsiTheme="minorHAnsi"/>
                <w:color w:val="000000"/>
                <w:sz w:val="18"/>
                <w:szCs w:val="18"/>
              </w:rPr>
              <w:t>1 105</w:t>
            </w:r>
          </w:p>
        </w:tc>
        <w:tc>
          <w:tcPr>
            <w:tcW w:w="1263" w:type="dxa"/>
            <w:gridSpan w:val="2"/>
            <w:tcBorders>
              <w:top w:val="nil"/>
              <w:left w:val="nil"/>
              <w:bottom w:val="single" w:sz="8" w:space="0" w:color="auto"/>
              <w:right w:val="single" w:sz="8" w:space="0" w:color="auto"/>
            </w:tcBorders>
            <w:shd w:val="clear" w:color="000000" w:fill="E7E6E6"/>
            <w:vAlign w:val="center"/>
            <w:hideMark/>
          </w:tcPr>
          <w:p w14:paraId="331B3DA8" w14:textId="77777777" w:rsidR="00C31B6B" w:rsidRPr="00E856E7" w:rsidRDefault="00C31B6B" w:rsidP="00EC0AC3">
            <w:pPr>
              <w:spacing w:line="240" w:lineRule="auto"/>
              <w:jc w:val="right"/>
              <w:rPr>
                <w:rFonts w:asciiTheme="minorHAnsi" w:hAnsiTheme="minorHAnsi"/>
                <w:color w:val="000000"/>
                <w:sz w:val="18"/>
                <w:szCs w:val="18"/>
              </w:rPr>
            </w:pPr>
            <w:r w:rsidRPr="00E856E7">
              <w:rPr>
                <w:rFonts w:asciiTheme="minorHAnsi" w:hAnsiTheme="minorHAnsi"/>
                <w:color w:val="000000"/>
                <w:sz w:val="18"/>
                <w:szCs w:val="18"/>
              </w:rPr>
              <w:t>1 097</w:t>
            </w:r>
          </w:p>
        </w:tc>
      </w:tr>
      <w:tr w:rsidR="00C31B6B" w:rsidRPr="006B4E04" w14:paraId="4D772F5F" w14:textId="77777777" w:rsidTr="00E856E7">
        <w:trPr>
          <w:trHeight w:val="228"/>
        </w:trPr>
        <w:tc>
          <w:tcPr>
            <w:tcW w:w="4314" w:type="dxa"/>
            <w:tcBorders>
              <w:top w:val="nil"/>
              <w:left w:val="single" w:sz="8" w:space="0" w:color="auto"/>
              <w:bottom w:val="single" w:sz="8" w:space="0" w:color="auto"/>
              <w:right w:val="single" w:sz="8" w:space="0" w:color="auto"/>
            </w:tcBorders>
            <w:shd w:val="clear" w:color="000000" w:fill="E7E6E6"/>
            <w:vAlign w:val="center"/>
            <w:hideMark/>
          </w:tcPr>
          <w:p w14:paraId="5D0EE704" w14:textId="77777777" w:rsidR="00C31B6B" w:rsidRPr="00E856E7" w:rsidRDefault="00C31B6B" w:rsidP="00EC0AC3">
            <w:pPr>
              <w:spacing w:line="240" w:lineRule="auto"/>
              <w:rPr>
                <w:rFonts w:asciiTheme="minorHAnsi" w:hAnsiTheme="minorHAnsi"/>
                <w:color w:val="000000"/>
                <w:sz w:val="18"/>
                <w:szCs w:val="18"/>
              </w:rPr>
            </w:pPr>
            <w:r w:rsidRPr="00E856E7">
              <w:rPr>
                <w:rFonts w:asciiTheme="minorHAnsi" w:hAnsiTheme="minorHAnsi"/>
                <w:color w:val="000000"/>
                <w:sz w:val="18"/>
                <w:szCs w:val="18"/>
              </w:rPr>
              <w:t>Kil, Eriksvik, Lännersta, Dalkarlsområdet, Boo gård, Gustavsvik</w:t>
            </w:r>
          </w:p>
        </w:tc>
        <w:tc>
          <w:tcPr>
            <w:tcW w:w="787" w:type="dxa"/>
            <w:tcBorders>
              <w:top w:val="nil"/>
              <w:left w:val="nil"/>
              <w:bottom w:val="single" w:sz="8" w:space="0" w:color="auto"/>
              <w:right w:val="single" w:sz="8" w:space="0" w:color="auto"/>
            </w:tcBorders>
            <w:shd w:val="clear" w:color="000000" w:fill="E7E6E6"/>
            <w:vAlign w:val="center"/>
            <w:hideMark/>
          </w:tcPr>
          <w:p w14:paraId="1FC17CA4" w14:textId="77777777" w:rsidR="00C31B6B" w:rsidRPr="00E856E7" w:rsidRDefault="00C31B6B" w:rsidP="00EC0AC3">
            <w:pPr>
              <w:spacing w:line="240" w:lineRule="auto"/>
              <w:jc w:val="right"/>
              <w:rPr>
                <w:rFonts w:asciiTheme="minorHAnsi" w:hAnsiTheme="minorHAnsi"/>
                <w:color w:val="000000"/>
                <w:sz w:val="18"/>
                <w:szCs w:val="18"/>
              </w:rPr>
            </w:pPr>
            <w:r w:rsidRPr="00E856E7">
              <w:rPr>
                <w:rFonts w:asciiTheme="minorHAnsi" w:hAnsiTheme="minorHAnsi"/>
                <w:color w:val="000000"/>
                <w:sz w:val="18"/>
                <w:szCs w:val="18"/>
              </w:rPr>
              <w:t>692</w:t>
            </w:r>
          </w:p>
        </w:tc>
        <w:tc>
          <w:tcPr>
            <w:tcW w:w="787" w:type="dxa"/>
            <w:tcBorders>
              <w:top w:val="nil"/>
              <w:left w:val="nil"/>
              <w:bottom w:val="single" w:sz="8" w:space="0" w:color="auto"/>
              <w:right w:val="single" w:sz="8" w:space="0" w:color="auto"/>
            </w:tcBorders>
            <w:shd w:val="clear" w:color="000000" w:fill="E7E6E6"/>
            <w:vAlign w:val="center"/>
            <w:hideMark/>
          </w:tcPr>
          <w:p w14:paraId="5CD7608A" w14:textId="77777777" w:rsidR="00C31B6B" w:rsidRPr="00E856E7" w:rsidRDefault="00C31B6B" w:rsidP="00EC0AC3">
            <w:pPr>
              <w:spacing w:line="240" w:lineRule="auto"/>
              <w:jc w:val="right"/>
              <w:rPr>
                <w:rFonts w:asciiTheme="minorHAnsi" w:hAnsiTheme="minorHAnsi"/>
                <w:color w:val="000000"/>
                <w:sz w:val="18"/>
                <w:szCs w:val="18"/>
              </w:rPr>
            </w:pPr>
            <w:r w:rsidRPr="00E856E7">
              <w:rPr>
                <w:rFonts w:asciiTheme="minorHAnsi" w:hAnsiTheme="minorHAnsi"/>
                <w:color w:val="000000"/>
                <w:sz w:val="18"/>
                <w:szCs w:val="18"/>
              </w:rPr>
              <w:t>699</w:t>
            </w:r>
          </w:p>
        </w:tc>
        <w:tc>
          <w:tcPr>
            <w:tcW w:w="787" w:type="dxa"/>
            <w:tcBorders>
              <w:top w:val="nil"/>
              <w:left w:val="nil"/>
              <w:bottom w:val="single" w:sz="8" w:space="0" w:color="auto"/>
              <w:right w:val="single" w:sz="8" w:space="0" w:color="auto"/>
            </w:tcBorders>
            <w:shd w:val="clear" w:color="000000" w:fill="E7E6E6"/>
            <w:vAlign w:val="center"/>
            <w:hideMark/>
          </w:tcPr>
          <w:p w14:paraId="4D9F7A7B" w14:textId="77777777" w:rsidR="00C31B6B" w:rsidRPr="00E856E7" w:rsidRDefault="00C31B6B" w:rsidP="00EC0AC3">
            <w:pPr>
              <w:spacing w:line="240" w:lineRule="auto"/>
              <w:jc w:val="right"/>
              <w:rPr>
                <w:rFonts w:asciiTheme="minorHAnsi" w:hAnsiTheme="minorHAnsi"/>
                <w:color w:val="000000"/>
                <w:sz w:val="18"/>
                <w:szCs w:val="18"/>
              </w:rPr>
            </w:pPr>
            <w:r w:rsidRPr="00E856E7">
              <w:rPr>
                <w:rFonts w:asciiTheme="minorHAnsi" w:hAnsiTheme="minorHAnsi"/>
                <w:color w:val="000000"/>
                <w:sz w:val="18"/>
                <w:szCs w:val="18"/>
              </w:rPr>
              <w:t>765</w:t>
            </w:r>
          </w:p>
        </w:tc>
        <w:tc>
          <w:tcPr>
            <w:tcW w:w="1263" w:type="dxa"/>
            <w:gridSpan w:val="2"/>
            <w:tcBorders>
              <w:top w:val="nil"/>
              <w:left w:val="nil"/>
              <w:bottom w:val="single" w:sz="8" w:space="0" w:color="auto"/>
              <w:right w:val="single" w:sz="8" w:space="0" w:color="auto"/>
            </w:tcBorders>
            <w:shd w:val="clear" w:color="000000" w:fill="E7E6E6"/>
            <w:vAlign w:val="center"/>
            <w:hideMark/>
          </w:tcPr>
          <w:p w14:paraId="7A2A8D2F" w14:textId="77777777" w:rsidR="00C31B6B" w:rsidRPr="00E856E7" w:rsidRDefault="00C31B6B" w:rsidP="00EC0AC3">
            <w:pPr>
              <w:spacing w:line="240" w:lineRule="auto"/>
              <w:jc w:val="right"/>
              <w:rPr>
                <w:rFonts w:asciiTheme="minorHAnsi" w:hAnsiTheme="minorHAnsi"/>
                <w:color w:val="000000"/>
                <w:sz w:val="18"/>
                <w:szCs w:val="18"/>
              </w:rPr>
            </w:pPr>
            <w:r w:rsidRPr="00E856E7">
              <w:rPr>
                <w:rFonts w:asciiTheme="minorHAnsi" w:hAnsiTheme="minorHAnsi"/>
                <w:color w:val="000000"/>
                <w:sz w:val="18"/>
                <w:szCs w:val="18"/>
              </w:rPr>
              <w:t>759</w:t>
            </w:r>
          </w:p>
        </w:tc>
      </w:tr>
      <w:tr w:rsidR="00C31B6B" w:rsidRPr="006B4E04" w14:paraId="13D09892" w14:textId="77777777" w:rsidTr="00E856E7">
        <w:trPr>
          <w:trHeight w:val="228"/>
        </w:trPr>
        <w:tc>
          <w:tcPr>
            <w:tcW w:w="4314" w:type="dxa"/>
            <w:tcBorders>
              <w:top w:val="nil"/>
              <w:left w:val="single" w:sz="8" w:space="0" w:color="auto"/>
              <w:bottom w:val="single" w:sz="8" w:space="0" w:color="auto"/>
              <w:right w:val="single" w:sz="8" w:space="0" w:color="auto"/>
            </w:tcBorders>
            <w:shd w:val="clear" w:color="000000" w:fill="E7E6E6"/>
            <w:vAlign w:val="center"/>
            <w:hideMark/>
          </w:tcPr>
          <w:p w14:paraId="70612D8B" w14:textId="77777777" w:rsidR="00C31B6B" w:rsidRPr="00E856E7" w:rsidRDefault="00C31B6B" w:rsidP="00EC0AC3">
            <w:pPr>
              <w:spacing w:line="240" w:lineRule="auto"/>
              <w:rPr>
                <w:rFonts w:asciiTheme="minorHAnsi" w:hAnsiTheme="minorHAnsi"/>
                <w:b/>
                <w:bCs/>
                <w:color w:val="000000"/>
                <w:sz w:val="18"/>
                <w:szCs w:val="18"/>
              </w:rPr>
            </w:pPr>
            <w:r w:rsidRPr="00E856E7">
              <w:rPr>
                <w:rFonts w:asciiTheme="minorHAnsi" w:hAnsiTheme="minorHAnsi"/>
                <w:b/>
                <w:bCs/>
                <w:color w:val="000000"/>
                <w:sz w:val="18"/>
                <w:szCs w:val="18"/>
              </w:rPr>
              <w:t>FISKSÄTRA/SALTSJÖBADEN</w:t>
            </w:r>
          </w:p>
        </w:tc>
        <w:tc>
          <w:tcPr>
            <w:tcW w:w="787" w:type="dxa"/>
            <w:tcBorders>
              <w:top w:val="nil"/>
              <w:left w:val="nil"/>
              <w:bottom w:val="single" w:sz="8" w:space="0" w:color="auto"/>
              <w:right w:val="single" w:sz="8" w:space="0" w:color="auto"/>
            </w:tcBorders>
            <w:shd w:val="clear" w:color="000000" w:fill="E7E6E6"/>
            <w:vAlign w:val="center"/>
            <w:hideMark/>
          </w:tcPr>
          <w:p w14:paraId="5B1D2C20" w14:textId="77777777" w:rsidR="00C31B6B" w:rsidRPr="00E856E7" w:rsidRDefault="00C31B6B" w:rsidP="00EC0AC3">
            <w:pPr>
              <w:spacing w:line="240" w:lineRule="auto"/>
              <w:jc w:val="right"/>
              <w:rPr>
                <w:rFonts w:asciiTheme="minorHAnsi" w:hAnsiTheme="minorHAnsi"/>
                <w:color w:val="000000"/>
                <w:sz w:val="18"/>
                <w:szCs w:val="18"/>
              </w:rPr>
            </w:pPr>
            <w:r w:rsidRPr="00E856E7">
              <w:rPr>
                <w:rFonts w:asciiTheme="minorHAnsi" w:hAnsiTheme="minorHAnsi"/>
                <w:color w:val="000000"/>
                <w:sz w:val="18"/>
                <w:szCs w:val="18"/>
              </w:rPr>
              <w:t>1 051</w:t>
            </w:r>
          </w:p>
        </w:tc>
        <w:tc>
          <w:tcPr>
            <w:tcW w:w="787" w:type="dxa"/>
            <w:tcBorders>
              <w:top w:val="nil"/>
              <w:left w:val="nil"/>
              <w:bottom w:val="single" w:sz="8" w:space="0" w:color="auto"/>
              <w:right w:val="single" w:sz="8" w:space="0" w:color="auto"/>
            </w:tcBorders>
            <w:shd w:val="clear" w:color="000000" w:fill="E7E6E6"/>
            <w:vAlign w:val="center"/>
            <w:hideMark/>
          </w:tcPr>
          <w:p w14:paraId="0932A092" w14:textId="77777777" w:rsidR="00C31B6B" w:rsidRPr="00E856E7" w:rsidRDefault="00C31B6B" w:rsidP="00EC0AC3">
            <w:pPr>
              <w:spacing w:line="240" w:lineRule="auto"/>
              <w:jc w:val="right"/>
              <w:rPr>
                <w:rFonts w:asciiTheme="minorHAnsi" w:hAnsiTheme="minorHAnsi"/>
                <w:color w:val="000000"/>
                <w:sz w:val="18"/>
                <w:szCs w:val="18"/>
              </w:rPr>
            </w:pPr>
            <w:r w:rsidRPr="00E856E7">
              <w:rPr>
                <w:rFonts w:asciiTheme="minorHAnsi" w:hAnsiTheme="minorHAnsi"/>
                <w:color w:val="000000"/>
                <w:sz w:val="18"/>
                <w:szCs w:val="18"/>
              </w:rPr>
              <w:t>1 160</w:t>
            </w:r>
          </w:p>
        </w:tc>
        <w:tc>
          <w:tcPr>
            <w:tcW w:w="787" w:type="dxa"/>
            <w:tcBorders>
              <w:top w:val="nil"/>
              <w:left w:val="nil"/>
              <w:bottom w:val="single" w:sz="8" w:space="0" w:color="auto"/>
              <w:right w:val="single" w:sz="8" w:space="0" w:color="auto"/>
            </w:tcBorders>
            <w:shd w:val="clear" w:color="000000" w:fill="E7E6E6"/>
            <w:vAlign w:val="center"/>
            <w:hideMark/>
          </w:tcPr>
          <w:p w14:paraId="7646A574" w14:textId="77777777" w:rsidR="00C31B6B" w:rsidRPr="00E856E7" w:rsidRDefault="00C31B6B" w:rsidP="00EC0AC3">
            <w:pPr>
              <w:spacing w:line="240" w:lineRule="auto"/>
              <w:jc w:val="right"/>
              <w:rPr>
                <w:rFonts w:asciiTheme="minorHAnsi" w:hAnsiTheme="minorHAnsi"/>
                <w:color w:val="000000"/>
                <w:sz w:val="18"/>
                <w:szCs w:val="18"/>
              </w:rPr>
            </w:pPr>
            <w:r w:rsidRPr="00E856E7">
              <w:rPr>
                <w:rFonts w:asciiTheme="minorHAnsi" w:hAnsiTheme="minorHAnsi"/>
                <w:color w:val="000000"/>
                <w:sz w:val="18"/>
                <w:szCs w:val="18"/>
              </w:rPr>
              <w:t>1 324</w:t>
            </w:r>
          </w:p>
        </w:tc>
        <w:tc>
          <w:tcPr>
            <w:tcW w:w="1263" w:type="dxa"/>
            <w:gridSpan w:val="2"/>
            <w:tcBorders>
              <w:top w:val="nil"/>
              <w:left w:val="nil"/>
              <w:bottom w:val="single" w:sz="8" w:space="0" w:color="auto"/>
              <w:right w:val="single" w:sz="8" w:space="0" w:color="auto"/>
            </w:tcBorders>
            <w:shd w:val="clear" w:color="000000" w:fill="E7E6E6"/>
            <w:vAlign w:val="center"/>
            <w:hideMark/>
          </w:tcPr>
          <w:p w14:paraId="0F46379F" w14:textId="77777777" w:rsidR="00C31B6B" w:rsidRPr="00E856E7" w:rsidRDefault="00C31B6B" w:rsidP="00EC0AC3">
            <w:pPr>
              <w:spacing w:line="240" w:lineRule="auto"/>
              <w:jc w:val="right"/>
              <w:rPr>
                <w:rFonts w:asciiTheme="minorHAnsi" w:hAnsiTheme="minorHAnsi"/>
                <w:color w:val="000000"/>
                <w:sz w:val="18"/>
                <w:szCs w:val="18"/>
              </w:rPr>
            </w:pPr>
            <w:r w:rsidRPr="00E856E7">
              <w:rPr>
                <w:rFonts w:asciiTheme="minorHAnsi" w:hAnsiTheme="minorHAnsi"/>
                <w:color w:val="000000"/>
                <w:sz w:val="18"/>
                <w:szCs w:val="18"/>
              </w:rPr>
              <w:t>1 383</w:t>
            </w:r>
          </w:p>
        </w:tc>
      </w:tr>
      <w:tr w:rsidR="00C31B6B" w:rsidRPr="006B4E04" w14:paraId="10D9FE3C" w14:textId="77777777" w:rsidTr="00E856E7">
        <w:trPr>
          <w:trHeight w:val="262"/>
        </w:trPr>
        <w:tc>
          <w:tcPr>
            <w:tcW w:w="4314" w:type="dxa"/>
            <w:tcBorders>
              <w:top w:val="nil"/>
              <w:left w:val="single" w:sz="8" w:space="0" w:color="auto"/>
              <w:bottom w:val="single" w:sz="8" w:space="0" w:color="auto"/>
              <w:right w:val="single" w:sz="8" w:space="0" w:color="auto"/>
            </w:tcBorders>
            <w:shd w:val="clear" w:color="000000" w:fill="E7E6E6"/>
            <w:vAlign w:val="center"/>
            <w:hideMark/>
          </w:tcPr>
          <w:p w14:paraId="4479C94B" w14:textId="77777777" w:rsidR="00C31B6B" w:rsidRPr="00E856E7" w:rsidRDefault="00C31B6B" w:rsidP="00EC0AC3">
            <w:pPr>
              <w:spacing w:line="240" w:lineRule="auto"/>
              <w:rPr>
                <w:rFonts w:asciiTheme="minorHAnsi" w:hAnsiTheme="minorHAnsi"/>
                <w:color w:val="000000"/>
                <w:sz w:val="18"/>
                <w:szCs w:val="18"/>
              </w:rPr>
            </w:pPr>
            <w:r w:rsidRPr="00E856E7">
              <w:rPr>
                <w:rFonts w:asciiTheme="minorHAnsi" w:hAnsiTheme="minorHAnsi"/>
                <w:color w:val="000000"/>
                <w:sz w:val="18"/>
                <w:szCs w:val="18"/>
              </w:rPr>
              <w:t>Fisksätra</w:t>
            </w:r>
          </w:p>
        </w:tc>
        <w:tc>
          <w:tcPr>
            <w:tcW w:w="787" w:type="dxa"/>
            <w:tcBorders>
              <w:top w:val="nil"/>
              <w:left w:val="nil"/>
              <w:bottom w:val="single" w:sz="8" w:space="0" w:color="auto"/>
              <w:right w:val="single" w:sz="8" w:space="0" w:color="auto"/>
            </w:tcBorders>
            <w:shd w:val="clear" w:color="000000" w:fill="E7E6E6"/>
            <w:vAlign w:val="center"/>
            <w:hideMark/>
          </w:tcPr>
          <w:p w14:paraId="0F2C1B30" w14:textId="77777777" w:rsidR="00C31B6B" w:rsidRPr="00E856E7" w:rsidRDefault="00C31B6B" w:rsidP="00EC0AC3">
            <w:pPr>
              <w:spacing w:line="240" w:lineRule="auto"/>
              <w:jc w:val="right"/>
              <w:rPr>
                <w:rFonts w:asciiTheme="minorHAnsi" w:hAnsiTheme="minorHAnsi"/>
                <w:color w:val="000000"/>
                <w:sz w:val="18"/>
                <w:szCs w:val="18"/>
              </w:rPr>
            </w:pPr>
            <w:r w:rsidRPr="00E856E7">
              <w:rPr>
                <w:rFonts w:asciiTheme="minorHAnsi" w:hAnsiTheme="minorHAnsi"/>
                <w:color w:val="000000"/>
                <w:sz w:val="18"/>
                <w:szCs w:val="18"/>
              </w:rPr>
              <w:t>495</w:t>
            </w:r>
          </w:p>
        </w:tc>
        <w:tc>
          <w:tcPr>
            <w:tcW w:w="787" w:type="dxa"/>
            <w:tcBorders>
              <w:top w:val="nil"/>
              <w:left w:val="nil"/>
              <w:bottom w:val="single" w:sz="8" w:space="0" w:color="auto"/>
              <w:right w:val="single" w:sz="8" w:space="0" w:color="auto"/>
            </w:tcBorders>
            <w:shd w:val="clear" w:color="000000" w:fill="E7E6E6"/>
            <w:vAlign w:val="center"/>
            <w:hideMark/>
          </w:tcPr>
          <w:p w14:paraId="2A1BCB38" w14:textId="77777777" w:rsidR="00C31B6B" w:rsidRPr="00E856E7" w:rsidRDefault="00C31B6B" w:rsidP="00EC0AC3">
            <w:pPr>
              <w:spacing w:line="240" w:lineRule="auto"/>
              <w:jc w:val="right"/>
              <w:rPr>
                <w:rFonts w:asciiTheme="minorHAnsi" w:hAnsiTheme="minorHAnsi"/>
                <w:color w:val="000000"/>
                <w:sz w:val="18"/>
                <w:szCs w:val="18"/>
              </w:rPr>
            </w:pPr>
            <w:r w:rsidRPr="00E856E7">
              <w:rPr>
                <w:rFonts w:asciiTheme="minorHAnsi" w:hAnsiTheme="minorHAnsi"/>
                <w:color w:val="000000"/>
                <w:sz w:val="18"/>
                <w:szCs w:val="18"/>
              </w:rPr>
              <w:t>616</w:t>
            </w:r>
          </w:p>
        </w:tc>
        <w:tc>
          <w:tcPr>
            <w:tcW w:w="787" w:type="dxa"/>
            <w:tcBorders>
              <w:top w:val="nil"/>
              <w:left w:val="nil"/>
              <w:bottom w:val="single" w:sz="8" w:space="0" w:color="auto"/>
              <w:right w:val="single" w:sz="8" w:space="0" w:color="auto"/>
            </w:tcBorders>
            <w:shd w:val="clear" w:color="000000" w:fill="E7E6E6"/>
            <w:vAlign w:val="center"/>
            <w:hideMark/>
          </w:tcPr>
          <w:p w14:paraId="074FE177" w14:textId="77777777" w:rsidR="00C31B6B" w:rsidRPr="00E856E7" w:rsidRDefault="00C31B6B" w:rsidP="00EC0AC3">
            <w:pPr>
              <w:spacing w:line="240" w:lineRule="auto"/>
              <w:jc w:val="right"/>
              <w:rPr>
                <w:rFonts w:asciiTheme="minorHAnsi" w:hAnsiTheme="minorHAnsi"/>
                <w:color w:val="000000"/>
                <w:sz w:val="18"/>
                <w:szCs w:val="18"/>
              </w:rPr>
            </w:pPr>
            <w:r w:rsidRPr="00E856E7">
              <w:rPr>
                <w:rFonts w:asciiTheme="minorHAnsi" w:hAnsiTheme="minorHAnsi"/>
                <w:color w:val="000000"/>
                <w:sz w:val="18"/>
                <w:szCs w:val="18"/>
              </w:rPr>
              <w:t>674</w:t>
            </w:r>
          </w:p>
        </w:tc>
        <w:tc>
          <w:tcPr>
            <w:tcW w:w="1263" w:type="dxa"/>
            <w:gridSpan w:val="2"/>
            <w:tcBorders>
              <w:top w:val="nil"/>
              <w:left w:val="nil"/>
              <w:bottom w:val="single" w:sz="8" w:space="0" w:color="auto"/>
              <w:right w:val="single" w:sz="8" w:space="0" w:color="auto"/>
            </w:tcBorders>
            <w:shd w:val="clear" w:color="000000" w:fill="E7E6E6"/>
            <w:vAlign w:val="center"/>
            <w:hideMark/>
          </w:tcPr>
          <w:p w14:paraId="1E893599" w14:textId="77777777" w:rsidR="00C31B6B" w:rsidRPr="00E856E7" w:rsidRDefault="00C31B6B" w:rsidP="00EC0AC3">
            <w:pPr>
              <w:spacing w:line="240" w:lineRule="auto"/>
              <w:jc w:val="right"/>
              <w:rPr>
                <w:rFonts w:asciiTheme="minorHAnsi" w:hAnsiTheme="minorHAnsi"/>
                <w:color w:val="000000"/>
                <w:sz w:val="18"/>
                <w:szCs w:val="18"/>
              </w:rPr>
            </w:pPr>
            <w:r w:rsidRPr="00E856E7">
              <w:rPr>
                <w:rFonts w:asciiTheme="minorHAnsi" w:hAnsiTheme="minorHAnsi"/>
                <w:color w:val="000000"/>
                <w:sz w:val="18"/>
                <w:szCs w:val="18"/>
              </w:rPr>
              <w:t>644</w:t>
            </w:r>
          </w:p>
        </w:tc>
      </w:tr>
      <w:tr w:rsidR="00C31B6B" w:rsidRPr="006B4E04" w14:paraId="050B85F1" w14:textId="77777777" w:rsidTr="00E856E7">
        <w:trPr>
          <w:trHeight w:val="228"/>
        </w:trPr>
        <w:tc>
          <w:tcPr>
            <w:tcW w:w="4314" w:type="dxa"/>
            <w:tcBorders>
              <w:top w:val="nil"/>
              <w:left w:val="single" w:sz="8" w:space="0" w:color="auto"/>
              <w:bottom w:val="single" w:sz="8" w:space="0" w:color="auto"/>
              <w:right w:val="single" w:sz="8" w:space="0" w:color="auto"/>
            </w:tcBorders>
            <w:shd w:val="clear" w:color="000000" w:fill="E7E6E6"/>
            <w:vAlign w:val="center"/>
            <w:hideMark/>
          </w:tcPr>
          <w:p w14:paraId="15FAFA7F" w14:textId="77777777" w:rsidR="00C31B6B" w:rsidRPr="00E856E7" w:rsidRDefault="00C31B6B" w:rsidP="00EC0AC3">
            <w:pPr>
              <w:spacing w:line="240" w:lineRule="auto"/>
              <w:rPr>
                <w:rFonts w:asciiTheme="minorHAnsi" w:hAnsiTheme="minorHAnsi"/>
                <w:color w:val="000000"/>
                <w:sz w:val="18"/>
                <w:szCs w:val="18"/>
              </w:rPr>
            </w:pPr>
            <w:r w:rsidRPr="00E856E7">
              <w:rPr>
                <w:rFonts w:asciiTheme="minorHAnsi" w:hAnsiTheme="minorHAnsi"/>
                <w:color w:val="000000"/>
                <w:sz w:val="18"/>
                <w:szCs w:val="18"/>
              </w:rPr>
              <w:t>Saltsjöbaden</w:t>
            </w:r>
          </w:p>
        </w:tc>
        <w:tc>
          <w:tcPr>
            <w:tcW w:w="787" w:type="dxa"/>
            <w:tcBorders>
              <w:top w:val="nil"/>
              <w:left w:val="nil"/>
              <w:bottom w:val="single" w:sz="8" w:space="0" w:color="auto"/>
              <w:right w:val="single" w:sz="8" w:space="0" w:color="auto"/>
            </w:tcBorders>
            <w:shd w:val="clear" w:color="000000" w:fill="E7E6E6"/>
            <w:vAlign w:val="center"/>
            <w:hideMark/>
          </w:tcPr>
          <w:p w14:paraId="5868A48A" w14:textId="77777777" w:rsidR="00C31B6B" w:rsidRPr="00E856E7" w:rsidRDefault="00C31B6B" w:rsidP="00EC0AC3">
            <w:pPr>
              <w:spacing w:line="240" w:lineRule="auto"/>
              <w:jc w:val="right"/>
              <w:rPr>
                <w:rFonts w:asciiTheme="minorHAnsi" w:hAnsiTheme="minorHAnsi"/>
                <w:color w:val="000000"/>
                <w:sz w:val="18"/>
                <w:szCs w:val="18"/>
              </w:rPr>
            </w:pPr>
            <w:r w:rsidRPr="00E856E7">
              <w:rPr>
                <w:rFonts w:asciiTheme="minorHAnsi" w:hAnsiTheme="minorHAnsi"/>
                <w:color w:val="000000"/>
                <w:sz w:val="18"/>
                <w:szCs w:val="18"/>
              </w:rPr>
              <w:t>556</w:t>
            </w:r>
          </w:p>
        </w:tc>
        <w:tc>
          <w:tcPr>
            <w:tcW w:w="787" w:type="dxa"/>
            <w:tcBorders>
              <w:top w:val="nil"/>
              <w:left w:val="nil"/>
              <w:bottom w:val="single" w:sz="8" w:space="0" w:color="auto"/>
              <w:right w:val="single" w:sz="8" w:space="0" w:color="auto"/>
            </w:tcBorders>
            <w:shd w:val="clear" w:color="000000" w:fill="E7E6E6"/>
            <w:vAlign w:val="center"/>
            <w:hideMark/>
          </w:tcPr>
          <w:p w14:paraId="417D2A22" w14:textId="77777777" w:rsidR="00C31B6B" w:rsidRPr="00E856E7" w:rsidRDefault="00C31B6B" w:rsidP="00EC0AC3">
            <w:pPr>
              <w:spacing w:line="240" w:lineRule="auto"/>
              <w:jc w:val="right"/>
              <w:rPr>
                <w:rFonts w:asciiTheme="minorHAnsi" w:hAnsiTheme="minorHAnsi"/>
                <w:color w:val="000000"/>
                <w:sz w:val="18"/>
                <w:szCs w:val="18"/>
              </w:rPr>
            </w:pPr>
            <w:r w:rsidRPr="00E856E7">
              <w:rPr>
                <w:rFonts w:asciiTheme="minorHAnsi" w:hAnsiTheme="minorHAnsi"/>
                <w:color w:val="000000"/>
                <w:sz w:val="18"/>
                <w:szCs w:val="18"/>
              </w:rPr>
              <w:t>544</w:t>
            </w:r>
          </w:p>
        </w:tc>
        <w:tc>
          <w:tcPr>
            <w:tcW w:w="787" w:type="dxa"/>
            <w:tcBorders>
              <w:top w:val="nil"/>
              <w:left w:val="nil"/>
              <w:bottom w:val="single" w:sz="8" w:space="0" w:color="auto"/>
              <w:right w:val="single" w:sz="8" w:space="0" w:color="auto"/>
            </w:tcBorders>
            <w:shd w:val="clear" w:color="000000" w:fill="E7E6E6"/>
            <w:vAlign w:val="center"/>
            <w:hideMark/>
          </w:tcPr>
          <w:p w14:paraId="79C638AF" w14:textId="77777777" w:rsidR="00C31B6B" w:rsidRPr="00E856E7" w:rsidRDefault="00C31B6B" w:rsidP="00EC0AC3">
            <w:pPr>
              <w:spacing w:line="240" w:lineRule="auto"/>
              <w:jc w:val="right"/>
              <w:rPr>
                <w:rFonts w:asciiTheme="minorHAnsi" w:hAnsiTheme="minorHAnsi"/>
                <w:color w:val="000000"/>
                <w:sz w:val="18"/>
                <w:szCs w:val="18"/>
              </w:rPr>
            </w:pPr>
            <w:r w:rsidRPr="00E856E7">
              <w:rPr>
                <w:rFonts w:asciiTheme="minorHAnsi" w:hAnsiTheme="minorHAnsi"/>
                <w:color w:val="000000"/>
                <w:sz w:val="18"/>
                <w:szCs w:val="18"/>
              </w:rPr>
              <w:t>650</w:t>
            </w:r>
          </w:p>
        </w:tc>
        <w:tc>
          <w:tcPr>
            <w:tcW w:w="1263" w:type="dxa"/>
            <w:gridSpan w:val="2"/>
            <w:tcBorders>
              <w:top w:val="nil"/>
              <w:left w:val="nil"/>
              <w:bottom w:val="single" w:sz="8" w:space="0" w:color="auto"/>
              <w:right w:val="single" w:sz="8" w:space="0" w:color="auto"/>
            </w:tcBorders>
            <w:shd w:val="clear" w:color="000000" w:fill="E7E6E6"/>
            <w:vAlign w:val="center"/>
            <w:hideMark/>
          </w:tcPr>
          <w:p w14:paraId="447985B7" w14:textId="77777777" w:rsidR="00C31B6B" w:rsidRPr="00E856E7" w:rsidRDefault="00C31B6B" w:rsidP="00EC0AC3">
            <w:pPr>
              <w:spacing w:line="240" w:lineRule="auto"/>
              <w:jc w:val="right"/>
              <w:rPr>
                <w:rFonts w:asciiTheme="minorHAnsi" w:hAnsiTheme="minorHAnsi"/>
                <w:color w:val="000000"/>
                <w:sz w:val="18"/>
                <w:szCs w:val="18"/>
              </w:rPr>
            </w:pPr>
            <w:r w:rsidRPr="00E856E7">
              <w:rPr>
                <w:rFonts w:asciiTheme="minorHAnsi" w:hAnsiTheme="minorHAnsi"/>
                <w:color w:val="000000"/>
                <w:sz w:val="18"/>
                <w:szCs w:val="18"/>
              </w:rPr>
              <w:t>739</w:t>
            </w:r>
          </w:p>
        </w:tc>
      </w:tr>
      <w:tr w:rsidR="00C31B6B" w:rsidRPr="006B4E04" w14:paraId="7FB34B6A" w14:textId="77777777" w:rsidTr="00E856E7">
        <w:trPr>
          <w:trHeight w:val="228"/>
        </w:trPr>
        <w:tc>
          <w:tcPr>
            <w:tcW w:w="4314" w:type="dxa"/>
            <w:tcBorders>
              <w:top w:val="nil"/>
              <w:left w:val="single" w:sz="8" w:space="0" w:color="auto"/>
              <w:bottom w:val="single" w:sz="8" w:space="0" w:color="auto"/>
              <w:right w:val="single" w:sz="8" w:space="0" w:color="auto"/>
            </w:tcBorders>
            <w:shd w:val="clear" w:color="000000" w:fill="E7E6E6"/>
            <w:vAlign w:val="center"/>
            <w:hideMark/>
          </w:tcPr>
          <w:p w14:paraId="261E1477" w14:textId="77777777" w:rsidR="00C31B6B" w:rsidRPr="00E856E7" w:rsidRDefault="00C31B6B" w:rsidP="00EC0AC3">
            <w:pPr>
              <w:spacing w:line="240" w:lineRule="auto"/>
              <w:rPr>
                <w:rFonts w:asciiTheme="minorHAnsi" w:hAnsiTheme="minorHAnsi"/>
                <w:b/>
                <w:bCs/>
                <w:color w:val="000000"/>
                <w:sz w:val="18"/>
                <w:szCs w:val="18"/>
              </w:rPr>
            </w:pPr>
            <w:r w:rsidRPr="00E856E7">
              <w:rPr>
                <w:rFonts w:asciiTheme="minorHAnsi" w:hAnsiTheme="minorHAnsi"/>
                <w:b/>
                <w:bCs/>
                <w:color w:val="000000"/>
                <w:sz w:val="18"/>
                <w:szCs w:val="18"/>
              </w:rPr>
              <w:t>ÄLTA</w:t>
            </w:r>
          </w:p>
        </w:tc>
        <w:tc>
          <w:tcPr>
            <w:tcW w:w="787" w:type="dxa"/>
            <w:tcBorders>
              <w:top w:val="nil"/>
              <w:left w:val="nil"/>
              <w:bottom w:val="single" w:sz="8" w:space="0" w:color="auto"/>
              <w:right w:val="single" w:sz="8" w:space="0" w:color="auto"/>
            </w:tcBorders>
            <w:shd w:val="clear" w:color="000000" w:fill="E7E6E6"/>
            <w:vAlign w:val="center"/>
            <w:hideMark/>
          </w:tcPr>
          <w:p w14:paraId="6B03EF9F" w14:textId="77777777" w:rsidR="00C31B6B" w:rsidRPr="00E856E7" w:rsidRDefault="00C31B6B" w:rsidP="00EC0AC3">
            <w:pPr>
              <w:spacing w:line="240" w:lineRule="auto"/>
              <w:jc w:val="right"/>
              <w:rPr>
                <w:rFonts w:asciiTheme="minorHAnsi" w:hAnsiTheme="minorHAnsi"/>
                <w:b/>
                <w:bCs/>
                <w:color w:val="000000"/>
                <w:sz w:val="18"/>
                <w:szCs w:val="18"/>
              </w:rPr>
            </w:pPr>
            <w:r w:rsidRPr="00E856E7">
              <w:rPr>
                <w:rFonts w:asciiTheme="minorHAnsi" w:hAnsiTheme="minorHAnsi"/>
                <w:b/>
                <w:bCs/>
                <w:color w:val="000000"/>
                <w:sz w:val="18"/>
                <w:szCs w:val="18"/>
              </w:rPr>
              <w:t>883</w:t>
            </w:r>
          </w:p>
        </w:tc>
        <w:tc>
          <w:tcPr>
            <w:tcW w:w="787" w:type="dxa"/>
            <w:tcBorders>
              <w:top w:val="nil"/>
              <w:left w:val="nil"/>
              <w:bottom w:val="single" w:sz="8" w:space="0" w:color="auto"/>
              <w:right w:val="single" w:sz="8" w:space="0" w:color="auto"/>
            </w:tcBorders>
            <w:shd w:val="clear" w:color="000000" w:fill="E7E6E6"/>
            <w:vAlign w:val="center"/>
            <w:hideMark/>
          </w:tcPr>
          <w:p w14:paraId="110C912A" w14:textId="77777777" w:rsidR="00C31B6B" w:rsidRPr="00E856E7" w:rsidRDefault="00C31B6B" w:rsidP="00EC0AC3">
            <w:pPr>
              <w:spacing w:line="240" w:lineRule="auto"/>
              <w:jc w:val="right"/>
              <w:rPr>
                <w:rFonts w:asciiTheme="minorHAnsi" w:hAnsiTheme="minorHAnsi"/>
                <w:b/>
                <w:bCs/>
                <w:color w:val="000000"/>
                <w:sz w:val="18"/>
                <w:szCs w:val="18"/>
              </w:rPr>
            </w:pPr>
            <w:r w:rsidRPr="00E856E7">
              <w:rPr>
                <w:rFonts w:asciiTheme="minorHAnsi" w:hAnsiTheme="minorHAnsi"/>
                <w:b/>
                <w:bCs/>
                <w:color w:val="000000"/>
                <w:sz w:val="18"/>
                <w:szCs w:val="18"/>
              </w:rPr>
              <w:t>924</w:t>
            </w:r>
          </w:p>
        </w:tc>
        <w:tc>
          <w:tcPr>
            <w:tcW w:w="787" w:type="dxa"/>
            <w:tcBorders>
              <w:top w:val="nil"/>
              <w:left w:val="nil"/>
              <w:bottom w:val="single" w:sz="8" w:space="0" w:color="auto"/>
              <w:right w:val="single" w:sz="8" w:space="0" w:color="auto"/>
            </w:tcBorders>
            <w:shd w:val="clear" w:color="000000" w:fill="E7E6E6"/>
            <w:vAlign w:val="center"/>
            <w:hideMark/>
          </w:tcPr>
          <w:p w14:paraId="2A29A90A" w14:textId="77777777" w:rsidR="00C31B6B" w:rsidRPr="00E856E7" w:rsidRDefault="00C31B6B" w:rsidP="00EC0AC3">
            <w:pPr>
              <w:spacing w:line="240" w:lineRule="auto"/>
              <w:jc w:val="right"/>
              <w:rPr>
                <w:rFonts w:asciiTheme="minorHAnsi" w:hAnsiTheme="minorHAnsi"/>
                <w:b/>
                <w:bCs/>
                <w:color w:val="000000"/>
                <w:sz w:val="18"/>
                <w:szCs w:val="18"/>
              </w:rPr>
            </w:pPr>
            <w:r w:rsidRPr="00E856E7">
              <w:rPr>
                <w:rFonts w:asciiTheme="minorHAnsi" w:hAnsiTheme="minorHAnsi"/>
                <w:b/>
                <w:bCs/>
                <w:color w:val="000000"/>
                <w:sz w:val="18"/>
                <w:szCs w:val="18"/>
              </w:rPr>
              <w:t>1 016</w:t>
            </w:r>
          </w:p>
        </w:tc>
        <w:tc>
          <w:tcPr>
            <w:tcW w:w="1263" w:type="dxa"/>
            <w:gridSpan w:val="2"/>
            <w:tcBorders>
              <w:top w:val="nil"/>
              <w:left w:val="nil"/>
              <w:bottom w:val="single" w:sz="8" w:space="0" w:color="auto"/>
              <w:right w:val="single" w:sz="8" w:space="0" w:color="auto"/>
            </w:tcBorders>
            <w:shd w:val="clear" w:color="000000" w:fill="E7E6E6"/>
            <w:vAlign w:val="center"/>
            <w:hideMark/>
          </w:tcPr>
          <w:p w14:paraId="1B46A1A1" w14:textId="77777777" w:rsidR="00C31B6B" w:rsidRPr="00E856E7" w:rsidRDefault="00C31B6B" w:rsidP="00EC0AC3">
            <w:pPr>
              <w:spacing w:line="240" w:lineRule="auto"/>
              <w:jc w:val="right"/>
              <w:rPr>
                <w:rFonts w:asciiTheme="minorHAnsi" w:hAnsiTheme="minorHAnsi"/>
                <w:b/>
                <w:bCs/>
                <w:color w:val="000000"/>
                <w:sz w:val="18"/>
                <w:szCs w:val="18"/>
              </w:rPr>
            </w:pPr>
            <w:r w:rsidRPr="00E856E7">
              <w:rPr>
                <w:rFonts w:asciiTheme="minorHAnsi" w:hAnsiTheme="minorHAnsi"/>
                <w:b/>
                <w:bCs/>
                <w:color w:val="000000"/>
                <w:sz w:val="18"/>
                <w:szCs w:val="18"/>
              </w:rPr>
              <w:t>976</w:t>
            </w:r>
          </w:p>
        </w:tc>
      </w:tr>
      <w:tr w:rsidR="00C31B6B" w:rsidRPr="006B4E04" w14:paraId="267214F0" w14:textId="77777777" w:rsidTr="00E856E7">
        <w:trPr>
          <w:trHeight w:val="228"/>
        </w:trPr>
        <w:tc>
          <w:tcPr>
            <w:tcW w:w="4314" w:type="dxa"/>
            <w:tcBorders>
              <w:top w:val="nil"/>
              <w:left w:val="single" w:sz="8" w:space="0" w:color="auto"/>
              <w:bottom w:val="single" w:sz="8" w:space="0" w:color="auto"/>
              <w:right w:val="single" w:sz="8" w:space="0" w:color="auto"/>
            </w:tcBorders>
            <w:shd w:val="clear" w:color="000000" w:fill="E7E6E6"/>
            <w:vAlign w:val="center"/>
            <w:hideMark/>
          </w:tcPr>
          <w:p w14:paraId="1C612EFA" w14:textId="77777777" w:rsidR="00C31B6B" w:rsidRPr="00E856E7" w:rsidRDefault="00C31B6B" w:rsidP="00EC0AC3">
            <w:pPr>
              <w:spacing w:line="240" w:lineRule="auto"/>
              <w:rPr>
                <w:rFonts w:asciiTheme="minorHAnsi" w:hAnsiTheme="minorHAnsi"/>
                <w:b/>
                <w:bCs/>
                <w:color w:val="000000"/>
                <w:sz w:val="18"/>
                <w:szCs w:val="18"/>
              </w:rPr>
            </w:pPr>
            <w:r w:rsidRPr="00E856E7">
              <w:rPr>
                <w:rFonts w:asciiTheme="minorHAnsi" w:hAnsiTheme="minorHAnsi"/>
                <w:b/>
                <w:bCs/>
                <w:color w:val="000000"/>
                <w:sz w:val="18"/>
                <w:szCs w:val="18"/>
              </w:rPr>
              <w:t>TOTAL</w:t>
            </w:r>
          </w:p>
        </w:tc>
        <w:tc>
          <w:tcPr>
            <w:tcW w:w="787" w:type="dxa"/>
            <w:tcBorders>
              <w:top w:val="nil"/>
              <w:left w:val="nil"/>
              <w:bottom w:val="single" w:sz="8" w:space="0" w:color="auto"/>
              <w:right w:val="single" w:sz="8" w:space="0" w:color="auto"/>
            </w:tcBorders>
            <w:shd w:val="clear" w:color="000000" w:fill="E7E6E6"/>
            <w:noWrap/>
            <w:vAlign w:val="bottom"/>
            <w:hideMark/>
          </w:tcPr>
          <w:p w14:paraId="5753DDE6" w14:textId="77777777" w:rsidR="00C31B6B" w:rsidRPr="00E856E7" w:rsidRDefault="00C31B6B" w:rsidP="00EC0AC3">
            <w:pPr>
              <w:spacing w:line="240" w:lineRule="auto"/>
              <w:jc w:val="right"/>
              <w:rPr>
                <w:rFonts w:asciiTheme="minorHAnsi" w:hAnsiTheme="minorHAnsi"/>
                <w:b/>
                <w:bCs/>
                <w:color w:val="000000"/>
                <w:sz w:val="22"/>
                <w:szCs w:val="22"/>
              </w:rPr>
            </w:pPr>
            <w:r w:rsidRPr="00E856E7">
              <w:rPr>
                <w:rFonts w:asciiTheme="minorHAnsi" w:hAnsiTheme="minorHAnsi"/>
                <w:b/>
                <w:bCs/>
                <w:color w:val="000000"/>
                <w:sz w:val="22"/>
                <w:szCs w:val="22"/>
              </w:rPr>
              <w:t>5 829</w:t>
            </w:r>
          </w:p>
        </w:tc>
        <w:tc>
          <w:tcPr>
            <w:tcW w:w="787" w:type="dxa"/>
            <w:tcBorders>
              <w:top w:val="nil"/>
              <w:left w:val="nil"/>
              <w:bottom w:val="single" w:sz="8" w:space="0" w:color="auto"/>
              <w:right w:val="single" w:sz="8" w:space="0" w:color="auto"/>
            </w:tcBorders>
            <w:shd w:val="clear" w:color="000000" w:fill="E7E6E6"/>
            <w:noWrap/>
            <w:vAlign w:val="bottom"/>
            <w:hideMark/>
          </w:tcPr>
          <w:p w14:paraId="4774996B" w14:textId="77777777" w:rsidR="00C31B6B" w:rsidRPr="00E856E7" w:rsidRDefault="00C31B6B" w:rsidP="00EC0AC3">
            <w:pPr>
              <w:spacing w:line="240" w:lineRule="auto"/>
              <w:jc w:val="right"/>
              <w:rPr>
                <w:rFonts w:asciiTheme="minorHAnsi" w:hAnsiTheme="minorHAnsi"/>
                <w:b/>
                <w:bCs/>
                <w:color w:val="000000"/>
                <w:sz w:val="22"/>
                <w:szCs w:val="22"/>
              </w:rPr>
            </w:pPr>
            <w:r w:rsidRPr="00E856E7">
              <w:rPr>
                <w:rFonts w:asciiTheme="minorHAnsi" w:hAnsiTheme="minorHAnsi"/>
                <w:b/>
                <w:bCs/>
                <w:color w:val="000000"/>
                <w:sz w:val="22"/>
                <w:szCs w:val="22"/>
              </w:rPr>
              <w:t>6 740</w:t>
            </w:r>
          </w:p>
        </w:tc>
        <w:tc>
          <w:tcPr>
            <w:tcW w:w="787" w:type="dxa"/>
            <w:tcBorders>
              <w:top w:val="nil"/>
              <w:left w:val="nil"/>
              <w:bottom w:val="single" w:sz="8" w:space="0" w:color="auto"/>
              <w:right w:val="single" w:sz="8" w:space="0" w:color="auto"/>
            </w:tcBorders>
            <w:shd w:val="clear" w:color="000000" w:fill="E7E6E6"/>
            <w:noWrap/>
            <w:vAlign w:val="bottom"/>
            <w:hideMark/>
          </w:tcPr>
          <w:p w14:paraId="5F2E880B" w14:textId="77777777" w:rsidR="00C31B6B" w:rsidRPr="00E856E7" w:rsidRDefault="00C31B6B" w:rsidP="00EC0AC3">
            <w:pPr>
              <w:spacing w:line="240" w:lineRule="auto"/>
              <w:jc w:val="right"/>
              <w:rPr>
                <w:rFonts w:asciiTheme="minorHAnsi" w:hAnsiTheme="minorHAnsi"/>
                <w:b/>
                <w:bCs/>
                <w:color w:val="000000"/>
                <w:sz w:val="22"/>
                <w:szCs w:val="22"/>
              </w:rPr>
            </w:pPr>
            <w:r w:rsidRPr="00E856E7">
              <w:rPr>
                <w:rFonts w:asciiTheme="minorHAnsi" w:hAnsiTheme="minorHAnsi"/>
                <w:b/>
                <w:bCs/>
                <w:color w:val="000000"/>
                <w:sz w:val="22"/>
                <w:szCs w:val="22"/>
              </w:rPr>
              <w:t>7 907</w:t>
            </w:r>
          </w:p>
        </w:tc>
        <w:tc>
          <w:tcPr>
            <w:tcW w:w="1263" w:type="dxa"/>
            <w:gridSpan w:val="2"/>
            <w:tcBorders>
              <w:top w:val="nil"/>
              <w:left w:val="nil"/>
              <w:bottom w:val="single" w:sz="8" w:space="0" w:color="auto"/>
              <w:right w:val="single" w:sz="8" w:space="0" w:color="auto"/>
            </w:tcBorders>
            <w:shd w:val="clear" w:color="000000" w:fill="E7E6E6"/>
            <w:noWrap/>
            <w:vAlign w:val="bottom"/>
            <w:hideMark/>
          </w:tcPr>
          <w:p w14:paraId="1725F699" w14:textId="77777777" w:rsidR="00C31B6B" w:rsidRPr="00E856E7" w:rsidRDefault="00C31B6B" w:rsidP="00EC0AC3">
            <w:pPr>
              <w:spacing w:line="240" w:lineRule="auto"/>
              <w:jc w:val="right"/>
              <w:rPr>
                <w:rFonts w:asciiTheme="minorHAnsi" w:hAnsiTheme="minorHAnsi"/>
                <w:b/>
                <w:bCs/>
                <w:color w:val="000000"/>
                <w:sz w:val="22"/>
                <w:szCs w:val="22"/>
              </w:rPr>
            </w:pPr>
            <w:r w:rsidRPr="00E856E7">
              <w:rPr>
                <w:rFonts w:asciiTheme="minorHAnsi" w:hAnsiTheme="minorHAnsi"/>
                <w:b/>
                <w:bCs/>
                <w:color w:val="000000"/>
                <w:sz w:val="22"/>
                <w:szCs w:val="22"/>
              </w:rPr>
              <w:t>8 096</w:t>
            </w:r>
          </w:p>
        </w:tc>
      </w:tr>
    </w:tbl>
    <w:p w14:paraId="019A0E5D" w14:textId="77777777" w:rsidR="00C31B6B" w:rsidRDefault="00C31B6B" w:rsidP="00C31B6B">
      <w:pPr>
        <w:rPr>
          <w:sz w:val="18"/>
          <w:szCs w:val="18"/>
        </w:rPr>
      </w:pPr>
    </w:p>
    <w:p w14:paraId="0E25AABA" w14:textId="77777777" w:rsidR="00C31B6B" w:rsidRDefault="00C31B6B" w:rsidP="00C31B6B">
      <w:pPr>
        <w:rPr>
          <w:sz w:val="18"/>
          <w:szCs w:val="18"/>
        </w:rPr>
      </w:pPr>
    </w:p>
    <w:p w14:paraId="56136A1A" w14:textId="77777777" w:rsidR="00C31B6B" w:rsidRDefault="00C31B6B" w:rsidP="00C31B6B">
      <w:pPr>
        <w:rPr>
          <w:sz w:val="18"/>
          <w:szCs w:val="18"/>
        </w:rPr>
      </w:pPr>
    </w:p>
    <w:p w14:paraId="41DA4631" w14:textId="77777777" w:rsidR="00C31B6B" w:rsidRDefault="00C31B6B" w:rsidP="00C31B6B">
      <w:r w:rsidRPr="006A3A1D">
        <w:rPr>
          <w:sz w:val="18"/>
          <w:szCs w:val="18"/>
        </w:rPr>
        <w:t xml:space="preserve">Tabell </w:t>
      </w:r>
      <w:r>
        <w:rPr>
          <w:sz w:val="18"/>
        </w:rPr>
        <w:t>3.</w:t>
      </w:r>
      <w:r w:rsidRPr="006A3A1D">
        <w:rPr>
          <w:sz w:val="18"/>
          <w:szCs w:val="18"/>
        </w:rPr>
        <w:t xml:space="preserve"> </w:t>
      </w:r>
      <w:r>
        <w:rPr>
          <w:color w:val="000000"/>
          <w:sz w:val="18"/>
        </w:rPr>
        <w:t>Antal invånare i åldern 7 – 20</w:t>
      </w:r>
      <w:r w:rsidRPr="006A3A1D">
        <w:rPr>
          <w:color w:val="000000"/>
          <w:sz w:val="18"/>
          <w:szCs w:val="18"/>
        </w:rPr>
        <w:t xml:space="preserve"> år och per kommundel i </w:t>
      </w:r>
      <w:r w:rsidRPr="006A3A1D">
        <w:rPr>
          <w:sz w:val="18"/>
          <w:szCs w:val="18"/>
        </w:rPr>
        <w:t>Nacka kommun år 2016 – 2030</w:t>
      </w:r>
    </w:p>
    <w:tbl>
      <w:tblPr>
        <w:tblW w:w="7955" w:type="dxa"/>
        <w:tblCellMar>
          <w:left w:w="70" w:type="dxa"/>
          <w:right w:w="70" w:type="dxa"/>
        </w:tblCellMar>
        <w:tblLook w:val="04A0" w:firstRow="1" w:lastRow="0" w:firstColumn="1" w:lastColumn="0" w:noHBand="0" w:noVBand="1"/>
      </w:tblPr>
      <w:tblGrid>
        <w:gridCol w:w="4599"/>
        <w:gridCol w:w="839"/>
        <w:gridCol w:w="839"/>
        <w:gridCol w:w="839"/>
        <w:gridCol w:w="839"/>
      </w:tblGrid>
      <w:tr w:rsidR="00C31B6B" w:rsidRPr="00F1244C" w14:paraId="2B6A5426" w14:textId="77777777" w:rsidTr="00E856E7">
        <w:trPr>
          <w:trHeight w:val="229"/>
        </w:trPr>
        <w:tc>
          <w:tcPr>
            <w:tcW w:w="4599" w:type="dxa"/>
            <w:tcBorders>
              <w:top w:val="nil"/>
              <w:left w:val="nil"/>
              <w:bottom w:val="nil"/>
              <w:right w:val="nil"/>
            </w:tcBorders>
            <w:shd w:val="clear" w:color="auto" w:fill="auto"/>
            <w:noWrap/>
            <w:vAlign w:val="bottom"/>
            <w:hideMark/>
          </w:tcPr>
          <w:p w14:paraId="6DC3A6C1" w14:textId="77777777" w:rsidR="00C31B6B" w:rsidRPr="00F1244C" w:rsidRDefault="00C31B6B" w:rsidP="00EC0AC3">
            <w:pPr>
              <w:spacing w:line="240" w:lineRule="auto"/>
              <w:rPr>
                <w:color w:val="000000"/>
                <w:sz w:val="20"/>
              </w:rPr>
            </w:pPr>
          </w:p>
        </w:tc>
        <w:tc>
          <w:tcPr>
            <w:tcW w:w="839" w:type="dxa"/>
            <w:tcBorders>
              <w:top w:val="nil"/>
              <w:left w:val="nil"/>
              <w:bottom w:val="nil"/>
              <w:right w:val="nil"/>
            </w:tcBorders>
            <w:shd w:val="clear" w:color="auto" w:fill="auto"/>
            <w:noWrap/>
            <w:vAlign w:val="bottom"/>
            <w:hideMark/>
          </w:tcPr>
          <w:p w14:paraId="05E13BF8" w14:textId="77777777" w:rsidR="00C31B6B" w:rsidRPr="00F1244C" w:rsidRDefault="00C31B6B" w:rsidP="00EC0AC3">
            <w:pPr>
              <w:spacing w:line="240" w:lineRule="auto"/>
              <w:rPr>
                <w:color w:val="000000"/>
                <w:sz w:val="20"/>
              </w:rPr>
            </w:pPr>
          </w:p>
        </w:tc>
        <w:tc>
          <w:tcPr>
            <w:tcW w:w="839" w:type="dxa"/>
            <w:tcBorders>
              <w:top w:val="nil"/>
              <w:left w:val="nil"/>
              <w:bottom w:val="nil"/>
              <w:right w:val="nil"/>
            </w:tcBorders>
            <w:shd w:val="clear" w:color="auto" w:fill="auto"/>
            <w:noWrap/>
            <w:vAlign w:val="bottom"/>
            <w:hideMark/>
          </w:tcPr>
          <w:p w14:paraId="2CC64454" w14:textId="77777777" w:rsidR="00C31B6B" w:rsidRPr="00F1244C" w:rsidRDefault="00C31B6B" w:rsidP="00EC0AC3">
            <w:pPr>
              <w:spacing w:line="240" w:lineRule="auto"/>
              <w:rPr>
                <w:rFonts w:ascii="Times New Roman" w:hAnsi="Times New Roman"/>
                <w:sz w:val="20"/>
              </w:rPr>
            </w:pPr>
          </w:p>
        </w:tc>
        <w:tc>
          <w:tcPr>
            <w:tcW w:w="839" w:type="dxa"/>
            <w:tcBorders>
              <w:top w:val="nil"/>
              <w:left w:val="nil"/>
              <w:bottom w:val="nil"/>
              <w:right w:val="nil"/>
            </w:tcBorders>
            <w:shd w:val="clear" w:color="auto" w:fill="auto"/>
            <w:noWrap/>
            <w:vAlign w:val="bottom"/>
            <w:hideMark/>
          </w:tcPr>
          <w:p w14:paraId="4D381CF0" w14:textId="77777777" w:rsidR="00C31B6B" w:rsidRPr="00F1244C" w:rsidRDefault="00C31B6B" w:rsidP="00EC0AC3">
            <w:pPr>
              <w:spacing w:line="240" w:lineRule="auto"/>
              <w:rPr>
                <w:rFonts w:ascii="Times New Roman" w:hAnsi="Times New Roman"/>
                <w:sz w:val="20"/>
              </w:rPr>
            </w:pPr>
          </w:p>
        </w:tc>
        <w:tc>
          <w:tcPr>
            <w:tcW w:w="839" w:type="dxa"/>
            <w:tcBorders>
              <w:top w:val="nil"/>
              <w:left w:val="nil"/>
              <w:bottom w:val="nil"/>
              <w:right w:val="nil"/>
            </w:tcBorders>
            <w:shd w:val="clear" w:color="auto" w:fill="auto"/>
            <w:noWrap/>
            <w:vAlign w:val="bottom"/>
            <w:hideMark/>
          </w:tcPr>
          <w:p w14:paraId="7CBAF588" w14:textId="77777777" w:rsidR="00C31B6B" w:rsidRPr="00F1244C" w:rsidRDefault="00C31B6B" w:rsidP="00EC0AC3">
            <w:pPr>
              <w:spacing w:line="240" w:lineRule="auto"/>
              <w:rPr>
                <w:rFonts w:ascii="Times New Roman" w:hAnsi="Times New Roman"/>
                <w:sz w:val="20"/>
              </w:rPr>
            </w:pPr>
          </w:p>
        </w:tc>
      </w:tr>
      <w:tr w:rsidR="00C31B6B" w:rsidRPr="00F1244C" w14:paraId="18CF7B60" w14:textId="77777777" w:rsidTr="00E856E7">
        <w:trPr>
          <w:trHeight w:val="229"/>
        </w:trPr>
        <w:tc>
          <w:tcPr>
            <w:tcW w:w="4599" w:type="dxa"/>
            <w:tcBorders>
              <w:top w:val="single" w:sz="8" w:space="0" w:color="auto"/>
              <w:left w:val="single" w:sz="8" w:space="0" w:color="auto"/>
              <w:bottom w:val="single" w:sz="8" w:space="0" w:color="auto"/>
              <w:right w:val="single" w:sz="8" w:space="0" w:color="auto"/>
            </w:tcBorders>
            <w:shd w:val="clear" w:color="000000" w:fill="943634"/>
            <w:vAlign w:val="center"/>
            <w:hideMark/>
          </w:tcPr>
          <w:p w14:paraId="292B0575" w14:textId="77777777" w:rsidR="00C31B6B" w:rsidRPr="00E856E7" w:rsidRDefault="00C31B6B" w:rsidP="00EC0AC3">
            <w:pPr>
              <w:spacing w:line="240" w:lineRule="auto"/>
              <w:rPr>
                <w:rFonts w:asciiTheme="minorHAnsi" w:hAnsiTheme="minorHAnsi"/>
                <w:b/>
                <w:bCs/>
                <w:color w:val="FFFFFF"/>
                <w:sz w:val="20"/>
              </w:rPr>
            </w:pPr>
            <w:r w:rsidRPr="00E856E7">
              <w:rPr>
                <w:rFonts w:asciiTheme="minorHAnsi" w:hAnsiTheme="minorHAnsi"/>
                <w:b/>
                <w:bCs/>
                <w:color w:val="FFFFFF"/>
                <w:sz w:val="20"/>
              </w:rPr>
              <w:t>Kommunområde</w:t>
            </w:r>
          </w:p>
        </w:tc>
        <w:tc>
          <w:tcPr>
            <w:tcW w:w="839" w:type="dxa"/>
            <w:tcBorders>
              <w:top w:val="single" w:sz="8" w:space="0" w:color="auto"/>
              <w:left w:val="nil"/>
              <w:bottom w:val="single" w:sz="8" w:space="0" w:color="auto"/>
              <w:right w:val="single" w:sz="8" w:space="0" w:color="auto"/>
            </w:tcBorders>
            <w:shd w:val="clear" w:color="000000" w:fill="943634"/>
            <w:vAlign w:val="center"/>
            <w:hideMark/>
          </w:tcPr>
          <w:p w14:paraId="727D1033" w14:textId="77777777" w:rsidR="00C31B6B" w:rsidRPr="00E856E7" w:rsidRDefault="00C31B6B" w:rsidP="00EC0AC3">
            <w:pPr>
              <w:spacing w:line="240" w:lineRule="auto"/>
              <w:jc w:val="right"/>
              <w:rPr>
                <w:rFonts w:asciiTheme="minorHAnsi" w:hAnsiTheme="minorHAnsi"/>
                <w:b/>
                <w:bCs/>
                <w:color w:val="FFFFFF"/>
                <w:sz w:val="20"/>
              </w:rPr>
            </w:pPr>
            <w:r w:rsidRPr="00E856E7">
              <w:rPr>
                <w:rFonts w:asciiTheme="minorHAnsi" w:hAnsiTheme="minorHAnsi"/>
                <w:b/>
                <w:bCs/>
                <w:color w:val="FFFFFF"/>
                <w:sz w:val="20"/>
              </w:rPr>
              <w:t>2016</w:t>
            </w:r>
          </w:p>
        </w:tc>
        <w:tc>
          <w:tcPr>
            <w:tcW w:w="839" w:type="dxa"/>
            <w:tcBorders>
              <w:top w:val="single" w:sz="8" w:space="0" w:color="auto"/>
              <w:left w:val="nil"/>
              <w:bottom w:val="single" w:sz="8" w:space="0" w:color="auto"/>
              <w:right w:val="single" w:sz="8" w:space="0" w:color="auto"/>
            </w:tcBorders>
            <w:shd w:val="clear" w:color="000000" w:fill="943634"/>
            <w:vAlign w:val="center"/>
            <w:hideMark/>
          </w:tcPr>
          <w:p w14:paraId="42E3654B" w14:textId="77777777" w:rsidR="00C31B6B" w:rsidRPr="00E856E7" w:rsidRDefault="00C31B6B" w:rsidP="00EC0AC3">
            <w:pPr>
              <w:spacing w:line="240" w:lineRule="auto"/>
              <w:jc w:val="right"/>
              <w:rPr>
                <w:rFonts w:asciiTheme="minorHAnsi" w:hAnsiTheme="minorHAnsi"/>
                <w:b/>
                <w:bCs/>
                <w:color w:val="FFFFFF"/>
                <w:sz w:val="20"/>
              </w:rPr>
            </w:pPr>
            <w:r w:rsidRPr="00E856E7">
              <w:rPr>
                <w:rFonts w:asciiTheme="minorHAnsi" w:hAnsiTheme="minorHAnsi"/>
                <w:b/>
                <w:bCs/>
                <w:color w:val="FFFFFF"/>
                <w:sz w:val="20"/>
              </w:rPr>
              <w:t>2021</w:t>
            </w:r>
          </w:p>
        </w:tc>
        <w:tc>
          <w:tcPr>
            <w:tcW w:w="839" w:type="dxa"/>
            <w:tcBorders>
              <w:top w:val="single" w:sz="8" w:space="0" w:color="auto"/>
              <w:left w:val="nil"/>
              <w:bottom w:val="single" w:sz="8" w:space="0" w:color="auto"/>
              <w:right w:val="single" w:sz="8" w:space="0" w:color="auto"/>
            </w:tcBorders>
            <w:shd w:val="clear" w:color="000000" w:fill="943634"/>
            <w:vAlign w:val="center"/>
            <w:hideMark/>
          </w:tcPr>
          <w:p w14:paraId="28B1D653" w14:textId="77777777" w:rsidR="00C31B6B" w:rsidRPr="00E856E7" w:rsidRDefault="00C31B6B" w:rsidP="00EC0AC3">
            <w:pPr>
              <w:spacing w:line="240" w:lineRule="auto"/>
              <w:jc w:val="right"/>
              <w:rPr>
                <w:rFonts w:asciiTheme="minorHAnsi" w:hAnsiTheme="minorHAnsi"/>
                <w:b/>
                <w:bCs/>
                <w:color w:val="FFFFFF"/>
                <w:sz w:val="20"/>
              </w:rPr>
            </w:pPr>
            <w:r w:rsidRPr="00E856E7">
              <w:rPr>
                <w:rFonts w:asciiTheme="minorHAnsi" w:hAnsiTheme="minorHAnsi"/>
                <w:b/>
                <w:bCs/>
                <w:color w:val="FFFFFF"/>
                <w:sz w:val="20"/>
              </w:rPr>
              <w:t>2026</w:t>
            </w:r>
          </w:p>
        </w:tc>
        <w:tc>
          <w:tcPr>
            <w:tcW w:w="839" w:type="dxa"/>
            <w:tcBorders>
              <w:top w:val="single" w:sz="8" w:space="0" w:color="auto"/>
              <w:left w:val="nil"/>
              <w:bottom w:val="single" w:sz="8" w:space="0" w:color="auto"/>
              <w:right w:val="single" w:sz="8" w:space="0" w:color="auto"/>
            </w:tcBorders>
            <w:shd w:val="clear" w:color="000000" w:fill="943634"/>
            <w:vAlign w:val="center"/>
            <w:hideMark/>
          </w:tcPr>
          <w:p w14:paraId="4977ED18" w14:textId="77777777" w:rsidR="00C31B6B" w:rsidRPr="00E856E7" w:rsidRDefault="00C31B6B" w:rsidP="00EC0AC3">
            <w:pPr>
              <w:spacing w:line="240" w:lineRule="auto"/>
              <w:jc w:val="right"/>
              <w:rPr>
                <w:rFonts w:asciiTheme="minorHAnsi" w:hAnsiTheme="minorHAnsi"/>
                <w:b/>
                <w:bCs/>
                <w:color w:val="FFFFFF"/>
                <w:sz w:val="20"/>
              </w:rPr>
            </w:pPr>
            <w:r w:rsidRPr="00E856E7">
              <w:rPr>
                <w:rFonts w:asciiTheme="minorHAnsi" w:hAnsiTheme="minorHAnsi"/>
                <w:b/>
                <w:bCs/>
                <w:color w:val="FFFFFF"/>
                <w:sz w:val="20"/>
              </w:rPr>
              <w:t>2030</w:t>
            </w:r>
          </w:p>
        </w:tc>
      </w:tr>
      <w:tr w:rsidR="00C31B6B" w:rsidRPr="00F1244C" w14:paraId="5544B7FF" w14:textId="77777777" w:rsidTr="00E856E7">
        <w:trPr>
          <w:trHeight w:val="229"/>
        </w:trPr>
        <w:tc>
          <w:tcPr>
            <w:tcW w:w="4599" w:type="dxa"/>
            <w:tcBorders>
              <w:top w:val="nil"/>
              <w:left w:val="single" w:sz="8" w:space="0" w:color="auto"/>
              <w:bottom w:val="single" w:sz="8" w:space="0" w:color="auto"/>
              <w:right w:val="single" w:sz="8" w:space="0" w:color="auto"/>
            </w:tcBorders>
            <w:shd w:val="clear" w:color="000000" w:fill="E7E6E6"/>
            <w:vAlign w:val="center"/>
            <w:hideMark/>
          </w:tcPr>
          <w:p w14:paraId="6ABCDA8E" w14:textId="77777777" w:rsidR="00C31B6B" w:rsidRPr="00E856E7" w:rsidRDefault="00C31B6B" w:rsidP="00EC0AC3">
            <w:pPr>
              <w:spacing w:line="240" w:lineRule="auto"/>
              <w:rPr>
                <w:rFonts w:asciiTheme="minorHAnsi" w:hAnsiTheme="minorHAnsi"/>
                <w:b/>
                <w:bCs/>
                <w:sz w:val="20"/>
              </w:rPr>
            </w:pPr>
            <w:r w:rsidRPr="00E856E7">
              <w:rPr>
                <w:rFonts w:asciiTheme="minorHAnsi" w:hAnsiTheme="minorHAnsi"/>
                <w:b/>
                <w:bCs/>
                <w:sz w:val="20"/>
              </w:rPr>
              <w:t>SICKLAÖN</w:t>
            </w:r>
          </w:p>
        </w:tc>
        <w:tc>
          <w:tcPr>
            <w:tcW w:w="839" w:type="dxa"/>
            <w:tcBorders>
              <w:top w:val="nil"/>
              <w:left w:val="nil"/>
              <w:bottom w:val="single" w:sz="8" w:space="0" w:color="auto"/>
              <w:right w:val="single" w:sz="8" w:space="0" w:color="auto"/>
            </w:tcBorders>
            <w:shd w:val="clear" w:color="000000" w:fill="E7E6E6"/>
            <w:vAlign w:val="center"/>
            <w:hideMark/>
          </w:tcPr>
          <w:p w14:paraId="6A195AC4" w14:textId="77777777" w:rsidR="00C31B6B" w:rsidRPr="00E856E7" w:rsidRDefault="00C31B6B" w:rsidP="00EC0AC3">
            <w:pPr>
              <w:spacing w:line="240" w:lineRule="auto"/>
              <w:jc w:val="right"/>
              <w:rPr>
                <w:rFonts w:asciiTheme="minorHAnsi" w:hAnsiTheme="minorHAnsi"/>
                <w:b/>
                <w:bCs/>
                <w:sz w:val="20"/>
              </w:rPr>
            </w:pPr>
            <w:r w:rsidRPr="00E856E7">
              <w:rPr>
                <w:rFonts w:asciiTheme="minorHAnsi" w:hAnsiTheme="minorHAnsi"/>
                <w:b/>
                <w:bCs/>
                <w:sz w:val="20"/>
              </w:rPr>
              <w:t>5 250</w:t>
            </w:r>
          </w:p>
        </w:tc>
        <w:tc>
          <w:tcPr>
            <w:tcW w:w="839" w:type="dxa"/>
            <w:tcBorders>
              <w:top w:val="nil"/>
              <w:left w:val="nil"/>
              <w:bottom w:val="single" w:sz="8" w:space="0" w:color="auto"/>
              <w:right w:val="single" w:sz="8" w:space="0" w:color="auto"/>
            </w:tcBorders>
            <w:shd w:val="clear" w:color="000000" w:fill="E7E6E6"/>
            <w:vAlign w:val="center"/>
            <w:hideMark/>
          </w:tcPr>
          <w:p w14:paraId="69BC0198" w14:textId="77777777" w:rsidR="00C31B6B" w:rsidRPr="00E856E7" w:rsidRDefault="00C31B6B" w:rsidP="00EC0AC3">
            <w:pPr>
              <w:spacing w:line="240" w:lineRule="auto"/>
              <w:jc w:val="right"/>
              <w:rPr>
                <w:rFonts w:asciiTheme="minorHAnsi" w:hAnsiTheme="minorHAnsi"/>
                <w:b/>
                <w:bCs/>
                <w:sz w:val="20"/>
              </w:rPr>
            </w:pPr>
            <w:r w:rsidRPr="00E856E7">
              <w:rPr>
                <w:rFonts w:asciiTheme="minorHAnsi" w:hAnsiTheme="minorHAnsi"/>
                <w:b/>
                <w:bCs/>
                <w:sz w:val="20"/>
              </w:rPr>
              <w:t>6 216</w:t>
            </w:r>
          </w:p>
        </w:tc>
        <w:tc>
          <w:tcPr>
            <w:tcW w:w="839" w:type="dxa"/>
            <w:tcBorders>
              <w:top w:val="nil"/>
              <w:left w:val="nil"/>
              <w:bottom w:val="single" w:sz="8" w:space="0" w:color="auto"/>
              <w:right w:val="single" w:sz="8" w:space="0" w:color="auto"/>
            </w:tcBorders>
            <w:shd w:val="clear" w:color="000000" w:fill="E7E6E6"/>
            <w:vAlign w:val="center"/>
            <w:hideMark/>
          </w:tcPr>
          <w:p w14:paraId="6C960FBD" w14:textId="77777777" w:rsidR="00C31B6B" w:rsidRPr="00E856E7" w:rsidRDefault="00C31B6B" w:rsidP="00EC0AC3">
            <w:pPr>
              <w:spacing w:line="240" w:lineRule="auto"/>
              <w:jc w:val="right"/>
              <w:rPr>
                <w:rFonts w:asciiTheme="minorHAnsi" w:hAnsiTheme="minorHAnsi"/>
                <w:b/>
                <w:bCs/>
                <w:sz w:val="20"/>
              </w:rPr>
            </w:pPr>
            <w:r w:rsidRPr="00E856E7">
              <w:rPr>
                <w:rFonts w:asciiTheme="minorHAnsi" w:hAnsiTheme="minorHAnsi"/>
                <w:b/>
                <w:bCs/>
                <w:sz w:val="20"/>
              </w:rPr>
              <w:t>7 736</w:t>
            </w:r>
          </w:p>
        </w:tc>
        <w:tc>
          <w:tcPr>
            <w:tcW w:w="839" w:type="dxa"/>
            <w:tcBorders>
              <w:top w:val="nil"/>
              <w:left w:val="nil"/>
              <w:bottom w:val="single" w:sz="8" w:space="0" w:color="auto"/>
              <w:right w:val="single" w:sz="8" w:space="0" w:color="auto"/>
            </w:tcBorders>
            <w:shd w:val="clear" w:color="000000" w:fill="E7E6E6"/>
            <w:vAlign w:val="center"/>
            <w:hideMark/>
          </w:tcPr>
          <w:p w14:paraId="53E6B899" w14:textId="77777777" w:rsidR="00C31B6B" w:rsidRPr="00E856E7" w:rsidRDefault="00C31B6B" w:rsidP="00EC0AC3">
            <w:pPr>
              <w:spacing w:line="240" w:lineRule="auto"/>
              <w:jc w:val="right"/>
              <w:rPr>
                <w:rFonts w:asciiTheme="minorHAnsi" w:hAnsiTheme="minorHAnsi"/>
                <w:b/>
                <w:bCs/>
                <w:sz w:val="20"/>
              </w:rPr>
            </w:pPr>
            <w:r w:rsidRPr="00E856E7">
              <w:rPr>
                <w:rFonts w:asciiTheme="minorHAnsi" w:hAnsiTheme="minorHAnsi"/>
                <w:b/>
                <w:bCs/>
                <w:sz w:val="20"/>
              </w:rPr>
              <w:t>9 375</w:t>
            </w:r>
          </w:p>
        </w:tc>
      </w:tr>
      <w:tr w:rsidR="00C31B6B" w:rsidRPr="00F1244C" w14:paraId="56C08C74" w14:textId="77777777" w:rsidTr="00E856E7">
        <w:trPr>
          <w:trHeight w:val="229"/>
        </w:trPr>
        <w:tc>
          <w:tcPr>
            <w:tcW w:w="4599" w:type="dxa"/>
            <w:tcBorders>
              <w:top w:val="nil"/>
              <w:left w:val="single" w:sz="8" w:space="0" w:color="auto"/>
              <w:bottom w:val="single" w:sz="8" w:space="0" w:color="auto"/>
              <w:right w:val="single" w:sz="8" w:space="0" w:color="auto"/>
            </w:tcBorders>
            <w:shd w:val="clear" w:color="000000" w:fill="E7E6E6"/>
            <w:vAlign w:val="center"/>
            <w:hideMark/>
          </w:tcPr>
          <w:p w14:paraId="4853997D" w14:textId="77777777" w:rsidR="00C31B6B" w:rsidRPr="00E856E7" w:rsidRDefault="00C31B6B" w:rsidP="00EC0AC3">
            <w:pPr>
              <w:spacing w:line="240" w:lineRule="auto"/>
              <w:rPr>
                <w:rFonts w:asciiTheme="minorHAnsi" w:hAnsiTheme="minorHAnsi"/>
                <w:sz w:val="18"/>
                <w:szCs w:val="18"/>
              </w:rPr>
            </w:pPr>
            <w:r w:rsidRPr="00E856E7">
              <w:rPr>
                <w:rFonts w:asciiTheme="minorHAnsi" w:hAnsiTheme="minorHAnsi"/>
                <w:sz w:val="18"/>
                <w:szCs w:val="18"/>
              </w:rPr>
              <w:t>Danviken, Henriksdal, Finnberget, Kvarnholmen och Finnboda</w:t>
            </w:r>
          </w:p>
        </w:tc>
        <w:tc>
          <w:tcPr>
            <w:tcW w:w="839" w:type="dxa"/>
            <w:tcBorders>
              <w:top w:val="nil"/>
              <w:left w:val="nil"/>
              <w:bottom w:val="single" w:sz="8" w:space="0" w:color="auto"/>
              <w:right w:val="single" w:sz="8" w:space="0" w:color="auto"/>
            </w:tcBorders>
            <w:shd w:val="clear" w:color="000000" w:fill="E7E6E6"/>
            <w:vAlign w:val="center"/>
            <w:hideMark/>
          </w:tcPr>
          <w:p w14:paraId="4A3420CF" w14:textId="77777777" w:rsidR="00C31B6B" w:rsidRPr="00E856E7" w:rsidRDefault="00C31B6B" w:rsidP="00EC0AC3">
            <w:pPr>
              <w:spacing w:line="240" w:lineRule="auto"/>
              <w:jc w:val="right"/>
              <w:rPr>
                <w:rFonts w:asciiTheme="minorHAnsi" w:hAnsiTheme="minorHAnsi"/>
                <w:sz w:val="18"/>
                <w:szCs w:val="18"/>
              </w:rPr>
            </w:pPr>
            <w:r w:rsidRPr="00E856E7">
              <w:rPr>
                <w:rFonts w:asciiTheme="minorHAnsi" w:hAnsiTheme="minorHAnsi"/>
                <w:sz w:val="18"/>
                <w:szCs w:val="18"/>
              </w:rPr>
              <w:t>606</w:t>
            </w:r>
          </w:p>
        </w:tc>
        <w:tc>
          <w:tcPr>
            <w:tcW w:w="839" w:type="dxa"/>
            <w:tcBorders>
              <w:top w:val="nil"/>
              <w:left w:val="nil"/>
              <w:bottom w:val="single" w:sz="8" w:space="0" w:color="auto"/>
              <w:right w:val="single" w:sz="8" w:space="0" w:color="auto"/>
            </w:tcBorders>
            <w:shd w:val="clear" w:color="000000" w:fill="E7E6E6"/>
            <w:vAlign w:val="center"/>
            <w:hideMark/>
          </w:tcPr>
          <w:p w14:paraId="4CDB7B37" w14:textId="77777777" w:rsidR="00C31B6B" w:rsidRPr="00E856E7" w:rsidRDefault="00C31B6B" w:rsidP="00EC0AC3">
            <w:pPr>
              <w:spacing w:line="240" w:lineRule="auto"/>
              <w:jc w:val="right"/>
              <w:rPr>
                <w:rFonts w:asciiTheme="minorHAnsi" w:hAnsiTheme="minorHAnsi"/>
                <w:sz w:val="18"/>
                <w:szCs w:val="18"/>
              </w:rPr>
            </w:pPr>
            <w:r w:rsidRPr="00E856E7">
              <w:rPr>
                <w:rFonts w:asciiTheme="minorHAnsi" w:hAnsiTheme="minorHAnsi"/>
                <w:sz w:val="18"/>
                <w:szCs w:val="18"/>
              </w:rPr>
              <w:t>1 012</w:t>
            </w:r>
          </w:p>
        </w:tc>
        <w:tc>
          <w:tcPr>
            <w:tcW w:w="839" w:type="dxa"/>
            <w:tcBorders>
              <w:top w:val="nil"/>
              <w:left w:val="nil"/>
              <w:bottom w:val="single" w:sz="8" w:space="0" w:color="auto"/>
              <w:right w:val="single" w:sz="8" w:space="0" w:color="auto"/>
            </w:tcBorders>
            <w:shd w:val="clear" w:color="000000" w:fill="E7E6E6"/>
            <w:vAlign w:val="center"/>
            <w:hideMark/>
          </w:tcPr>
          <w:p w14:paraId="1B12DAE7" w14:textId="77777777" w:rsidR="00C31B6B" w:rsidRPr="00E856E7" w:rsidRDefault="00C31B6B" w:rsidP="00EC0AC3">
            <w:pPr>
              <w:spacing w:line="240" w:lineRule="auto"/>
              <w:jc w:val="right"/>
              <w:rPr>
                <w:rFonts w:asciiTheme="minorHAnsi" w:hAnsiTheme="minorHAnsi"/>
                <w:sz w:val="18"/>
                <w:szCs w:val="18"/>
              </w:rPr>
            </w:pPr>
            <w:r w:rsidRPr="00E856E7">
              <w:rPr>
                <w:rFonts w:asciiTheme="minorHAnsi" w:hAnsiTheme="minorHAnsi"/>
                <w:sz w:val="18"/>
                <w:szCs w:val="18"/>
              </w:rPr>
              <w:t>1 704</w:t>
            </w:r>
          </w:p>
        </w:tc>
        <w:tc>
          <w:tcPr>
            <w:tcW w:w="839" w:type="dxa"/>
            <w:tcBorders>
              <w:top w:val="nil"/>
              <w:left w:val="nil"/>
              <w:bottom w:val="single" w:sz="8" w:space="0" w:color="auto"/>
              <w:right w:val="single" w:sz="8" w:space="0" w:color="auto"/>
            </w:tcBorders>
            <w:shd w:val="clear" w:color="000000" w:fill="E7E6E6"/>
            <w:vAlign w:val="center"/>
            <w:hideMark/>
          </w:tcPr>
          <w:p w14:paraId="3D64954D" w14:textId="77777777" w:rsidR="00C31B6B" w:rsidRPr="00E856E7" w:rsidRDefault="00C31B6B" w:rsidP="00EC0AC3">
            <w:pPr>
              <w:spacing w:line="240" w:lineRule="auto"/>
              <w:jc w:val="right"/>
              <w:rPr>
                <w:rFonts w:asciiTheme="minorHAnsi" w:hAnsiTheme="minorHAnsi"/>
                <w:sz w:val="18"/>
                <w:szCs w:val="18"/>
              </w:rPr>
            </w:pPr>
            <w:r w:rsidRPr="00E856E7">
              <w:rPr>
                <w:rFonts w:asciiTheme="minorHAnsi" w:hAnsiTheme="minorHAnsi"/>
                <w:sz w:val="18"/>
                <w:szCs w:val="18"/>
              </w:rPr>
              <w:t>2 227</w:t>
            </w:r>
          </w:p>
        </w:tc>
      </w:tr>
      <w:tr w:rsidR="00C31B6B" w:rsidRPr="00F1244C" w14:paraId="5AE0702F" w14:textId="77777777" w:rsidTr="00E856E7">
        <w:trPr>
          <w:trHeight w:val="338"/>
        </w:trPr>
        <w:tc>
          <w:tcPr>
            <w:tcW w:w="4599" w:type="dxa"/>
            <w:tcBorders>
              <w:top w:val="nil"/>
              <w:left w:val="single" w:sz="8" w:space="0" w:color="auto"/>
              <w:bottom w:val="single" w:sz="8" w:space="0" w:color="auto"/>
              <w:right w:val="single" w:sz="8" w:space="0" w:color="auto"/>
            </w:tcBorders>
            <w:shd w:val="clear" w:color="000000" w:fill="E7E6E6"/>
            <w:vAlign w:val="center"/>
            <w:hideMark/>
          </w:tcPr>
          <w:p w14:paraId="33D9240B" w14:textId="77777777" w:rsidR="00C31B6B" w:rsidRPr="00E856E7" w:rsidRDefault="00C31B6B" w:rsidP="00EC0AC3">
            <w:pPr>
              <w:spacing w:line="240" w:lineRule="auto"/>
              <w:rPr>
                <w:rFonts w:asciiTheme="minorHAnsi" w:hAnsiTheme="minorHAnsi"/>
                <w:sz w:val="18"/>
                <w:szCs w:val="18"/>
              </w:rPr>
            </w:pPr>
            <w:r w:rsidRPr="00E856E7">
              <w:rPr>
                <w:rFonts w:asciiTheme="minorHAnsi" w:hAnsiTheme="minorHAnsi"/>
                <w:sz w:val="18"/>
                <w:szCs w:val="18"/>
              </w:rPr>
              <w:t>Alphyddan, Talliden, Finntorp, Ekudden, Sickla Tallbacken, Nysätra och Hästhagen</w:t>
            </w:r>
          </w:p>
        </w:tc>
        <w:tc>
          <w:tcPr>
            <w:tcW w:w="839" w:type="dxa"/>
            <w:tcBorders>
              <w:top w:val="nil"/>
              <w:left w:val="nil"/>
              <w:bottom w:val="single" w:sz="8" w:space="0" w:color="auto"/>
              <w:right w:val="single" w:sz="8" w:space="0" w:color="auto"/>
            </w:tcBorders>
            <w:shd w:val="clear" w:color="000000" w:fill="E7E6E6"/>
            <w:vAlign w:val="center"/>
            <w:hideMark/>
          </w:tcPr>
          <w:p w14:paraId="2C489509" w14:textId="77777777" w:rsidR="00C31B6B" w:rsidRPr="00E856E7" w:rsidRDefault="00C31B6B" w:rsidP="00EC0AC3">
            <w:pPr>
              <w:spacing w:line="240" w:lineRule="auto"/>
              <w:jc w:val="right"/>
              <w:rPr>
                <w:rFonts w:asciiTheme="minorHAnsi" w:hAnsiTheme="minorHAnsi"/>
                <w:sz w:val="18"/>
                <w:szCs w:val="18"/>
              </w:rPr>
            </w:pPr>
            <w:r w:rsidRPr="00E856E7">
              <w:rPr>
                <w:rFonts w:asciiTheme="minorHAnsi" w:hAnsiTheme="minorHAnsi"/>
                <w:sz w:val="18"/>
                <w:szCs w:val="18"/>
              </w:rPr>
              <w:t>1 095</w:t>
            </w:r>
          </w:p>
        </w:tc>
        <w:tc>
          <w:tcPr>
            <w:tcW w:w="839" w:type="dxa"/>
            <w:tcBorders>
              <w:top w:val="nil"/>
              <w:left w:val="nil"/>
              <w:bottom w:val="single" w:sz="8" w:space="0" w:color="auto"/>
              <w:right w:val="single" w:sz="8" w:space="0" w:color="auto"/>
            </w:tcBorders>
            <w:shd w:val="clear" w:color="000000" w:fill="E7E6E6"/>
            <w:vAlign w:val="center"/>
            <w:hideMark/>
          </w:tcPr>
          <w:p w14:paraId="778A4857" w14:textId="77777777" w:rsidR="00C31B6B" w:rsidRPr="00E856E7" w:rsidRDefault="00C31B6B" w:rsidP="00EC0AC3">
            <w:pPr>
              <w:spacing w:line="240" w:lineRule="auto"/>
              <w:jc w:val="right"/>
              <w:rPr>
                <w:rFonts w:asciiTheme="minorHAnsi" w:hAnsiTheme="minorHAnsi"/>
                <w:sz w:val="18"/>
                <w:szCs w:val="18"/>
              </w:rPr>
            </w:pPr>
            <w:r w:rsidRPr="00E856E7">
              <w:rPr>
                <w:rFonts w:asciiTheme="minorHAnsi" w:hAnsiTheme="minorHAnsi"/>
                <w:sz w:val="18"/>
                <w:szCs w:val="18"/>
              </w:rPr>
              <w:t>1 343</w:t>
            </w:r>
          </w:p>
        </w:tc>
        <w:tc>
          <w:tcPr>
            <w:tcW w:w="839" w:type="dxa"/>
            <w:tcBorders>
              <w:top w:val="nil"/>
              <w:left w:val="nil"/>
              <w:bottom w:val="single" w:sz="8" w:space="0" w:color="auto"/>
              <w:right w:val="single" w:sz="8" w:space="0" w:color="auto"/>
            </w:tcBorders>
            <w:shd w:val="clear" w:color="000000" w:fill="E7E6E6"/>
            <w:vAlign w:val="center"/>
            <w:hideMark/>
          </w:tcPr>
          <w:p w14:paraId="0F063C27" w14:textId="77777777" w:rsidR="00C31B6B" w:rsidRPr="00E856E7" w:rsidRDefault="00C31B6B" w:rsidP="00EC0AC3">
            <w:pPr>
              <w:spacing w:line="240" w:lineRule="auto"/>
              <w:jc w:val="right"/>
              <w:rPr>
                <w:rFonts w:asciiTheme="minorHAnsi" w:hAnsiTheme="minorHAnsi"/>
                <w:sz w:val="18"/>
                <w:szCs w:val="18"/>
              </w:rPr>
            </w:pPr>
            <w:r w:rsidRPr="00E856E7">
              <w:rPr>
                <w:rFonts w:asciiTheme="minorHAnsi" w:hAnsiTheme="minorHAnsi"/>
                <w:sz w:val="18"/>
                <w:szCs w:val="18"/>
              </w:rPr>
              <w:t>1 655</w:t>
            </w:r>
          </w:p>
        </w:tc>
        <w:tc>
          <w:tcPr>
            <w:tcW w:w="839" w:type="dxa"/>
            <w:tcBorders>
              <w:top w:val="nil"/>
              <w:left w:val="nil"/>
              <w:bottom w:val="single" w:sz="8" w:space="0" w:color="auto"/>
              <w:right w:val="single" w:sz="8" w:space="0" w:color="auto"/>
            </w:tcBorders>
            <w:shd w:val="clear" w:color="000000" w:fill="E7E6E6"/>
            <w:vAlign w:val="center"/>
            <w:hideMark/>
          </w:tcPr>
          <w:p w14:paraId="7D3E5218" w14:textId="77777777" w:rsidR="00C31B6B" w:rsidRPr="00E856E7" w:rsidRDefault="00C31B6B" w:rsidP="00EC0AC3">
            <w:pPr>
              <w:spacing w:line="240" w:lineRule="auto"/>
              <w:jc w:val="right"/>
              <w:rPr>
                <w:rFonts w:asciiTheme="minorHAnsi" w:hAnsiTheme="minorHAnsi"/>
                <w:sz w:val="18"/>
                <w:szCs w:val="18"/>
              </w:rPr>
            </w:pPr>
            <w:r w:rsidRPr="00E856E7">
              <w:rPr>
                <w:rFonts w:asciiTheme="minorHAnsi" w:hAnsiTheme="minorHAnsi"/>
                <w:sz w:val="18"/>
                <w:szCs w:val="18"/>
              </w:rPr>
              <w:t>1 870</w:t>
            </w:r>
          </w:p>
        </w:tc>
      </w:tr>
      <w:tr w:rsidR="00C31B6B" w:rsidRPr="00F1244C" w14:paraId="741C6555" w14:textId="77777777" w:rsidTr="00E856E7">
        <w:trPr>
          <w:trHeight w:val="327"/>
        </w:trPr>
        <w:tc>
          <w:tcPr>
            <w:tcW w:w="4599" w:type="dxa"/>
            <w:tcBorders>
              <w:top w:val="nil"/>
              <w:left w:val="single" w:sz="8" w:space="0" w:color="auto"/>
              <w:bottom w:val="single" w:sz="8" w:space="0" w:color="auto"/>
              <w:right w:val="single" w:sz="8" w:space="0" w:color="auto"/>
            </w:tcBorders>
            <w:shd w:val="clear" w:color="000000" w:fill="E7E6E6"/>
            <w:vAlign w:val="center"/>
            <w:hideMark/>
          </w:tcPr>
          <w:p w14:paraId="6F3C9283" w14:textId="77777777" w:rsidR="00C31B6B" w:rsidRPr="00E856E7" w:rsidRDefault="00C31B6B" w:rsidP="00EC0AC3">
            <w:pPr>
              <w:spacing w:line="240" w:lineRule="auto"/>
              <w:rPr>
                <w:rFonts w:asciiTheme="minorHAnsi" w:hAnsiTheme="minorHAnsi"/>
                <w:sz w:val="18"/>
                <w:szCs w:val="18"/>
              </w:rPr>
            </w:pPr>
            <w:r w:rsidRPr="00E856E7">
              <w:rPr>
                <w:rFonts w:asciiTheme="minorHAnsi" w:hAnsiTheme="minorHAnsi"/>
                <w:sz w:val="18"/>
                <w:szCs w:val="18"/>
              </w:rPr>
              <w:t>Järla sjö, Vikdalen, Jarlaberg, Nacka centrum, Lillängen, Storängen och Skogalund</w:t>
            </w:r>
          </w:p>
        </w:tc>
        <w:tc>
          <w:tcPr>
            <w:tcW w:w="839" w:type="dxa"/>
            <w:tcBorders>
              <w:top w:val="nil"/>
              <w:left w:val="nil"/>
              <w:bottom w:val="single" w:sz="8" w:space="0" w:color="auto"/>
              <w:right w:val="single" w:sz="8" w:space="0" w:color="auto"/>
            </w:tcBorders>
            <w:shd w:val="clear" w:color="000000" w:fill="E7E6E6"/>
            <w:vAlign w:val="center"/>
            <w:hideMark/>
          </w:tcPr>
          <w:p w14:paraId="01CDAAD2" w14:textId="77777777" w:rsidR="00C31B6B" w:rsidRPr="00E856E7" w:rsidRDefault="00C31B6B" w:rsidP="00EC0AC3">
            <w:pPr>
              <w:spacing w:line="240" w:lineRule="auto"/>
              <w:jc w:val="right"/>
              <w:rPr>
                <w:rFonts w:asciiTheme="minorHAnsi" w:hAnsiTheme="minorHAnsi"/>
                <w:sz w:val="18"/>
                <w:szCs w:val="18"/>
              </w:rPr>
            </w:pPr>
            <w:r w:rsidRPr="00E856E7">
              <w:rPr>
                <w:rFonts w:asciiTheme="minorHAnsi" w:hAnsiTheme="minorHAnsi"/>
                <w:sz w:val="18"/>
                <w:szCs w:val="18"/>
              </w:rPr>
              <w:t>1 569</w:t>
            </w:r>
          </w:p>
        </w:tc>
        <w:tc>
          <w:tcPr>
            <w:tcW w:w="839" w:type="dxa"/>
            <w:tcBorders>
              <w:top w:val="nil"/>
              <w:left w:val="nil"/>
              <w:bottom w:val="single" w:sz="8" w:space="0" w:color="auto"/>
              <w:right w:val="single" w:sz="8" w:space="0" w:color="auto"/>
            </w:tcBorders>
            <w:shd w:val="clear" w:color="000000" w:fill="E7E6E6"/>
            <w:vAlign w:val="center"/>
            <w:hideMark/>
          </w:tcPr>
          <w:p w14:paraId="4A1EFE40" w14:textId="77777777" w:rsidR="00C31B6B" w:rsidRPr="00E856E7" w:rsidRDefault="00C31B6B" w:rsidP="00EC0AC3">
            <w:pPr>
              <w:spacing w:line="240" w:lineRule="auto"/>
              <w:jc w:val="right"/>
              <w:rPr>
                <w:rFonts w:asciiTheme="minorHAnsi" w:hAnsiTheme="minorHAnsi"/>
                <w:sz w:val="18"/>
                <w:szCs w:val="18"/>
              </w:rPr>
            </w:pPr>
            <w:r w:rsidRPr="00E856E7">
              <w:rPr>
                <w:rFonts w:asciiTheme="minorHAnsi" w:hAnsiTheme="minorHAnsi"/>
                <w:sz w:val="18"/>
                <w:szCs w:val="18"/>
              </w:rPr>
              <w:t>1 748</w:t>
            </w:r>
          </w:p>
        </w:tc>
        <w:tc>
          <w:tcPr>
            <w:tcW w:w="839" w:type="dxa"/>
            <w:tcBorders>
              <w:top w:val="nil"/>
              <w:left w:val="nil"/>
              <w:bottom w:val="single" w:sz="8" w:space="0" w:color="auto"/>
              <w:right w:val="single" w:sz="8" w:space="0" w:color="auto"/>
            </w:tcBorders>
            <w:shd w:val="clear" w:color="000000" w:fill="E7E6E6"/>
            <w:vAlign w:val="center"/>
            <w:hideMark/>
          </w:tcPr>
          <w:p w14:paraId="220CAD6E" w14:textId="77777777" w:rsidR="00C31B6B" w:rsidRPr="00E856E7" w:rsidRDefault="00C31B6B" w:rsidP="00EC0AC3">
            <w:pPr>
              <w:spacing w:line="240" w:lineRule="auto"/>
              <w:jc w:val="right"/>
              <w:rPr>
                <w:rFonts w:asciiTheme="minorHAnsi" w:hAnsiTheme="minorHAnsi"/>
                <w:sz w:val="18"/>
                <w:szCs w:val="18"/>
              </w:rPr>
            </w:pPr>
            <w:r w:rsidRPr="00E856E7">
              <w:rPr>
                <w:rFonts w:asciiTheme="minorHAnsi" w:hAnsiTheme="minorHAnsi"/>
                <w:sz w:val="18"/>
                <w:szCs w:val="18"/>
              </w:rPr>
              <w:t>2 231</w:t>
            </w:r>
          </w:p>
        </w:tc>
        <w:tc>
          <w:tcPr>
            <w:tcW w:w="839" w:type="dxa"/>
            <w:tcBorders>
              <w:top w:val="nil"/>
              <w:left w:val="nil"/>
              <w:bottom w:val="single" w:sz="8" w:space="0" w:color="auto"/>
              <w:right w:val="single" w:sz="8" w:space="0" w:color="auto"/>
            </w:tcBorders>
            <w:shd w:val="clear" w:color="000000" w:fill="E7E6E6"/>
            <w:vAlign w:val="center"/>
            <w:hideMark/>
          </w:tcPr>
          <w:p w14:paraId="5B6606B6" w14:textId="77777777" w:rsidR="00C31B6B" w:rsidRPr="00E856E7" w:rsidRDefault="00C31B6B" w:rsidP="00EC0AC3">
            <w:pPr>
              <w:spacing w:line="240" w:lineRule="auto"/>
              <w:jc w:val="right"/>
              <w:rPr>
                <w:rFonts w:asciiTheme="minorHAnsi" w:hAnsiTheme="minorHAnsi"/>
                <w:sz w:val="18"/>
                <w:szCs w:val="18"/>
              </w:rPr>
            </w:pPr>
            <w:r w:rsidRPr="00E856E7">
              <w:rPr>
                <w:rFonts w:asciiTheme="minorHAnsi" w:hAnsiTheme="minorHAnsi"/>
                <w:sz w:val="18"/>
                <w:szCs w:val="18"/>
              </w:rPr>
              <w:t>3 079</w:t>
            </w:r>
          </w:p>
        </w:tc>
      </w:tr>
      <w:tr w:rsidR="00C31B6B" w:rsidRPr="00F1244C" w14:paraId="0194DF0F" w14:textId="77777777" w:rsidTr="00E856E7">
        <w:trPr>
          <w:trHeight w:val="262"/>
        </w:trPr>
        <w:tc>
          <w:tcPr>
            <w:tcW w:w="4599" w:type="dxa"/>
            <w:tcBorders>
              <w:top w:val="nil"/>
              <w:left w:val="single" w:sz="8" w:space="0" w:color="auto"/>
              <w:bottom w:val="single" w:sz="8" w:space="0" w:color="auto"/>
              <w:right w:val="single" w:sz="8" w:space="0" w:color="auto"/>
            </w:tcBorders>
            <w:shd w:val="clear" w:color="000000" w:fill="E7E6E6"/>
            <w:vAlign w:val="center"/>
            <w:hideMark/>
          </w:tcPr>
          <w:p w14:paraId="00685955" w14:textId="77777777" w:rsidR="00C31B6B" w:rsidRPr="00E856E7" w:rsidRDefault="00C31B6B" w:rsidP="00EC0AC3">
            <w:pPr>
              <w:spacing w:line="240" w:lineRule="auto"/>
              <w:rPr>
                <w:rFonts w:asciiTheme="minorHAnsi" w:hAnsiTheme="minorHAnsi"/>
                <w:sz w:val="18"/>
                <w:szCs w:val="18"/>
              </w:rPr>
            </w:pPr>
            <w:r w:rsidRPr="00E856E7">
              <w:rPr>
                <w:rFonts w:asciiTheme="minorHAnsi" w:hAnsiTheme="minorHAnsi"/>
                <w:sz w:val="18"/>
                <w:szCs w:val="18"/>
              </w:rPr>
              <w:t>Duvnäs-Utskog, Skuru, Ektorp, Ekängen, Saltängen och Saltsjö-Duvnäs</w:t>
            </w:r>
          </w:p>
        </w:tc>
        <w:tc>
          <w:tcPr>
            <w:tcW w:w="839" w:type="dxa"/>
            <w:tcBorders>
              <w:top w:val="nil"/>
              <w:left w:val="nil"/>
              <w:bottom w:val="single" w:sz="8" w:space="0" w:color="auto"/>
              <w:right w:val="single" w:sz="8" w:space="0" w:color="auto"/>
            </w:tcBorders>
            <w:shd w:val="clear" w:color="000000" w:fill="E7E6E6"/>
            <w:vAlign w:val="center"/>
            <w:hideMark/>
          </w:tcPr>
          <w:p w14:paraId="3E37B146" w14:textId="77777777" w:rsidR="00C31B6B" w:rsidRPr="00E856E7" w:rsidRDefault="00C31B6B" w:rsidP="00EC0AC3">
            <w:pPr>
              <w:spacing w:line="240" w:lineRule="auto"/>
              <w:jc w:val="right"/>
              <w:rPr>
                <w:rFonts w:asciiTheme="minorHAnsi" w:hAnsiTheme="minorHAnsi"/>
                <w:sz w:val="18"/>
                <w:szCs w:val="18"/>
              </w:rPr>
            </w:pPr>
            <w:r w:rsidRPr="00E856E7">
              <w:rPr>
                <w:rFonts w:asciiTheme="minorHAnsi" w:hAnsiTheme="minorHAnsi"/>
                <w:sz w:val="18"/>
                <w:szCs w:val="18"/>
              </w:rPr>
              <w:t>1 980</w:t>
            </w:r>
          </w:p>
        </w:tc>
        <w:tc>
          <w:tcPr>
            <w:tcW w:w="839" w:type="dxa"/>
            <w:tcBorders>
              <w:top w:val="nil"/>
              <w:left w:val="nil"/>
              <w:bottom w:val="single" w:sz="8" w:space="0" w:color="auto"/>
              <w:right w:val="single" w:sz="8" w:space="0" w:color="auto"/>
            </w:tcBorders>
            <w:shd w:val="clear" w:color="000000" w:fill="E7E6E6"/>
            <w:vAlign w:val="center"/>
            <w:hideMark/>
          </w:tcPr>
          <w:p w14:paraId="7998A863" w14:textId="77777777" w:rsidR="00C31B6B" w:rsidRPr="00E856E7" w:rsidRDefault="00C31B6B" w:rsidP="00EC0AC3">
            <w:pPr>
              <w:spacing w:line="240" w:lineRule="auto"/>
              <w:jc w:val="right"/>
              <w:rPr>
                <w:rFonts w:asciiTheme="minorHAnsi" w:hAnsiTheme="minorHAnsi"/>
                <w:sz w:val="18"/>
                <w:szCs w:val="18"/>
              </w:rPr>
            </w:pPr>
            <w:r w:rsidRPr="00E856E7">
              <w:rPr>
                <w:rFonts w:asciiTheme="minorHAnsi" w:hAnsiTheme="minorHAnsi"/>
                <w:sz w:val="18"/>
                <w:szCs w:val="18"/>
              </w:rPr>
              <w:t>2 113</w:t>
            </w:r>
          </w:p>
        </w:tc>
        <w:tc>
          <w:tcPr>
            <w:tcW w:w="839" w:type="dxa"/>
            <w:tcBorders>
              <w:top w:val="nil"/>
              <w:left w:val="nil"/>
              <w:bottom w:val="single" w:sz="8" w:space="0" w:color="auto"/>
              <w:right w:val="single" w:sz="8" w:space="0" w:color="auto"/>
            </w:tcBorders>
            <w:shd w:val="clear" w:color="000000" w:fill="E7E6E6"/>
            <w:vAlign w:val="center"/>
            <w:hideMark/>
          </w:tcPr>
          <w:p w14:paraId="7080E402" w14:textId="77777777" w:rsidR="00C31B6B" w:rsidRPr="00E856E7" w:rsidRDefault="00C31B6B" w:rsidP="00EC0AC3">
            <w:pPr>
              <w:spacing w:line="240" w:lineRule="auto"/>
              <w:jc w:val="right"/>
              <w:rPr>
                <w:rFonts w:asciiTheme="minorHAnsi" w:hAnsiTheme="minorHAnsi"/>
                <w:sz w:val="18"/>
                <w:szCs w:val="18"/>
              </w:rPr>
            </w:pPr>
            <w:r w:rsidRPr="00E856E7">
              <w:rPr>
                <w:rFonts w:asciiTheme="minorHAnsi" w:hAnsiTheme="minorHAnsi"/>
                <w:sz w:val="18"/>
                <w:szCs w:val="18"/>
              </w:rPr>
              <w:t>2 146</w:t>
            </w:r>
          </w:p>
        </w:tc>
        <w:tc>
          <w:tcPr>
            <w:tcW w:w="839" w:type="dxa"/>
            <w:tcBorders>
              <w:top w:val="nil"/>
              <w:left w:val="nil"/>
              <w:bottom w:val="single" w:sz="8" w:space="0" w:color="auto"/>
              <w:right w:val="single" w:sz="8" w:space="0" w:color="auto"/>
            </w:tcBorders>
            <w:shd w:val="clear" w:color="000000" w:fill="E7E6E6"/>
            <w:vAlign w:val="center"/>
            <w:hideMark/>
          </w:tcPr>
          <w:p w14:paraId="1BB81F48" w14:textId="77777777" w:rsidR="00C31B6B" w:rsidRPr="00E856E7" w:rsidRDefault="00C31B6B" w:rsidP="00EC0AC3">
            <w:pPr>
              <w:spacing w:line="240" w:lineRule="auto"/>
              <w:jc w:val="right"/>
              <w:rPr>
                <w:rFonts w:asciiTheme="minorHAnsi" w:hAnsiTheme="minorHAnsi"/>
                <w:sz w:val="18"/>
                <w:szCs w:val="18"/>
              </w:rPr>
            </w:pPr>
            <w:r w:rsidRPr="00E856E7">
              <w:rPr>
                <w:rFonts w:asciiTheme="minorHAnsi" w:hAnsiTheme="minorHAnsi"/>
                <w:sz w:val="18"/>
                <w:szCs w:val="18"/>
              </w:rPr>
              <w:t>2 199</w:t>
            </w:r>
          </w:p>
        </w:tc>
      </w:tr>
      <w:tr w:rsidR="00C31B6B" w:rsidRPr="00F1244C" w14:paraId="078C25CD" w14:textId="77777777" w:rsidTr="00E856E7">
        <w:trPr>
          <w:trHeight w:val="262"/>
        </w:trPr>
        <w:tc>
          <w:tcPr>
            <w:tcW w:w="4599" w:type="dxa"/>
            <w:tcBorders>
              <w:top w:val="nil"/>
              <w:left w:val="single" w:sz="8" w:space="0" w:color="auto"/>
              <w:bottom w:val="single" w:sz="8" w:space="0" w:color="auto"/>
              <w:right w:val="single" w:sz="8" w:space="0" w:color="auto"/>
            </w:tcBorders>
            <w:shd w:val="clear" w:color="000000" w:fill="E7E6E6"/>
            <w:vAlign w:val="center"/>
            <w:hideMark/>
          </w:tcPr>
          <w:p w14:paraId="473DE404" w14:textId="77777777" w:rsidR="00C31B6B" w:rsidRPr="00E856E7" w:rsidRDefault="00C31B6B" w:rsidP="00EC0AC3">
            <w:pPr>
              <w:spacing w:line="240" w:lineRule="auto"/>
              <w:rPr>
                <w:rFonts w:asciiTheme="minorHAnsi" w:hAnsiTheme="minorHAnsi"/>
                <w:b/>
                <w:bCs/>
                <w:sz w:val="18"/>
                <w:szCs w:val="18"/>
              </w:rPr>
            </w:pPr>
            <w:r w:rsidRPr="00E856E7">
              <w:rPr>
                <w:rFonts w:asciiTheme="minorHAnsi" w:hAnsiTheme="minorHAnsi"/>
                <w:b/>
                <w:bCs/>
                <w:sz w:val="18"/>
                <w:szCs w:val="18"/>
              </w:rPr>
              <w:t>SALTSJÖ-BOO</w:t>
            </w:r>
          </w:p>
        </w:tc>
        <w:tc>
          <w:tcPr>
            <w:tcW w:w="839" w:type="dxa"/>
            <w:tcBorders>
              <w:top w:val="nil"/>
              <w:left w:val="nil"/>
              <w:bottom w:val="single" w:sz="8" w:space="0" w:color="auto"/>
              <w:right w:val="single" w:sz="8" w:space="0" w:color="auto"/>
            </w:tcBorders>
            <w:shd w:val="clear" w:color="000000" w:fill="E7E6E6"/>
            <w:vAlign w:val="center"/>
            <w:hideMark/>
          </w:tcPr>
          <w:p w14:paraId="2C6155AE" w14:textId="77777777" w:rsidR="00C31B6B" w:rsidRPr="00E856E7" w:rsidRDefault="00C31B6B" w:rsidP="00EC0AC3">
            <w:pPr>
              <w:spacing w:line="240" w:lineRule="auto"/>
              <w:jc w:val="right"/>
              <w:rPr>
                <w:rFonts w:asciiTheme="minorHAnsi" w:hAnsiTheme="minorHAnsi"/>
                <w:b/>
                <w:bCs/>
                <w:sz w:val="18"/>
                <w:szCs w:val="18"/>
              </w:rPr>
            </w:pPr>
            <w:r w:rsidRPr="00E856E7">
              <w:rPr>
                <w:rFonts w:asciiTheme="minorHAnsi" w:hAnsiTheme="minorHAnsi"/>
                <w:b/>
                <w:bCs/>
                <w:sz w:val="18"/>
                <w:szCs w:val="18"/>
              </w:rPr>
              <w:t>7 052</w:t>
            </w:r>
          </w:p>
        </w:tc>
        <w:tc>
          <w:tcPr>
            <w:tcW w:w="839" w:type="dxa"/>
            <w:tcBorders>
              <w:top w:val="nil"/>
              <w:left w:val="nil"/>
              <w:bottom w:val="single" w:sz="8" w:space="0" w:color="auto"/>
              <w:right w:val="single" w:sz="8" w:space="0" w:color="auto"/>
            </w:tcBorders>
            <w:shd w:val="clear" w:color="000000" w:fill="E7E6E6"/>
            <w:vAlign w:val="center"/>
            <w:hideMark/>
          </w:tcPr>
          <w:p w14:paraId="2D20CC8E" w14:textId="77777777" w:rsidR="00C31B6B" w:rsidRPr="00E856E7" w:rsidRDefault="00C31B6B" w:rsidP="00EC0AC3">
            <w:pPr>
              <w:spacing w:line="240" w:lineRule="auto"/>
              <w:jc w:val="right"/>
              <w:rPr>
                <w:rFonts w:asciiTheme="minorHAnsi" w:hAnsiTheme="minorHAnsi"/>
                <w:b/>
                <w:bCs/>
                <w:sz w:val="18"/>
                <w:szCs w:val="18"/>
              </w:rPr>
            </w:pPr>
            <w:r w:rsidRPr="00E856E7">
              <w:rPr>
                <w:rFonts w:asciiTheme="minorHAnsi" w:hAnsiTheme="minorHAnsi"/>
                <w:b/>
                <w:bCs/>
                <w:sz w:val="18"/>
                <w:szCs w:val="18"/>
              </w:rPr>
              <w:t>8 195</w:t>
            </w:r>
          </w:p>
        </w:tc>
        <w:tc>
          <w:tcPr>
            <w:tcW w:w="839" w:type="dxa"/>
            <w:tcBorders>
              <w:top w:val="nil"/>
              <w:left w:val="nil"/>
              <w:bottom w:val="single" w:sz="8" w:space="0" w:color="auto"/>
              <w:right w:val="single" w:sz="8" w:space="0" w:color="auto"/>
            </w:tcBorders>
            <w:shd w:val="clear" w:color="000000" w:fill="E7E6E6"/>
            <w:vAlign w:val="center"/>
            <w:hideMark/>
          </w:tcPr>
          <w:p w14:paraId="5E541CFB" w14:textId="77777777" w:rsidR="00C31B6B" w:rsidRPr="00E856E7" w:rsidRDefault="00C31B6B" w:rsidP="00EC0AC3">
            <w:pPr>
              <w:spacing w:line="240" w:lineRule="auto"/>
              <w:jc w:val="right"/>
              <w:rPr>
                <w:rFonts w:asciiTheme="minorHAnsi" w:hAnsiTheme="minorHAnsi"/>
                <w:b/>
                <w:bCs/>
                <w:sz w:val="18"/>
                <w:szCs w:val="18"/>
              </w:rPr>
            </w:pPr>
            <w:r w:rsidRPr="00E856E7">
              <w:rPr>
                <w:rFonts w:asciiTheme="minorHAnsi" w:hAnsiTheme="minorHAnsi"/>
                <w:b/>
                <w:bCs/>
                <w:sz w:val="18"/>
                <w:szCs w:val="18"/>
              </w:rPr>
              <w:t>8 932</w:t>
            </w:r>
          </w:p>
        </w:tc>
        <w:tc>
          <w:tcPr>
            <w:tcW w:w="839" w:type="dxa"/>
            <w:tcBorders>
              <w:top w:val="nil"/>
              <w:left w:val="nil"/>
              <w:bottom w:val="single" w:sz="8" w:space="0" w:color="auto"/>
              <w:right w:val="single" w:sz="8" w:space="0" w:color="auto"/>
            </w:tcBorders>
            <w:shd w:val="clear" w:color="000000" w:fill="E7E6E6"/>
            <w:vAlign w:val="center"/>
            <w:hideMark/>
          </w:tcPr>
          <w:p w14:paraId="5BE8A844" w14:textId="77777777" w:rsidR="00C31B6B" w:rsidRPr="00E856E7" w:rsidRDefault="00C31B6B" w:rsidP="00EC0AC3">
            <w:pPr>
              <w:spacing w:line="240" w:lineRule="auto"/>
              <w:jc w:val="right"/>
              <w:rPr>
                <w:rFonts w:asciiTheme="minorHAnsi" w:hAnsiTheme="minorHAnsi"/>
                <w:b/>
                <w:bCs/>
                <w:sz w:val="18"/>
                <w:szCs w:val="18"/>
              </w:rPr>
            </w:pPr>
            <w:r w:rsidRPr="00E856E7">
              <w:rPr>
                <w:rFonts w:asciiTheme="minorHAnsi" w:hAnsiTheme="minorHAnsi"/>
                <w:b/>
                <w:bCs/>
                <w:sz w:val="18"/>
                <w:szCs w:val="18"/>
              </w:rPr>
              <w:t>9 155</w:t>
            </w:r>
          </w:p>
        </w:tc>
      </w:tr>
      <w:tr w:rsidR="00C31B6B" w:rsidRPr="00F1244C" w14:paraId="1BE41969" w14:textId="77777777" w:rsidTr="00E856E7">
        <w:trPr>
          <w:trHeight w:val="240"/>
        </w:trPr>
        <w:tc>
          <w:tcPr>
            <w:tcW w:w="4599" w:type="dxa"/>
            <w:tcBorders>
              <w:top w:val="nil"/>
              <w:left w:val="single" w:sz="8" w:space="0" w:color="auto"/>
              <w:bottom w:val="single" w:sz="8" w:space="0" w:color="auto"/>
              <w:right w:val="single" w:sz="8" w:space="0" w:color="auto"/>
            </w:tcBorders>
            <w:shd w:val="clear" w:color="000000" w:fill="E7E6E6"/>
            <w:vAlign w:val="center"/>
            <w:hideMark/>
          </w:tcPr>
          <w:p w14:paraId="2692EEEF" w14:textId="77777777" w:rsidR="00C31B6B" w:rsidRPr="00E856E7" w:rsidRDefault="00C31B6B" w:rsidP="00EC0AC3">
            <w:pPr>
              <w:spacing w:line="240" w:lineRule="auto"/>
              <w:rPr>
                <w:rFonts w:asciiTheme="minorHAnsi" w:hAnsiTheme="minorHAnsi"/>
                <w:color w:val="000000"/>
                <w:sz w:val="18"/>
                <w:szCs w:val="18"/>
              </w:rPr>
            </w:pPr>
            <w:r w:rsidRPr="00E856E7">
              <w:rPr>
                <w:rFonts w:asciiTheme="minorHAnsi" w:hAnsiTheme="minorHAnsi"/>
                <w:color w:val="000000"/>
                <w:sz w:val="18"/>
                <w:szCs w:val="18"/>
              </w:rPr>
              <w:t>Björknäs, Hjortängen, Eknäs, Tollare</w:t>
            </w:r>
          </w:p>
        </w:tc>
        <w:tc>
          <w:tcPr>
            <w:tcW w:w="839" w:type="dxa"/>
            <w:tcBorders>
              <w:top w:val="nil"/>
              <w:left w:val="nil"/>
              <w:bottom w:val="single" w:sz="8" w:space="0" w:color="auto"/>
              <w:right w:val="single" w:sz="8" w:space="0" w:color="auto"/>
            </w:tcBorders>
            <w:shd w:val="clear" w:color="000000" w:fill="E7E6E6"/>
            <w:vAlign w:val="center"/>
            <w:hideMark/>
          </w:tcPr>
          <w:p w14:paraId="6DE508E9" w14:textId="77777777" w:rsidR="00C31B6B" w:rsidRPr="00E856E7" w:rsidRDefault="00C31B6B" w:rsidP="00EC0AC3">
            <w:pPr>
              <w:spacing w:line="240" w:lineRule="auto"/>
              <w:jc w:val="right"/>
              <w:rPr>
                <w:rFonts w:asciiTheme="minorHAnsi" w:hAnsiTheme="minorHAnsi"/>
                <w:color w:val="000000"/>
                <w:sz w:val="18"/>
                <w:szCs w:val="18"/>
              </w:rPr>
            </w:pPr>
            <w:r w:rsidRPr="00E856E7">
              <w:rPr>
                <w:rFonts w:asciiTheme="minorHAnsi" w:hAnsiTheme="minorHAnsi"/>
                <w:color w:val="000000"/>
                <w:sz w:val="18"/>
                <w:szCs w:val="18"/>
              </w:rPr>
              <w:t>1 561</w:t>
            </w:r>
          </w:p>
        </w:tc>
        <w:tc>
          <w:tcPr>
            <w:tcW w:w="839" w:type="dxa"/>
            <w:tcBorders>
              <w:top w:val="nil"/>
              <w:left w:val="nil"/>
              <w:bottom w:val="single" w:sz="8" w:space="0" w:color="auto"/>
              <w:right w:val="single" w:sz="8" w:space="0" w:color="auto"/>
            </w:tcBorders>
            <w:shd w:val="clear" w:color="000000" w:fill="E7E6E6"/>
            <w:vAlign w:val="center"/>
            <w:hideMark/>
          </w:tcPr>
          <w:p w14:paraId="0693B46E" w14:textId="77777777" w:rsidR="00C31B6B" w:rsidRPr="00E856E7" w:rsidRDefault="00C31B6B" w:rsidP="00EC0AC3">
            <w:pPr>
              <w:spacing w:line="240" w:lineRule="auto"/>
              <w:jc w:val="right"/>
              <w:rPr>
                <w:rFonts w:asciiTheme="minorHAnsi" w:hAnsiTheme="minorHAnsi"/>
                <w:color w:val="000000"/>
                <w:sz w:val="18"/>
                <w:szCs w:val="18"/>
              </w:rPr>
            </w:pPr>
            <w:r w:rsidRPr="00E856E7">
              <w:rPr>
                <w:rFonts w:asciiTheme="minorHAnsi" w:hAnsiTheme="minorHAnsi"/>
                <w:color w:val="000000"/>
                <w:sz w:val="18"/>
                <w:szCs w:val="18"/>
              </w:rPr>
              <w:t>2 031</w:t>
            </w:r>
          </w:p>
        </w:tc>
        <w:tc>
          <w:tcPr>
            <w:tcW w:w="839" w:type="dxa"/>
            <w:tcBorders>
              <w:top w:val="nil"/>
              <w:left w:val="nil"/>
              <w:bottom w:val="single" w:sz="8" w:space="0" w:color="auto"/>
              <w:right w:val="single" w:sz="8" w:space="0" w:color="auto"/>
            </w:tcBorders>
            <w:shd w:val="clear" w:color="000000" w:fill="E7E6E6"/>
            <w:vAlign w:val="center"/>
            <w:hideMark/>
          </w:tcPr>
          <w:p w14:paraId="6B7D9515" w14:textId="77777777" w:rsidR="00C31B6B" w:rsidRPr="00E856E7" w:rsidRDefault="00C31B6B" w:rsidP="00EC0AC3">
            <w:pPr>
              <w:spacing w:line="240" w:lineRule="auto"/>
              <w:jc w:val="right"/>
              <w:rPr>
                <w:rFonts w:asciiTheme="minorHAnsi" w:hAnsiTheme="minorHAnsi"/>
                <w:color w:val="000000"/>
                <w:sz w:val="18"/>
                <w:szCs w:val="18"/>
              </w:rPr>
            </w:pPr>
            <w:r w:rsidRPr="00E856E7">
              <w:rPr>
                <w:rFonts w:asciiTheme="minorHAnsi" w:hAnsiTheme="minorHAnsi"/>
                <w:color w:val="000000"/>
                <w:sz w:val="18"/>
                <w:szCs w:val="18"/>
              </w:rPr>
              <w:t>2 274</w:t>
            </w:r>
          </w:p>
        </w:tc>
        <w:tc>
          <w:tcPr>
            <w:tcW w:w="839" w:type="dxa"/>
            <w:tcBorders>
              <w:top w:val="nil"/>
              <w:left w:val="nil"/>
              <w:bottom w:val="single" w:sz="8" w:space="0" w:color="auto"/>
              <w:right w:val="single" w:sz="8" w:space="0" w:color="auto"/>
            </w:tcBorders>
            <w:shd w:val="clear" w:color="000000" w:fill="E7E6E6"/>
            <w:vAlign w:val="center"/>
            <w:hideMark/>
          </w:tcPr>
          <w:p w14:paraId="4BCD3E84" w14:textId="77777777" w:rsidR="00C31B6B" w:rsidRPr="00E856E7" w:rsidRDefault="00C31B6B" w:rsidP="00EC0AC3">
            <w:pPr>
              <w:spacing w:line="240" w:lineRule="auto"/>
              <w:jc w:val="right"/>
              <w:rPr>
                <w:rFonts w:asciiTheme="minorHAnsi" w:hAnsiTheme="minorHAnsi"/>
                <w:color w:val="000000"/>
                <w:sz w:val="18"/>
                <w:szCs w:val="18"/>
              </w:rPr>
            </w:pPr>
            <w:r w:rsidRPr="00E856E7">
              <w:rPr>
                <w:rFonts w:asciiTheme="minorHAnsi" w:hAnsiTheme="minorHAnsi"/>
                <w:color w:val="000000"/>
                <w:sz w:val="18"/>
                <w:szCs w:val="18"/>
              </w:rPr>
              <w:t>2 379</w:t>
            </w:r>
          </w:p>
        </w:tc>
      </w:tr>
      <w:tr w:rsidR="00C31B6B" w:rsidRPr="00F1244C" w14:paraId="66599D48" w14:textId="77777777" w:rsidTr="00E856E7">
        <w:trPr>
          <w:trHeight w:val="360"/>
        </w:trPr>
        <w:tc>
          <w:tcPr>
            <w:tcW w:w="4599" w:type="dxa"/>
            <w:tcBorders>
              <w:top w:val="nil"/>
              <w:left w:val="single" w:sz="8" w:space="0" w:color="auto"/>
              <w:bottom w:val="single" w:sz="8" w:space="0" w:color="auto"/>
              <w:right w:val="single" w:sz="8" w:space="0" w:color="auto"/>
            </w:tcBorders>
            <w:shd w:val="clear" w:color="000000" w:fill="E7E6E6"/>
            <w:vAlign w:val="center"/>
            <w:hideMark/>
          </w:tcPr>
          <w:p w14:paraId="18AF8140" w14:textId="77777777" w:rsidR="00C31B6B" w:rsidRPr="00E856E7" w:rsidRDefault="00C31B6B" w:rsidP="00EC0AC3">
            <w:pPr>
              <w:spacing w:line="240" w:lineRule="auto"/>
              <w:rPr>
                <w:rFonts w:asciiTheme="minorHAnsi" w:hAnsiTheme="minorHAnsi"/>
                <w:color w:val="000000"/>
                <w:sz w:val="18"/>
                <w:szCs w:val="18"/>
              </w:rPr>
            </w:pPr>
            <w:r w:rsidRPr="00E856E7">
              <w:rPr>
                <w:rFonts w:asciiTheme="minorHAnsi" w:hAnsiTheme="minorHAnsi"/>
                <w:color w:val="000000"/>
                <w:sz w:val="18"/>
                <w:szCs w:val="18"/>
              </w:rPr>
              <w:t>Hasseludden, Kummelnäs, Vikingshill, Rensätra, Krokhöjden, Orminge, Mensätra, Källvägsområdet</w:t>
            </w:r>
          </w:p>
        </w:tc>
        <w:tc>
          <w:tcPr>
            <w:tcW w:w="839" w:type="dxa"/>
            <w:tcBorders>
              <w:top w:val="nil"/>
              <w:left w:val="nil"/>
              <w:bottom w:val="single" w:sz="8" w:space="0" w:color="auto"/>
              <w:right w:val="single" w:sz="8" w:space="0" w:color="auto"/>
            </w:tcBorders>
            <w:shd w:val="clear" w:color="000000" w:fill="E7E6E6"/>
            <w:vAlign w:val="center"/>
            <w:hideMark/>
          </w:tcPr>
          <w:p w14:paraId="1FFE3F41" w14:textId="77777777" w:rsidR="00C31B6B" w:rsidRPr="00E856E7" w:rsidRDefault="00C31B6B" w:rsidP="00EC0AC3">
            <w:pPr>
              <w:spacing w:line="240" w:lineRule="auto"/>
              <w:jc w:val="right"/>
              <w:rPr>
                <w:rFonts w:asciiTheme="minorHAnsi" w:hAnsiTheme="minorHAnsi"/>
                <w:color w:val="000000"/>
                <w:sz w:val="18"/>
                <w:szCs w:val="18"/>
              </w:rPr>
            </w:pPr>
            <w:r w:rsidRPr="00E856E7">
              <w:rPr>
                <w:rFonts w:asciiTheme="minorHAnsi" w:hAnsiTheme="minorHAnsi"/>
                <w:color w:val="000000"/>
                <w:sz w:val="18"/>
                <w:szCs w:val="18"/>
              </w:rPr>
              <w:t>2 966</w:t>
            </w:r>
          </w:p>
        </w:tc>
        <w:tc>
          <w:tcPr>
            <w:tcW w:w="839" w:type="dxa"/>
            <w:tcBorders>
              <w:top w:val="nil"/>
              <w:left w:val="nil"/>
              <w:bottom w:val="single" w:sz="8" w:space="0" w:color="auto"/>
              <w:right w:val="single" w:sz="8" w:space="0" w:color="auto"/>
            </w:tcBorders>
            <w:shd w:val="clear" w:color="000000" w:fill="E7E6E6"/>
            <w:vAlign w:val="center"/>
            <w:hideMark/>
          </w:tcPr>
          <w:p w14:paraId="77CD73A1" w14:textId="77777777" w:rsidR="00C31B6B" w:rsidRPr="00E856E7" w:rsidRDefault="00C31B6B" w:rsidP="00EC0AC3">
            <w:pPr>
              <w:spacing w:line="240" w:lineRule="auto"/>
              <w:jc w:val="right"/>
              <w:rPr>
                <w:rFonts w:asciiTheme="minorHAnsi" w:hAnsiTheme="minorHAnsi"/>
                <w:color w:val="000000"/>
                <w:sz w:val="18"/>
                <w:szCs w:val="18"/>
              </w:rPr>
            </w:pPr>
            <w:r w:rsidRPr="00E856E7">
              <w:rPr>
                <w:rFonts w:asciiTheme="minorHAnsi" w:hAnsiTheme="minorHAnsi"/>
                <w:color w:val="000000"/>
                <w:sz w:val="18"/>
                <w:szCs w:val="18"/>
              </w:rPr>
              <w:t>3 359</w:t>
            </w:r>
          </w:p>
        </w:tc>
        <w:tc>
          <w:tcPr>
            <w:tcW w:w="839" w:type="dxa"/>
            <w:tcBorders>
              <w:top w:val="nil"/>
              <w:left w:val="nil"/>
              <w:bottom w:val="single" w:sz="8" w:space="0" w:color="auto"/>
              <w:right w:val="single" w:sz="8" w:space="0" w:color="auto"/>
            </w:tcBorders>
            <w:shd w:val="clear" w:color="000000" w:fill="E7E6E6"/>
            <w:vAlign w:val="center"/>
            <w:hideMark/>
          </w:tcPr>
          <w:p w14:paraId="1FD9F195" w14:textId="77777777" w:rsidR="00C31B6B" w:rsidRPr="00E856E7" w:rsidRDefault="00C31B6B" w:rsidP="00EC0AC3">
            <w:pPr>
              <w:spacing w:line="240" w:lineRule="auto"/>
              <w:jc w:val="right"/>
              <w:rPr>
                <w:rFonts w:asciiTheme="minorHAnsi" w:hAnsiTheme="minorHAnsi"/>
                <w:color w:val="000000"/>
                <w:sz w:val="18"/>
                <w:szCs w:val="18"/>
              </w:rPr>
            </w:pPr>
            <w:r w:rsidRPr="00E856E7">
              <w:rPr>
                <w:rFonts w:asciiTheme="minorHAnsi" w:hAnsiTheme="minorHAnsi"/>
                <w:color w:val="000000"/>
                <w:sz w:val="18"/>
                <w:szCs w:val="18"/>
              </w:rPr>
              <w:t>3 774</w:t>
            </w:r>
          </w:p>
        </w:tc>
        <w:tc>
          <w:tcPr>
            <w:tcW w:w="839" w:type="dxa"/>
            <w:tcBorders>
              <w:top w:val="nil"/>
              <w:left w:val="nil"/>
              <w:bottom w:val="single" w:sz="8" w:space="0" w:color="auto"/>
              <w:right w:val="single" w:sz="8" w:space="0" w:color="auto"/>
            </w:tcBorders>
            <w:shd w:val="clear" w:color="000000" w:fill="E7E6E6"/>
            <w:vAlign w:val="center"/>
            <w:hideMark/>
          </w:tcPr>
          <w:p w14:paraId="0715B1FB" w14:textId="77777777" w:rsidR="00C31B6B" w:rsidRPr="00E856E7" w:rsidRDefault="00C31B6B" w:rsidP="00EC0AC3">
            <w:pPr>
              <w:spacing w:line="240" w:lineRule="auto"/>
              <w:jc w:val="right"/>
              <w:rPr>
                <w:rFonts w:asciiTheme="minorHAnsi" w:hAnsiTheme="minorHAnsi"/>
                <w:color w:val="000000"/>
                <w:sz w:val="18"/>
                <w:szCs w:val="18"/>
              </w:rPr>
            </w:pPr>
            <w:r w:rsidRPr="00E856E7">
              <w:rPr>
                <w:rFonts w:asciiTheme="minorHAnsi" w:hAnsiTheme="minorHAnsi"/>
                <w:color w:val="000000"/>
                <w:sz w:val="18"/>
                <w:szCs w:val="18"/>
              </w:rPr>
              <w:t>3 968</w:t>
            </w:r>
          </w:p>
        </w:tc>
      </w:tr>
      <w:tr w:rsidR="00C31B6B" w:rsidRPr="00F1244C" w14:paraId="2811FD0E" w14:textId="77777777" w:rsidTr="00E856E7">
        <w:trPr>
          <w:trHeight w:val="229"/>
        </w:trPr>
        <w:tc>
          <w:tcPr>
            <w:tcW w:w="4599" w:type="dxa"/>
            <w:tcBorders>
              <w:top w:val="nil"/>
              <w:left w:val="single" w:sz="8" w:space="0" w:color="auto"/>
              <w:bottom w:val="single" w:sz="8" w:space="0" w:color="auto"/>
              <w:right w:val="single" w:sz="8" w:space="0" w:color="auto"/>
            </w:tcBorders>
            <w:shd w:val="clear" w:color="000000" w:fill="E7E6E6"/>
            <w:vAlign w:val="center"/>
            <w:hideMark/>
          </w:tcPr>
          <w:p w14:paraId="16F3CEB7" w14:textId="77777777" w:rsidR="00C31B6B" w:rsidRPr="00E856E7" w:rsidRDefault="00C31B6B" w:rsidP="00EC0AC3">
            <w:pPr>
              <w:spacing w:line="240" w:lineRule="auto"/>
              <w:rPr>
                <w:rFonts w:asciiTheme="minorHAnsi" w:hAnsiTheme="minorHAnsi"/>
                <w:color w:val="000000"/>
                <w:sz w:val="18"/>
                <w:szCs w:val="18"/>
              </w:rPr>
            </w:pPr>
            <w:r w:rsidRPr="00E856E7">
              <w:rPr>
                <w:rFonts w:asciiTheme="minorHAnsi" w:hAnsiTheme="minorHAnsi"/>
                <w:color w:val="000000"/>
                <w:sz w:val="18"/>
                <w:szCs w:val="18"/>
              </w:rPr>
              <w:t>Kil, Eriksvik, Lännersta, Dalkarlsområdet, Boo gård, Gustavsvik</w:t>
            </w:r>
          </w:p>
        </w:tc>
        <w:tc>
          <w:tcPr>
            <w:tcW w:w="839" w:type="dxa"/>
            <w:tcBorders>
              <w:top w:val="nil"/>
              <w:left w:val="nil"/>
              <w:bottom w:val="single" w:sz="8" w:space="0" w:color="auto"/>
              <w:right w:val="single" w:sz="8" w:space="0" w:color="auto"/>
            </w:tcBorders>
            <w:shd w:val="clear" w:color="000000" w:fill="E7E6E6"/>
            <w:vAlign w:val="center"/>
            <w:hideMark/>
          </w:tcPr>
          <w:p w14:paraId="224E0A1D" w14:textId="77777777" w:rsidR="00C31B6B" w:rsidRPr="00E856E7" w:rsidRDefault="00C31B6B" w:rsidP="00EC0AC3">
            <w:pPr>
              <w:spacing w:line="240" w:lineRule="auto"/>
              <w:jc w:val="right"/>
              <w:rPr>
                <w:rFonts w:asciiTheme="minorHAnsi" w:hAnsiTheme="minorHAnsi"/>
                <w:color w:val="000000"/>
                <w:sz w:val="18"/>
                <w:szCs w:val="18"/>
              </w:rPr>
            </w:pPr>
            <w:r w:rsidRPr="00E856E7">
              <w:rPr>
                <w:rFonts w:asciiTheme="minorHAnsi" w:hAnsiTheme="minorHAnsi"/>
                <w:color w:val="000000"/>
                <w:sz w:val="18"/>
                <w:szCs w:val="18"/>
              </w:rPr>
              <w:t>2 525</w:t>
            </w:r>
          </w:p>
        </w:tc>
        <w:tc>
          <w:tcPr>
            <w:tcW w:w="839" w:type="dxa"/>
            <w:tcBorders>
              <w:top w:val="nil"/>
              <w:left w:val="nil"/>
              <w:bottom w:val="single" w:sz="8" w:space="0" w:color="auto"/>
              <w:right w:val="single" w:sz="8" w:space="0" w:color="auto"/>
            </w:tcBorders>
            <w:shd w:val="clear" w:color="000000" w:fill="E7E6E6"/>
            <w:vAlign w:val="center"/>
            <w:hideMark/>
          </w:tcPr>
          <w:p w14:paraId="26E6C6E4" w14:textId="77777777" w:rsidR="00C31B6B" w:rsidRPr="00E856E7" w:rsidRDefault="00C31B6B" w:rsidP="00EC0AC3">
            <w:pPr>
              <w:spacing w:line="240" w:lineRule="auto"/>
              <w:jc w:val="right"/>
              <w:rPr>
                <w:rFonts w:asciiTheme="minorHAnsi" w:hAnsiTheme="minorHAnsi"/>
                <w:color w:val="000000"/>
                <w:sz w:val="18"/>
                <w:szCs w:val="18"/>
              </w:rPr>
            </w:pPr>
            <w:r w:rsidRPr="00E856E7">
              <w:rPr>
                <w:rFonts w:asciiTheme="minorHAnsi" w:hAnsiTheme="minorHAnsi"/>
                <w:color w:val="000000"/>
                <w:sz w:val="18"/>
                <w:szCs w:val="18"/>
              </w:rPr>
              <w:t>2 805</w:t>
            </w:r>
          </w:p>
        </w:tc>
        <w:tc>
          <w:tcPr>
            <w:tcW w:w="839" w:type="dxa"/>
            <w:tcBorders>
              <w:top w:val="nil"/>
              <w:left w:val="nil"/>
              <w:bottom w:val="single" w:sz="8" w:space="0" w:color="auto"/>
              <w:right w:val="single" w:sz="8" w:space="0" w:color="auto"/>
            </w:tcBorders>
            <w:shd w:val="clear" w:color="000000" w:fill="E7E6E6"/>
            <w:vAlign w:val="center"/>
            <w:hideMark/>
          </w:tcPr>
          <w:p w14:paraId="7E68CFD2" w14:textId="77777777" w:rsidR="00C31B6B" w:rsidRPr="00E856E7" w:rsidRDefault="00C31B6B" w:rsidP="00EC0AC3">
            <w:pPr>
              <w:spacing w:line="240" w:lineRule="auto"/>
              <w:jc w:val="right"/>
              <w:rPr>
                <w:rFonts w:asciiTheme="minorHAnsi" w:hAnsiTheme="minorHAnsi"/>
                <w:color w:val="000000"/>
                <w:sz w:val="18"/>
                <w:szCs w:val="18"/>
              </w:rPr>
            </w:pPr>
            <w:r w:rsidRPr="00E856E7">
              <w:rPr>
                <w:rFonts w:asciiTheme="minorHAnsi" w:hAnsiTheme="minorHAnsi"/>
                <w:color w:val="000000"/>
                <w:sz w:val="18"/>
                <w:szCs w:val="18"/>
              </w:rPr>
              <w:t>2 884</w:t>
            </w:r>
          </w:p>
        </w:tc>
        <w:tc>
          <w:tcPr>
            <w:tcW w:w="839" w:type="dxa"/>
            <w:tcBorders>
              <w:top w:val="nil"/>
              <w:left w:val="nil"/>
              <w:bottom w:val="single" w:sz="8" w:space="0" w:color="auto"/>
              <w:right w:val="single" w:sz="8" w:space="0" w:color="auto"/>
            </w:tcBorders>
            <w:shd w:val="clear" w:color="000000" w:fill="E7E6E6"/>
            <w:vAlign w:val="center"/>
            <w:hideMark/>
          </w:tcPr>
          <w:p w14:paraId="15F9B7EF" w14:textId="77777777" w:rsidR="00C31B6B" w:rsidRPr="00E856E7" w:rsidRDefault="00C31B6B" w:rsidP="00EC0AC3">
            <w:pPr>
              <w:spacing w:line="240" w:lineRule="auto"/>
              <w:jc w:val="right"/>
              <w:rPr>
                <w:rFonts w:asciiTheme="minorHAnsi" w:hAnsiTheme="minorHAnsi"/>
                <w:color w:val="000000"/>
                <w:sz w:val="18"/>
                <w:szCs w:val="18"/>
              </w:rPr>
            </w:pPr>
            <w:r w:rsidRPr="00E856E7">
              <w:rPr>
                <w:rFonts w:asciiTheme="minorHAnsi" w:hAnsiTheme="minorHAnsi"/>
                <w:color w:val="000000"/>
                <w:sz w:val="18"/>
                <w:szCs w:val="18"/>
              </w:rPr>
              <w:t>2 808</w:t>
            </w:r>
          </w:p>
        </w:tc>
      </w:tr>
      <w:tr w:rsidR="00C31B6B" w:rsidRPr="00F1244C" w14:paraId="47960222" w14:textId="77777777" w:rsidTr="00E856E7">
        <w:trPr>
          <w:trHeight w:val="229"/>
        </w:trPr>
        <w:tc>
          <w:tcPr>
            <w:tcW w:w="4599" w:type="dxa"/>
            <w:tcBorders>
              <w:top w:val="nil"/>
              <w:left w:val="single" w:sz="8" w:space="0" w:color="auto"/>
              <w:bottom w:val="single" w:sz="8" w:space="0" w:color="auto"/>
              <w:right w:val="single" w:sz="8" w:space="0" w:color="auto"/>
            </w:tcBorders>
            <w:shd w:val="clear" w:color="000000" w:fill="E7E6E6"/>
            <w:vAlign w:val="center"/>
            <w:hideMark/>
          </w:tcPr>
          <w:p w14:paraId="5525C286" w14:textId="77777777" w:rsidR="00C31B6B" w:rsidRPr="00E856E7" w:rsidRDefault="00C31B6B" w:rsidP="00EC0AC3">
            <w:pPr>
              <w:spacing w:line="240" w:lineRule="auto"/>
              <w:rPr>
                <w:rFonts w:asciiTheme="minorHAnsi" w:hAnsiTheme="minorHAnsi"/>
                <w:b/>
                <w:bCs/>
                <w:color w:val="000000"/>
                <w:sz w:val="18"/>
                <w:szCs w:val="18"/>
              </w:rPr>
            </w:pPr>
            <w:r w:rsidRPr="00E856E7">
              <w:rPr>
                <w:rFonts w:asciiTheme="minorHAnsi" w:hAnsiTheme="minorHAnsi"/>
                <w:b/>
                <w:bCs/>
                <w:color w:val="000000"/>
                <w:sz w:val="18"/>
                <w:szCs w:val="18"/>
              </w:rPr>
              <w:t>FISKSÄTRA/SALTSJÖBADEN</w:t>
            </w:r>
          </w:p>
        </w:tc>
        <w:tc>
          <w:tcPr>
            <w:tcW w:w="839" w:type="dxa"/>
            <w:tcBorders>
              <w:top w:val="nil"/>
              <w:left w:val="nil"/>
              <w:bottom w:val="single" w:sz="8" w:space="0" w:color="auto"/>
              <w:right w:val="single" w:sz="8" w:space="0" w:color="auto"/>
            </w:tcBorders>
            <w:shd w:val="clear" w:color="000000" w:fill="E7E6E6"/>
            <w:vAlign w:val="center"/>
            <w:hideMark/>
          </w:tcPr>
          <w:p w14:paraId="24A4709D" w14:textId="77777777" w:rsidR="00C31B6B" w:rsidRPr="00E856E7" w:rsidRDefault="00C31B6B" w:rsidP="00EC0AC3">
            <w:pPr>
              <w:spacing w:line="240" w:lineRule="auto"/>
              <w:jc w:val="right"/>
              <w:rPr>
                <w:rFonts w:asciiTheme="minorHAnsi" w:hAnsiTheme="minorHAnsi"/>
                <w:b/>
                <w:bCs/>
                <w:color w:val="000000"/>
                <w:sz w:val="18"/>
                <w:szCs w:val="18"/>
              </w:rPr>
            </w:pPr>
            <w:r w:rsidRPr="00E856E7">
              <w:rPr>
                <w:rFonts w:asciiTheme="minorHAnsi" w:hAnsiTheme="minorHAnsi"/>
                <w:b/>
                <w:bCs/>
                <w:color w:val="000000"/>
                <w:sz w:val="18"/>
                <w:szCs w:val="18"/>
              </w:rPr>
              <w:t>3 621</w:t>
            </w:r>
          </w:p>
        </w:tc>
        <w:tc>
          <w:tcPr>
            <w:tcW w:w="839" w:type="dxa"/>
            <w:tcBorders>
              <w:top w:val="nil"/>
              <w:left w:val="nil"/>
              <w:bottom w:val="single" w:sz="8" w:space="0" w:color="auto"/>
              <w:right w:val="single" w:sz="8" w:space="0" w:color="auto"/>
            </w:tcBorders>
            <w:shd w:val="clear" w:color="000000" w:fill="E7E6E6"/>
            <w:vAlign w:val="center"/>
            <w:hideMark/>
          </w:tcPr>
          <w:p w14:paraId="5380FA05" w14:textId="77777777" w:rsidR="00C31B6B" w:rsidRPr="00E856E7" w:rsidRDefault="00C31B6B" w:rsidP="00EC0AC3">
            <w:pPr>
              <w:spacing w:line="240" w:lineRule="auto"/>
              <w:jc w:val="right"/>
              <w:rPr>
                <w:rFonts w:asciiTheme="minorHAnsi" w:hAnsiTheme="minorHAnsi"/>
                <w:b/>
                <w:bCs/>
                <w:color w:val="000000"/>
                <w:sz w:val="18"/>
                <w:szCs w:val="18"/>
              </w:rPr>
            </w:pPr>
            <w:r w:rsidRPr="00E856E7">
              <w:rPr>
                <w:rFonts w:asciiTheme="minorHAnsi" w:hAnsiTheme="minorHAnsi"/>
                <w:b/>
                <w:bCs/>
                <w:color w:val="000000"/>
                <w:sz w:val="18"/>
                <w:szCs w:val="18"/>
              </w:rPr>
              <w:t>3 832</w:t>
            </w:r>
          </w:p>
        </w:tc>
        <w:tc>
          <w:tcPr>
            <w:tcW w:w="839" w:type="dxa"/>
            <w:tcBorders>
              <w:top w:val="nil"/>
              <w:left w:val="nil"/>
              <w:bottom w:val="single" w:sz="8" w:space="0" w:color="auto"/>
              <w:right w:val="single" w:sz="8" w:space="0" w:color="auto"/>
            </w:tcBorders>
            <w:shd w:val="clear" w:color="000000" w:fill="E7E6E6"/>
            <w:vAlign w:val="center"/>
            <w:hideMark/>
          </w:tcPr>
          <w:p w14:paraId="16047A7E" w14:textId="77777777" w:rsidR="00C31B6B" w:rsidRPr="00E856E7" w:rsidRDefault="00C31B6B" w:rsidP="00EC0AC3">
            <w:pPr>
              <w:spacing w:line="240" w:lineRule="auto"/>
              <w:jc w:val="right"/>
              <w:rPr>
                <w:rFonts w:asciiTheme="minorHAnsi" w:hAnsiTheme="minorHAnsi"/>
                <w:b/>
                <w:bCs/>
                <w:color w:val="000000"/>
                <w:sz w:val="18"/>
                <w:szCs w:val="18"/>
              </w:rPr>
            </w:pPr>
            <w:r w:rsidRPr="00E856E7">
              <w:rPr>
                <w:rFonts w:asciiTheme="minorHAnsi" w:hAnsiTheme="minorHAnsi"/>
                <w:b/>
                <w:bCs/>
                <w:color w:val="000000"/>
                <w:sz w:val="18"/>
                <w:szCs w:val="18"/>
              </w:rPr>
              <w:t>4 238</w:t>
            </w:r>
          </w:p>
        </w:tc>
        <w:tc>
          <w:tcPr>
            <w:tcW w:w="839" w:type="dxa"/>
            <w:tcBorders>
              <w:top w:val="nil"/>
              <w:left w:val="nil"/>
              <w:bottom w:val="single" w:sz="8" w:space="0" w:color="auto"/>
              <w:right w:val="single" w:sz="8" w:space="0" w:color="auto"/>
            </w:tcBorders>
            <w:shd w:val="clear" w:color="000000" w:fill="E7E6E6"/>
            <w:vAlign w:val="center"/>
            <w:hideMark/>
          </w:tcPr>
          <w:p w14:paraId="44DC0419" w14:textId="77777777" w:rsidR="00C31B6B" w:rsidRPr="00E856E7" w:rsidRDefault="00C31B6B" w:rsidP="00EC0AC3">
            <w:pPr>
              <w:spacing w:line="240" w:lineRule="auto"/>
              <w:jc w:val="right"/>
              <w:rPr>
                <w:rFonts w:asciiTheme="minorHAnsi" w:hAnsiTheme="minorHAnsi"/>
                <w:b/>
                <w:bCs/>
                <w:color w:val="000000"/>
                <w:sz w:val="18"/>
                <w:szCs w:val="18"/>
              </w:rPr>
            </w:pPr>
            <w:r w:rsidRPr="00E856E7">
              <w:rPr>
                <w:rFonts w:asciiTheme="minorHAnsi" w:hAnsiTheme="minorHAnsi"/>
                <w:b/>
                <w:bCs/>
                <w:color w:val="000000"/>
                <w:sz w:val="18"/>
                <w:szCs w:val="18"/>
              </w:rPr>
              <w:t>4 494</w:t>
            </w:r>
          </w:p>
        </w:tc>
      </w:tr>
      <w:tr w:rsidR="00C31B6B" w:rsidRPr="00F1244C" w14:paraId="1EE9F50E" w14:textId="77777777" w:rsidTr="00E856E7">
        <w:trPr>
          <w:trHeight w:val="262"/>
        </w:trPr>
        <w:tc>
          <w:tcPr>
            <w:tcW w:w="4599" w:type="dxa"/>
            <w:tcBorders>
              <w:top w:val="nil"/>
              <w:left w:val="single" w:sz="8" w:space="0" w:color="auto"/>
              <w:bottom w:val="single" w:sz="8" w:space="0" w:color="auto"/>
              <w:right w:val="single" w:sz="8" w:space="0" w:color="auto"/>
            </w:tcBorders>
            <w:shd w:val="clear" w:color="000000" w:fill="E7E6E6"/>
            <w:vAlign w:val="center"/>
            <w:hideMark/>
          </w:tcPr>
          <w:p w14:paraId="60DC9E07" w14:textId="77777777" w:rsidR="00C31B6B" w:rsidRPr="00E856E7" w:rsidRDefault="00C31B6B" w:rsidP="00EC0AC3">
            <w:pPr>
              <w:spacing w:line="240" w:lineRule="auto"/>
              <w:rPr>
                <w:rFonts w:asciiTheme="minorHAnsi" w:hAnsiTheme="minorHAnsi"/>
                <w:color w:val="000000"/>
                <w:sz w:val="18"/>
                <w:szCs w:val="18"/>
              </w:rPr>
            </w:pPr>
            <w:r w:rsidRPr="00E856E7">
              <w:rPr>
                <w:rFonts w:asciiTheme="minorHAnsi" w:hAnsiTheme="minorHAnsi"/>
                <w:color w:val="000000"/>
                <w:sz w:val="18"/>
                <w:szCs w:val="18"/>
              </w:rPr>
              <w:t>Fisksätra</w:t>
            </w:r>
          </w:p>
        </w:tc>
        <w:tc>
          <w:tcPr>
            <w:tcW w:w="839" w:type="dxa"/>
            <w:tcBorders>
              <w:top w:val="nil"/>
              <w:left w:val="nil"/>
              <w:bottom w:val="single" w:sz="8" w:space="0" w:color="auto"/>
              <w:right w:val="single" w:sz="8" w:space="0" w:color="auto"/>
            </w:tcBorders>
            <w:shd w:val="clear" w:color="000000" w:fill="E7E6E6"/>
            <w:vAlign w:val="center"/>
            <w:hideMark/>
          </w:tcPr>
          <w:p w14:paraId="0AA75DEB" w14:textId="77777777" w:rsidR="00C31B6B" w:rsidRPr="00E856E7" w:rsidRDefault="00C31B6B" w:rsidP="00EC0AC3">
            <w:pPr>
              <w:spacing w:line="240" w:lineRule="auto"/>
              <w:jc w:val="right"/>
              <w:rPr>
                <w:rFonts w:asciiTheme="minorHAnsi" w:hAnsiTheme="minorHAnsi"/>
                <w:color w:val="000000"/>
                <w:sz w:val="18"/>
                <w:szCs w:val="18"/>
              </w:rPr>
            </w:pPr>
            <w:r w:rsidRPr="00E856E7">
              <w:rPr>
                <w:rFonts w:asciiTheme="minorHAnsi" w:hAnsiTheme="minorHAnsi"/>
                <w:color w:val="000000"/>
                <w:sz w:val="18"/>
                <w:szCs w:val="18"/>
              </w:rPr>
              <w:t>1 333</w:t>
            </w:r>
          </w:p>
        </w:tc>
        <w:tc>
          <w:tcPr>
            <w:tcW w:w="839" w:type="dxa"/>
            <w:tcBorders>
              <w:top w:val="nil"/>
              <w:left w:val="nil"/>
              <w:bottom w:val="single" w:sz="8" w:space="0" w:color="auto"/>
              <w:right w:val="single" w:sz="8" w:space="0" w:color="auto"/>
            </w:tcBorders>
            <w:shd w:val="clear" w:color="000000" w:fill="E7E6E6"/>
            <w:vAlign w:val="center"/>
            <w:hideMark/>
          </w:tcPr>
          <w:p w14:paraId="51CABF03" w14:textId="77777777" w:rsidR="00C31B6B" w:rsidRPr="00E856E7" w:rsidRDefault="00C31B6B" w:rsidP="00EC0AC3">
            <w:pPr>
              <w:spacing w:line="240" w:lineRule="auto"/>
              <w:jc w:val="right"/>
              <w:rPr>
                <w:rFonts w:asciiTheme="minorHAnsi" w:hAnsiTheme="minorHAnsi"/>
                <w:color w:val="000000"/>
                <w:sz w:val="18"/>
                <w:szCs w:val="18"/>
              </w:rPr>
            </w:pPr>
            <w:r w:rsidRPr="00E856E7">
              <w:rPr>
                <w:rFonts w:asciiTheme="minorHAnsi" w:hAnsiTheme="minorHAnsi"/>
                <w:color w:val="000000"/>
                <w:sz w:val="18"/>
                <w:szCs w:val="18"/>
              </w:rPr>
              <w:t>1 515</w:t>
            </w:r>
          </w:p>
        </w:tc>
        <w:tc>
          <w:tcPr>
            <w:tcW w:w="839" w:type="dxa"/>
            <w:tcBorders>
              <w:top w:val="nil"/>
              <w:left w:val="nil"/>
              <w:bottom w:val="single" w:sz="8" w:space="0" w:color="auto"/>
              <w:right w:val="single" w:sz="8" w:space="0" w:color="auto"/>
            </w:tcBorders>
            <w:shd w:val="clear" w:color="000000" w:fill="E7E6E6"/>
            <w:vAlign w:val="center"/>
            <w:hideMark/>
          </w:tcPr>
          <w:p w14:paraId="6A0EAA3B" w14:textId="77777777" w:rsidR="00C31B6B" w:rsidRPr="00E856E7" w:rsidRDefault="00C31B6B" w:rsidP="00EC0AC3">
            <w:pPr>
              <w:spacing w:line="240" w:lineRule="auto"/>
              <w:jc w:val="right"/>
              <w:rPr>
                <w:rFonts w:asciiTheme="minorHAnsi" w:hAnsiTheme="minorHAnsi"/>
                <w:color w:val="000000"/>
                <w:sz w:val="18"/>
                <w:szCs w:val="18"/>
              </w:rPr>
            </w:pPr>
            <w:r w:rsidRPr="00E856E7">
              <w:rPr>
                <w:rFonts w:asciiTheme="minorHAnsi" w:hAnsiTheme="minorHAnsi"/>
                <w:color w:val="000000"/>
                <w:sz w:val="18"/>
                <w:szCs w:val="18"/>
              </w:rPr>
              <w:t>1 950</w:t>
            </w:r>
          </w:p>
        </w:tc>
        <w:tc>
          <w:tcPr>
            <w:tcW w:w="839" w:type="dxa"/>
            <w:tcBorders>
              <w:top w:val="nil"/>
              <w:left w:val="nil"/>
              <w:bottom w:val="single" w:sz="8" w:space="0" w:color="auto"/>
              <w:right w:val="single" w:sz="8" w:space="0" w:color="auto"/>
            </w:tcBorders>
            <w:shd w:val="clear" w:color="000000" w:fill="E7E6E6"/>
            <w:vAlign w:val="center"/>
            <w:hideMark/>
          </w:tcPr>
          <w:p w14:paraId="4FA598F6" w14:textId="12CBDC9F" w:rsidR="00C31B6B" w:rsidRPr="00E856E7" w:rsidRDefault="000F5CCB" w:rsidP="00EC0AC3">
            <w:pPr>
              <w:spacing w:line="240" w:lineRule="auto"/>
              <w:jc w:val="right"/>
              <w:rPr>
                <w:rFonts w:asciiTheme="minorHAnsi" w:hAnsiTheme="minorHAnsi"/>
                <w:color w:val="000000"/>
                <w:sz w:val="18"/>
                <w:szCs w:val="18"/>
              </w:rPr>
            </w:pPr>
            <w:r>
              <w:rPr>
                <w:rFonts w:asciiTheme="minorHAnsi" w:hAnsiTheme="minorHAnsi"/>
                <w:color w:val="000000"/>
                <w:sz w:val="18"/>
                <w:szCs w:val="18"/>
              </w:rPr>
              <w:t>1573</w:t>
            </w:r>
          </w:p>
        </w:tc>
      </w:tr>
      <w:tr w:rsidR="00C31B6B" w:rsidRPr="00F1244C" w14:paraId="226ED467" w14:textId="77777777" w:rsidTr="00E856E7">
        <w:trPr>
          <w:trHeight w:val="229"/>
        </w:trPr>
        <w:tc>
          <w:tcPr>
            <w:tcW w:w="4599" w:type="dxa"/>
            <w:tcBorders>
              <w:top w:val="nil"/>
              <w:left w:val="single" w:sz="8" w:space="0" w:color="auto"/>
              <w:bottom w:val="single" w:sz="8" w:space="0" w:color="auto"/>
              <w:right w:val="single" w:sz="8" w:space="0" w:color="auto"/>
            </w:tcBorders>
            <w:shd w:val="clear" w:color="000000" w:fill="E7E6E6"/>
            <w:vAlign w:val="center"/>
            <w:hideMark/>
          </w:tcPr>
          <w:p w14:paraId="106ACBD7" w14:textId="77777777" w:rsidR="00C31B6B" w:rsidRPr="00E856E7" w:rsidRDefault="00C31B6B" w:rsidP="00EC0AC3">
            <w:pPr>
              <w:spacing w:line="240" w:lineRule="auto"/>
              <w:rPr>
                <w:rFonts w:asciiTheme="minorHAnsi" w:hAnsiTheme="minorHAnsi"/>
                <w:color w:val="000000"/>
                <w:sz w:val="18"/>
                <w:szCs w:val="18"/>
              </w:rPr>
            </w:pPr>
            <w:r w:rsidRPr="00E856E7">
              <w:rPr>
                <w:rFonts w:asciiTheme="minorHAnsi" w:hAnsiTheme="minorHAnsi"/>
                <w:color w:val="000000"/>
                <w:sz w:val="18"/>
                <w:szCs w:val="18"/>
              </w:rPr>
              <w:t>Saltsjöbaden</w:t>
            </w:r>
          </w:p>
        </w:tc>
        <w:tc>
          <w:tcPr>
            <w:tcW w:w="839" w:type="dxa"/>
            <w:tcBorders>
              <w:top w:val="nil"/>
              <w:left w:val="nil"/>
              <w:bottom w:val="single" w:sz="8" w:space="0" w:color="auto"/>
              <w:right w:val="single" w:sz="8" w:space="0" w:color="auto"/>
            </w:tcBorders>
            <w:shd w:val="clear" w:color="000000" w:fill="E7E6E6"/>
            <w:vAlign w:val="center"/>
            <w:hideMark/>
          </w:tcPr>
          <w:p w14:paraId="6C1AC1F5" w14:textId="77777777" w:rsidR="00C31B6B" w:rsidRPr="00E856E7" w:rsidRDefault="00C31B6B" w:rsidP="00EC0AC3">
            <w:pPr>
              <w:spacing w:line="240" w:lineRule="auto"/>
              <w:jc w:val="right"/>
              <w:rPr>
                <w:rFonts w:asciiTheme="minorHAnsi" w:hAnsiTheme="minorHAnsi"/>
                <w:color w:val="000000"/>
                <w:sz w:val="18"/>
                <w:szCs w:val="18"/>
              </w:rPr>
            </w:pPr>
            <w:r w:rsidRPr="00E856E7">
              <w:rPr>
                <w:rFonts w:asciiTheme="minorHAnsi" w:hAnsiTheme="minorHAnsi"/>
                <w:color w:val="000000"/>
                <w:sz w:val="18"/>
                <w:szCs w:val="18"/>
              </w:rPr>
              <w:t>2 288</w:t>
            </w:r>
          </w:p>
        </w:tc>
        <w:tc>
          <w:tcPr>
            <w:tcW w:w="839" w:type="dxa"/>
            <w:tcBorders>
              <w:top w:val="nil"/>
              <w:left w:val="nil"/>
              <w:bottom w:val="single" w:sz="8" w:space="0" w:color="auto"/>
              <w:right w:val="single" w:sz="8" w:space="0" w:color="auto"/>
            </w:tcBorders>
            <w:shd w:val="clear" w:color="000000" w:fill="E7E6E6"/>
            <w:vAlign w:val="center"/>
            <w:hideMark/>
          </w:tcPr>
          <w:p w14:paraId="598FBF73" w14:textId="77777777" w:rsidR="00C31B6B" w:rsidRPr="00E856E7" w:rsidRDefault="00C31B6B" w:rsidP="00EC0AC3">
            <w:pPr>
              <w:spacing w:line="240" w:lineRule="auto"/>
              <w:jc w:val="right"/>
              <w:rPr>
                <w:rFonts w:asciiTheme="minorHAnsi" w:hAnsiTheme="minorHAnsi"/>
                <w:color w:val="000000"/>
                <w:sz w:val="18"/>
                <w:szCs w:val="18"/>
              </w:rPr>
            </w:pPr>
            <w:r w:rsidRPr="00E856E7">
              <w:rPr>
                <w:rFonts w:asciiTheme="minorHAnsi" w:hAnsiTheme="minorHAnsi"/>
                <w:color w:val="000000"/>
                <w:sz w:val="18"/>
                <w:szCs w:val="18"/>
              </w:rPr>
              <w:t>2 317</w:t>
            </w:r>
          </w:p>
        </w:tc>
        <w:tc>
          <w:tcPr>
            <w:tcW w:w="839" w:type="dxa"/>
            <w:tcBorders>
              <w:top w:val="nil"/>
              <w:left w:val="nil"/>
              <w:bottom w:val="single" w:sz="8" w:space="0" w:color="auto"/>
              <w:right w:val="single" w:sz="8" w:space="0" w:color="auto"/>
            </w:tcBorders>
            <w:shd w:val="clear" w:color="000000" w:fill="E7E6E6"/>
            <w:vAlign w:val="center"/>
            <w:hideMark/>
          </w:tcPr>
          <w:p w14:paraId="7AB08AE5" w14:textId="77777777" w:rsidR="00C31B6B" w:rsidRPr="00E856E7" w:rsidRDefault="00C31B6B" w:rsidP="00EC0AC3">
            <w:pPr>
              <w:spacing w:line="240" w:lineRule="auto"/>
              <w:jc w:val="right"/>
              <w:rPr>
                <w:rFonts w:asciiTheme="minorHAnsi" w:hAnsiTheme="minorHAnsi"/>
                <w:color w:val="000000"/>
                <w:sz w:val="18"/>
                <w:szCs w:val="18"/>
              </w:rPr>
            </w:pPr>
            <w:r w:rsidRPr="00E856E7">
              <w:rPr>
                <w:rFonts w:asciiTheme="minorHAnsi" w:hAnsiTheme="minorHAnsi"/>
                <w:color w:val="000000"/>
                <w:sz w:val="18"/>
                <w:szCs w:val="18"/>
              </w:rPr>
              <w:t>2 288</w:t>
            </w:r>
          </w:p>
        </w:tc>
        <w:tc>
          <w:tcPr>
            <w:tcW w:w="839" w:type="dxa"/>
            <w:tcBorders>
              <w:top w:val="nil"/>
              <w:left w:val="nil"/>
              <w:bottom w:val="single" w:sz="8" w:space="0" w:color="auto"/>
              <w:right w:val="single" w:sz="8" w:space="0" w:color="auto"/>
            </w:tcBorders>
            <w:shd w:val="clear" w:color="000000" w:fill="E7E6E6"/>
            <w:vAlign w:val="center"/>
            <w:hideMark/>
          </w:tcPr>
          <w:p w14:paraId="61CD7783" w14:textId="77777777" w:rsidR="00C31B6B" w:rsidRPr="00E856E7" w:rsidRDefault="00C31B6B" w:rsidP="00EC0AC3">
            <w:pPr>
              <w:spacing w:line="240" w:lineRule="auto"/>
              <w:jc w:val="right"/>
              <w:rPr>
                <w:rFonts w:asciiTheme="minorHAnsi" w:hAnsiTheme="minorHAnsi"/>
                <w:color w:val="000000"/>
                <w:sz w:val="18"/>
                <w:szCs w:val="18"/>
              </w:rPr>
            </w:pPr>
            <w:r w:rsidRPr="00E856E7">
              <w:rPr>
                <w:rFonts w:asciiTheme="minorHAnsi" w:hAnsiTheme="minorHAnsi"/>
                <w:color w:val="000000"/>
                <w:sz w:val="18"/>
                <w:szCs w:val="18"/>
              </w:rPr>
              <w:t>2 307</w:t>
            </w:r>
          </w:p>
        </w:tc>
      </w:tr>
      <w:tr w:rsidR="00C31B6B" w:rsidRPr="00F1244C" w14:paraId="3C6E76EC" w14:textId="77777777" w:rsidTr="00E856E7">
        <w:trPr>
          <w:trHeight w:val="229"/>
        </w:trPr>
        <w:tc>
          <w:tcPr>
            <w:tcW w:w="4599" w:type="dxa"/>
            <w:tcBorders>
              <w:top w:val="nil"/>
              <w:left w:val="single" w:sz="8" w:space="0" w:color="auto"/>
              <w:bottom w:val="single" w:sz="8" w:space="0" w:color="auto"/>
              <w:right w:val="single" w:sz="8" w:space="0" w:color="auto"/>
            </w:tcBorders>
            <w:shd w:val="clear" w:color="000000" w:fill="E7E6E6"/>
            <w:vAlign w:val="center"/>
            <w:hideMark/>
          </w:tcPr>
          <w:p w14:paraId="10D737E8" w14:textId="77777777" w:rsidR="00C31B6B" w:rsidRPr="00E856E7" w:rsidRDefault="00C31B6B" w:rsidP="00EC0AC3">
            <w:pPr>
              <w:spacing w:line="240" w:lineRule="auto"/>
              <w:rPr>
                <w:rFonts w:asciiTheme="minorHAnsi" w:hAnsiTheme="minorHAnsi"/>
                <w:b/>
                <w:bCs/>
                <w:color w:val="000000"/>
                <w:sz w:val="18"/>
                <w:szCs w:val="18"/>
              </w:rPr>
            </w:pPr>
            <w:r w:rsidRPr="00E856E7">
              <w:rPr>
                <w:rFonts w:asciiTheme="minorHAnsi" w:hAnsiTheme="minorHAnsi"/>
                <w:b/>
                <w:bCs/>
                <w:color w:val="000000"/>
                <w:sz w:val="18"/>
                <w:szCs w:val="18"/>
              </w:rPr>
              <w:t>ÄLTA</w:t>
            </w:r>
          </w:p>
        </w:tc>
        <w:tc>
          <w:tcPr>
            <w:tcW w:w="839" w:type="dxa"/>
            <w:tcBorders>
              <w:top w:val="nil"/>
              <w:left w:val="nil"/>
              <w:bottom w:val="single" w:sz="8" w:space="0" w:color="auto"/>
              <w:right w:val="single" w:sz="8" w:space="0" w:color="auto"/>
            </w:tcBorders>
            <w:shd w:val="clear" w:color="000000" w:fill="E7E6E6"/>
            <w:vAlign w:val="center"/>
            <w:hideMark/>
          </w:tcPr>
          <w:p w14:paraId="2B887382" w14:textId="77777777" w:rsidR="00C31B6B" w:rsidRPr="00E856E7" w:rsidRDefault="00C31B6B" w:rsidP="00EC0AC3">
            <w:pPr>
              <w:spacing w:line="240" w:lineRule="auto"/>
              <w:jc w:val="right"/>
              <w:rPr>
                <w:rFonts w:asciiTheme="minorHAnsi" w:hAnsiTheme="minorHAnsi"/>
                <w:b/>
                <w:bCs/>
                <w:color w:val="000000"/>
                <w:sz w:val="18"/>
                <w:szCs w:val="18"/>
              </w:rPr>
            </w:pPr>
            <w:r w:rsidRPr="00E856E7">
              <w:rPr>
                <w:rFonts w:asciiTheme="minorHAnsi" w:hAnsiTheme="minorHAnsi"/>
                <w:b/>
                <w:bCs/>
                <w:color w:val="000000"/>
                <w:sz w:val="18"/>
                <w:szCs w:val="18"/>
              </w:rPr>
              <w:t>2 556</w:t>
            </w:r>
          </w:p>
        </w:tc>
        <w:tc>
          <w:tcPr>
            <w:tcW w:w="839" w:type="dxa"/>
            <w:tcBorders>
              <w:top w:val="nil"/>
              <w:left w:val="nil"/>
              <w:bottom w:val="single" w:sz="8" w:space="0" w:color="auto"/>
              <w:right w:val="single" w:sz="8" w:space="0" w:color="auto"/>
            </w:tcBorders>
            <w:shd w:val="clear" w:color="000000" w:fill="E7E6E6"/>
            <w:vAlign w:val="center"/>
            <w:hideMark/>
          </w:tcPr>
          <w:p w14:paraId="2CC40CDB" w14:textId="77777777" w:rsidR="00C31B6B" w:rsidRPr="00E856E7" w:rsidRDefault="00C31B6B" w:rsidP="00EC0AC3">
            <w:pPr>
              <w:spacing w:line="240" w:lineRule="auto"/>
              <w:jc w:val="right"/>
              <w:rPr>
                <w:rFonts w:asciiTheme="minorHAnsi" w:hAnsiTheme="minorHAnsi"/>
                <w:b/>
                <w:bCs/>
                <w:color w:val="000000"/>
                <w:sz w:val="18"/>
                <w:szCs w:val="18"/>
              </w:rPr>
            </w:pPr>
            <w:r w:rsidRPr="00E856E7">
              <w:rPr>
                <w:rFonts w:asciiTheme="minorHAnsi" w:hAnsiTheme="minorHAnsi"/>
                <w:b/>
                <w:bCs/>
                <w:color w:val="000000"/>
                <w:sz w:val="18"/>
                <w:szCs w:val="18"/>
              </w:rPr>
              <w:t>3 161</w:t>
            </w:r>
          </w:p>
        </w:tc>
        <w:tc>
          <w:tcPr>
            <w:tcW w:w="839" w:type="dxa"/>
            <w:tcBorders>
              <w:top w:val="nil"/>
              <w:left w:val="nil"/>
              <w:bottom w:val="single" w:sz="8" w:space="0" w:color="auto"/>
              <w:right w:val="single" w:sz="8" w:space="0" w:color="auto"/>
            </w:tcBorders>
            <w:shd w:val="clear" w:color="000000" w:fill="E7E6E6"/>
            <w:vAlign w:val="center"/>
            <w:hideMark/>
          </w:tcPr>
          <w:p w14:paraId="782E0419" w14:textId="77777777" w:rsidR="00C31B6B" w:rsidRPr="00E856E7" w:rsidRDefault="00C31B6B" w:rsidP="00EC0AC3">
            <w:pPr>
              <w:spacing w:line="240" w:lineRule="auto"/>
              <w:jc w:val="right"/>
              <w:rPr>
                <w:rFonts w:asciiTheme="minorHAnsi" w:hAnsiTheme="minorHAnsi"/>
                <w:b/>
                <w:bCs/>
                <w:color w:val="000000"/>
                <w:sz w:val="18"/>
                <w:szCs w:val="18"/>
              </w:rPr>
            </w:pPr>
            <w:r w:rsidRPr="00E856E7">
              <w:rPr>
                <w:rFonts w:asciiTheme="minorHAnsi" w:hAnsiTheme="minorHAnsi"/>
                <w:b/>
                <w:bCs/>
                <w:color w:val="000000"/>
                <w:sz w:val="18"/>
                <w:szCs w:val="18"/>
              </w:rPr>
              <w:t>3 552</w:t>
            </w:r>
          </w:p>
        </w:tc>
        <w:tc>
          <w:tcPr>
            <w:tcW w:w="839" w:type="dxa"/>
            <w:tcBorders>
              <w:top w:val="nil"/>
              <w:left w:val="nil"/>
              <w:bottom w:val="single" w:sz="8" w:space="0" w:color="auto"/>
              <w:right w:val="single" w:sz="8" w:space="0" w:color="auto"/>
            </w:tcBorders>
            <w:shd w:val="clear" w:color="000000" w:fill="E7E6E6"/>
            <w:vAlign w:val="center"/>
            <w:hideMark/>
          </w:tcPr>
          <w:p w14:paraId="18602B6B" w14:textId="77777777" w:rsidR="00C31B6B" w:rsidRPr="00E856E7" w:rsidRDefault="00C31B6B" w:rsidP="00EC0AC3">
            <w:pPr>
              <w:spacing w:line="240" w:lineRule="auto"/>
              <w:jc w:val="right"/>
              <w:rPr>
                <w:rFonts w:asciiTheme="minorHAnsi" w:hAnsiTheme="minorHAnsi"/>
                <w:b/>
                <w:bCs/>
                <w:color w:val="000000"/>
                <w:sz w:val="18"/>
                <w:szCs w:val="18"/>
              </w:rPr>
            </w:pPr>
            <w:r w:rsidRPr="00E856E7">
              <w:rPr>
                <w:rFonts w:asciiTheme="minorHAnsi" w:hAnsiTheme="minorHAnsi"/>
                <w:b/>
                <w:bCs/>
                <w:color w:val="000000"/>
                <w:sz w:val="18"/>
                <w:szCs w:val="18"/>
              </w:rPr>
              <w:t>3 589</w:t>
            </w:r>
          </w:p>
        </w:tc>
      </w:tr>
      <w:tr w:rsidR="00C31B6B" w:rsidRPr="00F1244C" w14:paraId="0F2FCCFC" w14:textId="77777777" w:rsidTr="00E856E7">
        <w:trPr>
          <w:trHeight w:val="229"/>
        </w:trPr>
        <w:tc>
          <w:tcPr>
            <w:tcW w:w="4599" w:type="dxa"/>
            <w:tcBorders>
              <w:top w:val="nil"/>
              <w:left w:val="single" w:sz="8" w:space="0" w:color="auto"/>
              <w:bottom w:val="single" w:sz="8" w:space="0" w:color="auto"/>
              <w:right w:val="single" w:sz="8" w:space="0" w:color="auto"/>
            </w:tcBorders>
            <w:shd w:val="clear" w:color="000000" w:fill="E7E6E6"/>
            <w:vAlign w:val="center"/>
            <w:hideMark/>
          </w:tcPr>
          <w:p w14:paraId="74D50769" w14:textId="77777777" w:rsidR="00C31B6B" w:rsidRPr="00E856E7" w:rsidRDefault="00C31B6B" w:rsidP="00EC0AC3">
            <w:pPr>
              <w:spacing w:line="240" w:lineRule="auto"/>
              <w:rPr>
                <w:rFonts w:asciiTheme="minorHAnsi" w:hAnsiTheme="minorHAnsi"/>
                <w:b/>
                <w:bCs/>
                <w:color w:val="000000"/>
                <w:sz w:val="18"/>
                <w:szCs w:val="18"/>
              </w:rPr>
            </w:pPr>
            <w:r w:rsidRPr="00E856E7">
              <w:rPr>
                <w:rFonts w:asciiTheme="minorHAnsi" w:hAnsiTheme="minorHAnsi"/>
                <w:b/>
                <w:bCs/>
                <w:color w:val="000000"/>
                <w:sz w:val="18"/>
                <w:szCs w:val="18"/>
              </w:rPr>
              <w:t>TOTAL</w:t>
            </w:r>
          </w:p>
        </w:tc>
        <w:tc>
          <w:tcPr>
            <w:tcW w:w="839" w:type="dxa"/>
            <w:tcBorders>
              <w:top w:val="nil"/>
              <w:left w:val="nil"/>
              <w:bottom w:val="single" w:sz="8" w:space="0" w:color="auto"/>
              <w:right w:val="single" w:sz="8" w:space="0" w:color="auto"/>
            </w:tcBorders>
            <w:shd w:val="clear" w:color="000000" w:fill="E7E6E6"/>
            <w:noWrap/>
            <w:vAlign w:val="bottom"/>
            <w:hideMark/>
          </w:tcPr>
          <w:p w14:paraId="2B8A3285" w14:textId="77777777" w:rsidR="00C31B6B" w:rsidRPr="00E856E7" w:rsidRDefault="00C31B6B" w:rsidP="00EC0AC3">
            <w:pPr>
              <w:spacing w:line="240" w:lineRule="auto"/>
              <w:jc w:val="right"/>
              <w:rPr>
                <w:rFonts w:asciiTheme="minorHAnsi" w:hAnsiTheme="minorHAnsi"/>
                <w:b/>
                <w:bCs/>
                <w:color w:val="000000"/>
                <w:sz w:val="22"/>
                <w:szCs w:val="22"/>
              </w:rPr>
            </w:pPr>
            <w:r w:rsidRPr="00E856E7">
              <w:rPr>
                <w:rFonts w:asciiTheme="minorHAnsi" w:hAnsiTheme="minorHAnsi"/>
                <w:b/>
                <w:bCs/>
                <w:color w:val="000000"/>
                <w:sz w:val="22"/>
                <w:szCs w:val="22"/>
              </w:rPr>
              <w:t>18 479</w:t>
            </w:r>
          </w:p>
        </w:tc>
        <w:tc>
          <w:tcPr>
            <w:tcW w:w="839" w:type="dxa"/>
            <w:tcBorders>
              <w:top w:val="nil"/>
              <w:left w:val="nil"/>
              <w:bottom w:val="single" w:sz="8" w:space="0" w:color="auto"/>
              <w:right w:val="single" w:sz="8" w:space="0" w:color="auto"/>
            </w:tcBorders>
            <w:shd w:val="clear" w:color="000000" w:fill="E7E6E6"/>
            <w:noWrap/>
            <w:vAlign w:val="bottom"/>
            <w:hideMark/>
          </w:tcPr>
          <w:p w14:paraId="6FC0D707" w14:textId="77777777" w:rsidR="00C31B6B" w:rsidRPr="00E856E7" w:rsidRDefault="00C31B6B" w:rsidP="00EC0AC3">
            <w:pPr>
              <w:spacing w:line="240" w:lineRule="auto"/>
              <w:jc w:val="right"/>
              <w:rPr>
                <w:rFonts w:asciiTheme="minorHAnsi" w:hAnsiTheme="minorHAnsi"/>
                <w:b/>
                <w:bCs/>
                <w:color w:val="000000"/>
                <w:sz w:val="22"/>
                <w:szCs w:val="22"/>
              </w:rPr>
            </w:pPr>
            <w:r w:rsidRPr="00E856E7">
              <w:rPr>
                <w:rFonts w:asciiTheme="minorHAnsi" w:hAnsiTheme="minorHAnsi"/>
                <w:b/>
                <w:bCs/>
                <w:color w:val="000000"/>
                <w:sz w:val="22"/>
                <w:szCs w:val="22"/>
              </w:rPr>
              <w:t>21 404</w:t>
            </w:r>
          </w:p>
        </w:tc>
        <w:tc>
          <w:tcPr>
            <w:tcW w:w="839" w:type="dxa"/>
            <w:tcBorders>
              <w:top w:val="nil"/>
              <w:left w:val="nil"/>
              <w:bottom w:val="single" w:sz="8" w:space="0" w:color="auto"/>
              <w:right w:val="single" w:sz="8" w:space="0" w:color="auto"/>
            </w:tcBorders>
            <w:shd w:val="clear" w:color="000000" w:fill="E7E6E6"/>
            <w:noWrap/>
            <w:vAlign w:val="bottom"/>
            <w:hideMark/>
          </w:tcPr>
          <w:p w14:paraId="54062905" w14:textId="77777777" w:rsidR="00C31B6B" w:rsidRPr="00E856E7" w:rsidRDefault="00C31B6B" w:rsidP="00EC0AC3">
            <w:pPr>
              <w:spacing w:line="240" w:lineRule="auto"/>
              <w:jc w:val="right"/>
              <w:rPr>
                <w:rFonts w:asciiTheme="minorHAnsi" w:hAnsiTheme="minorHAnsi"/>
                <w:b/>
                <w:bCs/>
                <w:color w:val="000000"/>
                <w:sz w:val="22"/>
                <w:szCs w:val="22"/>
              </w:rPr>
            </w:pPr>
            <w:r w:rsidRPr="00E856E7">
              <w:rPr>
                <w:rFonts w:asciiTheme="minorHAnsi" w:hAnsiTheme="minorHAnsi"/>
                <w:b/>
                <w:bCs/>
                <w:color w:val="000000"/>
                <w:sz w:val="22"/>
                <w:szCs w:val="22"/>
              </w:rPr>
              <w:t>24 458</w:t>
            </w:r>
          </w:p>
        </w:tc>
        <w:tc>
          <w:tcPr>
            <w:tcW w:w="839" w:type="dxa"/>
            <w:tcBorders>
              <w:top w:val="nil"/>
              <w:left w:val="nil"/>
              <w:bottom w:val="single" w:sz="8" w:space="0" w:color="auto"/>
              <w:right w:val="single" w:sz="8" w:space="0" w:color="auto"/>
            </w:tcBorders>
            <w:shd w:val="clear" w:color="000000" w:fill="E7E6E6"/>
            <w:noWrap/>
            <w:vAlign w:val="bottom"/>
            <w:hideMark/>
          </w:tcPr>
          <w:p w14:paraId="0B6079DD" w14:textId="77777777" w:rsidR="00C31B6B" w:rsidRPr="00E856E7" w:rsidRDefault="00C31B6B" w:rsidP="00EC0AC3">
            <w:pPr>
              <w:spacing w:line="240" w:lineRule="auto"/>
              <w:jc w:val="right"/>
              <w:rPr>
                <w:rFonts w:asciiTheme="minorHAnsi" w:hAnsiTheme="minorHAnsi"/>
                <w:b/>
                <w:bCs/>
                <w:color w:val="000000"/>
                <w:sz w:val="22"/>
                <w:szCs w:val="22"/>
              </w:rPr>
            </w:pPr>
            <w:r w:rsidRPr="00E856E7">
              <w:rPr>
                <w:rFonts w:asciiTheme="minorHAnsi" w:hAnsiTheme="minorHAnsi"/>
                <w:b/>
                <w:bCs/>
                <w:color w:val="000000"/>
                <w:sz w:val="22"/>
                <w:szCs w:val="22"/>
              </w:rPr>
              <w:t>26 613</w:t>
            </w:r>
          </w:p>
        </w:tc>
      </w:tr>
    </w:tbl>
    <w:p w14:paraId="37D78DC7" w14:textId="77777777" w:rsidR="00C31B6B" w:rsidRDefault="00C31B6B" w:rsidP="00C31B6B"/>
    <w:p w14:paraId="6366E7E7" w14:textId="2918191C" w:rsidR="00C31B6B" w:rsidRPr="006A3A1D" w:rsidRDefault="00C31B6B" w:rsidP="00C31B6B">
      <w:pPr>
        <w:pStyle w:val="Beskrivning"/>
        <w:keepNext/>
        <w:rPr>
          <w:rFonts w:ascii="Garamond" w:hAnsi="Garamond"/>
          <w:sz w:val="18"/>
        </w:rPr>
      </w:pPr>
      <w:r>
        <w:rPr>
          <w:rFonts w:ascii="Garamond" w:hAnsi="Garamond"/>
          <w:sz w:val="18"/>
        </w:rPr>
        <w:t>Tabell 4</w:t>
      </w:r>
      <w:r w:rsidRPr="00B83F29">
        <w:rPr>
          <w:rFonts w:ascii="Garamond" w:hAnsi="Garamond"/>
          <w:sz w:val="18"/>
        </w:rPr>
        <w:t xml:space="preserve">. </w:t>
      </w:r>
      <w:r w:rsidR="000F5CCB">
        <w:rPr>
          <w:rFonts w:ascii="Garamond" w:hAnsi="Garamond"/>
          <w:color w:val="000000"/>
          <w:sz w:val="18"/>
        </w:rPr>
        <w:t>Antal invånare i åldern 21</w:t>
      </w:r>
      <w:r w:rsidRPr="00B83F29">
        <w:rPr>
          <w:rFonts w:ascii="Garamond" w:hAnsi="Garamond"/>
          <w:color w:val="000000"/>
          <w:sz w:val="18"/>
        </w:rPr>
        <w:t xml:space="preserve"> år och uppåt per kommundel i </w:t>
      </w:r>
      <w:r w:rsidRPr="00B83F29">
        <w:rPr>
          <w:rFonts w:ascii="Garamond" w:hAnsi="Garamond"/>
          <w:sz w:val="18"/>
        </w:rPr>
        <w:t>Nacka kommun år 2016 – 2030</w:t>
      </w:r>
      <w:r w:rsidRPr="006A3A1D">
        <w:rPr>
          <w:rFonts w:ascii="Garamond" w:hAnsi="Garamond"/>
          <w:sz w:val="18"/>
        </w:rPr>
        <w:t xml:space="preserve"> </w:t>
      </w:r>
    </w:p>
    <w:tbl>
      <w:tblPr>
        <w:tblW w:w="7938" w:type="dxa"/>
        <w:tblCellMar>
          <w:left w:w="70" w:type="dxa"/>
          <w:right w:w="70" w:type="dxa"/>
        </w:tblCellMar>
        <w:tblLook w:val="04A0" w:firstRow="1" w:lastRow="0" w:firstColumn="1" w:lastColumn="0" w:noHBand="0" w:noVBand="1"/>
      </w:tblPr>
      <w:tblGrid>
        <w:gridCol w:w="4324"/>
        <w:gridCol w:w="789"/>
        <w:gridCol w:w="789"/>
        <w:gridCol w:w="789"/>
        <w:gridCol w:w="1247"/>
      </w:tblGrid>
      <w:tr w:rsidR="00C31B6B" w:rsidRPr="00B83F29" w14:paraId="6E4D6EAF" w14:textId="77777777" w:rsidTr="00E856E7">
        <w:trPr>
          <w:trHeight w:val="249"/>
        </w:trPr>
        <w:tc>
          <w:tcPr>
            <w:tcW w:w="4324" w:type="dxa"/>
            <w:tcBorders>
              <w:top w:val="nil"/>
              <w:left w:val="nil"/>
              <w:bottom w:val="nil"/>
              <w:right w:val="nil"/>
            </w:tcBorders>
            <w:shd w:val="clear" w:color="auto" w:fill="auto"/>
            <w:noWrap/>
            <w:vAlign w:val="bottom"/>
            <w:hideMark/>
          </w:tcPr>
          <w:p w14:paraId="7DDB763C" w14:textId="77777777" w:rsidR="00C31B6B" w:rsidRPr="00B83F29" w:rsidRDefault="00C31B6B" w:rsidP="00EC0AC3">
            <w:pPr>
              <w:spacing w:line="240" w:lineRule="auto"/>
              <w:rPr>
                <w:color w:val="000000"/>
                <w:sz w:val="20"/>
              </w:rPr>
            </w:pPr>
          </w:p>
        </w:tc>
        <w:tc>
          <w:tcPr>
            <w:tcW w:w="789" w:type="dxa"/>
            <w:tcBorders>
              <w:top w:val="nil"/>
              <w:left w:val="nil"/>
              <w:bottom w:val="nil"/>
              <w:right w:val="nil"/>
            </w:tcBorders>
            <w:shd w:val="clear" w:color="auto" w:fill="auto"/>
            <w:noWrap/>
            <w:vAlign w:val="bottom"/>
            <w:hideMark/>
          </w:tcPr>
          <w:p w14:paraId="6753DC86" w14:textId="77777777" w:rsidR="00C31B6B" w:rsidRPr="00B83F29" w:rsidRDefault="00C31B6B" w:rsidP="00EC0AC3">
            <w:pPr>
              <w:spacing w:line="240" w:lineRule="auto"/>
              <w:rPr>
                <w:color w:val="000000"/>
                <w:sz w:val="20"/>
              </w:rPr>
            </w:pPr>
          </w:p>
        </w:tc>
        <w:tc>
          <w:tcPr>
            <w:tcW w:w="789" w:type="dxa"/>
            <w:tcBorders>
              <w:top w:val="nil"/>
              <w:left w:val="nil"/>
              <w:bottom w:val="nil"/>
              <w:right w:val="nil"/>
            </w:tcBorders>
            <w:shd w:val="clear" w:color="auto" w:fill="auto"/>
            <w:noWrap/>
            <w:vAlign w:val="bottom"/>
            <w:hideMark/>
          </w:tcPr>
          <w:p w14:paraId="173FDCEB" w14:textId="77777777" w:rsidR="00C31B6B" w:rsidRPr="00B83F29" w:rsidRDefault="00C31B6B" w:rsidP="00EC0AC3">
            <w:pPr>
              <w:spacing w:line="240" w:lineRule="auto"/>
              <w:rPr>
                <w:rFonts w:ascii="Times New Roman" w:hAnsi="Times New Roman"/>
                <w:sz w:val="20"/>
              </w:rPr>
            </w:pPr>
          </w:p>
        </w:tc>
        <w:tc>
          <w:tcPr>
            <w:tcW w:w="789" w:type="dxa"/>
            <w:tcBorders>
              <w:top w:val="nil"/>
              <w:left w:val="nil"/>
              <w:bottom w:val="nil"/>
              <w:right w:val="nil"/>
            </w:tcBorders>
            <w:shd w:val="clear" w:color="auto" w:fill="auto"/>
            <w:noWrap/>
            <w:vAlign w:val="bottom"/>
            <w:hideMark/>
          </w:tcPr>
          <w:p w14:paraId="080AEDDB" w14:textId="77777777" w:rsidR="00C31B6B" w:rsidRPr="00B83F29" w:rsidRDefault="00C31B6B" w:rsidP="00EC0AC3">
            <w:pPr>
              <w:spacing w:line="240" w:lineRule="auto"/>
              <w:rPr>
                <w:rFonts w:ascii="Times New Roman" w:hAnsi="Times New Roman"/>
                <w:sz w:val="20"/>
              </w:rPr>
            </w:pPr>
          </w:p>
        </w:tc>
        <w:tc>
          <w:tcPr>
            <w:tcW w:w="1247" w:type="dxa"/>
            <w:tcBorders>
              <w:top w:val="nil"/>
              <w:left w:val="nil"/>
              <w:bottom w:val="nil"/>
              <w:right w:val="nil"/>
            </w:tcBorders>
            <w:shd w:val="clear" w:color="auto" w:fill="auto"/>
            <w:noWrap/>
            <w:vAlign w:val="bottom"/>
            <w:hideMark/>
          </w:tcPr>
          <w:p w14:paraId="26538CCD" w14:textId="77777777" w:rsidR="00C31B6B" w:rsidRPr="00B83F29" w:rsidRDefault="00C31B6B" w:rsidP="00EC0AC3">
            <w:pPr>
              <w:spacing w:line="240" w:lineRule="auto"/>
              <w:rPr>
                <w:rFonts w:ascii="Times New Roman" w:hAnsi="Times New Roman"/>
                <w:sz w:val="20"/>
              </w:rPr>
            </w:pPr>
          </w:p>
        </w:tc>
      </w:tr>
      <w:tr w:rsidR="00C31B6B" w:rsidRPr="00B83F29" w14:paraId="589C6633" w14:textId="77777777" w:rsidTr="00E856E7">
        <w:trPr>
          <w:trHeight w:val="249"/>
        </w:trPr>
        <w:tc>
          <w:tcPr>
            <w:tcW w:w="4324" w:type="dxa"/>
            <w:tcBorders>
              <w:top w:val="single" w:sz="8" w:space="0" w:color="auto"/>
              <w:left w:val="single" w:sz="8" w:space="0" w:color="auto"/>
              <w:bottom w:val="single" w:sz="8" w:space="0" w:color="auto"/>
              <w:right w:val="single" w:sz="8" w:space="0" w:color="auto"/>
            </w:tcBorders>
            <w:shd w:val="clear" w:color="000000" w:fill="943634"/>
            <w:vAlign w:val="center"/>
            <w:hideMark/>
          </w:tcPr>
          <w:p w14:paraId="2B9C2417" w14:textId="77777777" w:rsidR="00C31B6B" w:rsidRPr="00E856E7" w:rsidRDefault="00C31B6B" w:rsidP="00EC0AC3">
            <w:pPr>
              <w:spacing w:line="240" w:lineRule="auto"/>
              <w:rPr>
                <w:rFonts w:asciiTheme="minorHAnsi" w:hAnsiTheme="minorHAnsi"/>
                <w:b/>
                <w:bCs/>
                <w:color w:val="FFFFFF"/>
                <w:sz w:val="20"/>
              </w:rPr>
            </w:pPr>
            <w:r w:rsidRPr="00E856E7">
              <w:rPr>
                <w:rFonts w:asciiTheme="minorHAnsi" w:hAnsiTheme="minorHAnsi"/>
                <w:b/>
                <w:bCs/>
                <w:color w:val="FFFFFF"/>
                <w:sz w:val="20"/>
              </w:rPr>
              <w:t>Kommunområde</w:t>
            </w:r>
          </w:p>
        </w:tc>
        <w:tc>
          <w:tcPr>
            <w:tcW w:w="789" w:type="dxa"/>
            <w:tcBorders>
              <w:top w:val="single" w:sz="8" w:space="0" w:color="auto"/>
              <w:left w:val="nil"/>
              <w:bottom w:val="single" w:sz="8" w:space="0" w:color="auto"/>
              <w:right w:val="single" w:sz="8" w:space="0" w:color="auto"/>
            </w:tcBorders>
            <w:shd w:val="clear" w:color="000000" w:fill="943634"/>
            <w:vAlign w:val="center"/>
            <w:hideMark/>
          </w:tcPr>
          <w:p w14:paraId="20214B38" w14:textId="77777777" w:rsidR="00C31B6B" w:rsidRPr="00E856E7" w:rsidRDefault="00C31B6B" w:rsidP="00EC0AC3">
            <w:pPr>
              <w:spacing w:line="240" w:lineRule="auto"/>
              <w:jc w:val="right"/>
              <w:rPr>
                <w:rFonts w:asciiTheme="minorHAnsi" w:hAnsiTheme="minorHAnsi"/>
                <w:b/>
                <w:bCs/>
                <w:color w:val="FFFFFF"/>
                <w:sz w:val="20"/>
              </w:rPr>
            </w:pPr>
            <w:r w:rsidRPr="00E856E7">
              <w:rPr>
                <w:rFonts w:asciiTheme="minorHAnsi" w:hAnsiTheme="minorHAnsi"/>
                <w:b/>
                <w:bCs/>
                <w:color w:val="FFFFFF"/>
                <w:sz w:val="20"/>
              </w:rPr>
              <w:t>2016</w:t>
            </w:r>
          </w:p>
        </w:tc>
        <w:tc>
          <w:tcPr>
            <w:tcW w:w="789" w:type="dxa"/>
            <w:tcBorders>
              <w:top w:val="single" w:sz="8" w:space="0" w:color="auto"/>
              <w:left w:val="nil"/>
              <w:bottom w:val="single" w:sz="8" w:space="0" w:color="auto"/>
              <w:right w:val="single" w:sz="8" w:space="0" w:color="auto"/>
            </w:tcBorders>
            <w:shd w:val="clear" w:color="000000" w:fill="943634"/>
            <w:vAlign w:val="center"/>
            <w:hideMark/>
          </w:tcPr>
          <w:p w14:paraId="384F540C" w14:textId="77777777" w:rsidR="00C31B6B" w:rsidRPr="00E856E7" w:rsidRDefault="00C31B6B" w:rsidP="00EC0AC3">
            <w:pPr>
              <w:spacing w:line="240" w:lineRule="auto"/>
              <w:jc w:val="right"/>
              <w:rPr>
                <w:rFonts w:asciiTheme="minorHAnsi" w:hAnsiTheme="minorHAnsi"/>
                <w:b/>
                <w:bCs/>
                <w:color w:val="FFFFFF"/>
                <w:sz w:val="20"/>
              </w:rPr>
            </w:pPr>
            <w:r w:rsidRPr="00E856E7">
              <w:rPr>
                <w:rFonts w:asciiTheme="minorHAnsi" w:hAnsiTheme="minorHAnsi"/>
                <w:b/>
                <w:bCs/>
                <w:color w:val="FFFFFF"/>
                <w:sz w:val="20"/>
              </w:rPr>
              <w:t>2021</w:t>
            </w:r>
          </w:p>
        </w:tc>
        <w:tc>
          <w:tcPr>
            <w:tcW w:w="789" w:type="dxa"/>
            <w:tcBorders>
              <w:top w:val="single" w:sz="8" w:space="0" w:color="auto"/>
              <w:left w:val="nil"/>
              <w:bottom w:val="single" w:sz="8" w:space="0" w:color="auto"/>
              <w:right w:val="single" w:sz="8" w:space="0" w:color="auto"/>
            </w:tcBorders>
            <w:shd w:val="clear" w:color="000000" w:fill="943634"/>
            <w:vAlign w:val="center"/>
            <w:hideMark/>
          </w:tcPr>
          <w:p w14:paraId="56582CBF" w14:textId="77777777" w:rsidR="00C31B6B" w:rsidRPr="00E856E7" w:rsidRDefault="00C31B6B" w:rsidP="00EC0AC3">
            <w:pPr>
              <w:spacing w:line="240" w:lineRule="auto"/>
              <w:jc w:val="right"/>
              <w:rPr>
                <w:rFonts w:asciiTheme="minorHAnsi" w:hAnsiTheme="minorHAnsi"/>
                <w:b/>
                <w:bCs/>
                <w:color w:val="FFFFFF"/>
                <w:sz w:val="20"/>
              </w:rPr>
            </w:pPr>
            <w:r w:rsidRPr="00E856E7">
              <w:rPr>
                <w:rFonts w:asciiTheme="minorHAnsi" w:hAnsiTheme="minorHAnsi"/>
                <w:b/>
                <w:bCs/>
                <w:color w:val="FFFFFF"/>
                <w:sz w:val="20"/>
              </w:rPr>
              <w:t>2026</w:t>
            </w:r>
          </w:p>
        </w:tc>
        <w:tc>
          <w:tcPr>
            <w:tcW w:w="1247" w:type="dxa"/>
            <w:tcBorders>
              <w:top w:val="single" w:sz="8" w:space="0" w:color="auto"/>
              <w:left w:val="nil"/>
              <w:bottom w:val="single" w:sz="8" w:space="0" w:color="auto"/>
              <w:right w:val="single" w:sz="8" w:space="0" w:color="auto"/>
            </w:tcBorders>
            <w:shd w:val="clear" w:color="000000" w:fill="943634"/>
            <w:vAlign w:val="center"/>
            <w:hideMark/>
          </w:tcPr>
          <w:p w14:paraId="0FB973CE" w14:textId="77777777" w:rsidR="00C31B6B" w:rsidRPr="00E856E7" w:rsidRDefault="00C31B6B" w:rsidP="00EC0AC3">
            <w:pPr>
              <w:spacing w:line="240" w:lineRule="auto"/>
              <w:jc w:val="right"/>
              <w:rPr>
                <w:rFonts w:asciiTheme="minorHAnsi" w:hAnsiTheme="minorHAnsi"/>
                <w:b/>
                <w:bCs/>
                <w:color w:val="FFFFFF"/>
                <w:sz w:val="20"/>
              </w:rPr>
            </w:pPr>
            <w:r w:rsidRPr="00E856E7">
              <w:rPr>
                <w:rFonts w:asciiTheme="minorHAnsi" w:hAnsiTheme="minorHAnsi"/>
                <w:b/>
                <w:bCs/>
                <w:color w:val="FFFFFF"/>
                <w:sz w:val="20"/>
              </w:rPr>
              <w:t>2030</w:t>
            </w:r>
          </w:p>
        </w:tc>
      </w:tr>
      <w:tr w:rsidR="00C31B6B" w:rsidRPr="00B83F29" w14:paraId="729AD80E" w14:textId="77777777" w:rsidTr="00E856E7">
        <w:trPr>
          <w:trHeight w:val="249"/>
        </w:trPr>
        <w:tc>
          <w:tcPr>
            <w:tcW w:w="4324" w:type="dxa"/>
            <w:tcBorders>
              <w:top w:val="nil"/>
              <w:left w:val="single" w:sz="8" w:space="0" w:color="auto"/>
              <w:bottom w:val="single" w:sz="8" w:space="0" w:color="auto"/>
              <w:right w:val="single" w:sz="8" w:space="0" w:color="auto"/>
            </w:tcBorders>
            <w:shd w:val="clear" w:color="000000" w:fill="E7E6E6"/>
            <w:vAlign w:val="center"/>
            <w:hideMark/>
          </w:tcPr>
          <w:p w14:paraId="03098D7F" w14:textId="77777777" w:rsidR="00C31B6B" w:rsidRPr="00E856E7" w:rsidRDefault="00C31B6B" w:rsidP="00EC0AC3">
            <w:pPr>
              <w:spacing w:line="240" w:lineRule="auto"/>
              <w:rPr>
                <w:rFonts w:asciiTheme="minorHAnsi" w:hAnsiTheme="minorHAnsi"/>
                <w:b/>
                <w:bCs/>
                <w:sz w:val="20"/>
              </w:rPr>
            </w:pPr>
            <w:r w:rsidRPr="00E856E7">
              <w:rPr>
                <w:rFonts w:asciiTheme="minorHAnsi" w:hAnsiTheme="minorHAnsi"/>
                <w:b/>
                <w:bCs/>
                <w:sz w:val="20"/>
              </w:rPr>
              <w:t>SICKLAÖN</w:t>
            </w:r>
          </w:p>
        </w:tc>
        <w:tc>
          <w:tcPr>
            <w:tcW w:w="789" w:type="dxa"/>
            <w:tcBorders>
              <w:top w:val="nil"/>
              <w:left w:val="nil"/>
              <w:bottom w:val="single" w:sz="8" w:space="0" w:color="auto"/>
              <w:right w:val="single" w:sz="8" w:space="0" w:color="auto"/>
            </w:tcBorders>
            <w:shd w:val="clear" w:color="000000" w:fill="E7E6E6"/>
            <w:vAlign w:val="center"/>
            <w:hideMark/>
          </w:tcPr>
          <w:p w14:paraId="2085E1E2" w14:textId="77777777" w:rsidR="00C31B6B" w:rsidRPr="00E856E7" w:rsidRDefault="00C31B6B" w:rsidP="00EC0AC3">
            <w:pPr>
              <w:spacing w:line="240" w:lineRule="auto"/>
              <w:jc w:val="right"/>
              <w:rPr>
                <w:rFonts w:asciiTheme="minorHAnsi" w:hAnsiTheme="minorHAnsi"/>
                <w:b/>
                <w:bCs/>
                <w:sz w:val="20"/>
              </w:rPr>
            </w:pPr>
            <w:r w:rsidRPr="00E856E7">
              <w:rPr>
                <w:rFonts w:asciiTheme="minorHAnsi" w:hAnsiTheme="minorHAnsi"/>
                <w:b/>
                <w:bCs/>
                <w:sz w:val="20"/>
              </w:rPr>
              <w:t>27 946</w:t>
            </w:r>
          </w:p>
        </w:tc>
        <w:tc>
          <w:tcPr>
            <w:tcW w:w="789" w:type="dxa"/>
            <w:tcBorders>
              <w:top w:val="nil"/>
              <w:left w:val="nil"/>
              <w:bottom w:val="single" w:sz="8" w:space="0" w:color="auto"/>
              <w:right w:val="single" w:sz="8" w:space="0" w:color="auto"/>
            </w:tcBorders>
            <w:shd w:val="clear" w:color="000000" w:fill="E7E6E6"/>
            <w:vAlign w:val="center"/>
            <w:hideMark/>
          </w:tcPr>
          <w:p w14:paraId="4B375D0A" w14:textId="77777777" w:rsidR="00C31B6B" w:rsidRPr="00E856E7" w:rsidRDefault="00C31B6B" w:rsidP="00EC0AC3">
            <w:pPr>
              <w:spacing w:line="240" w:lineRule="auto"/>
              <w:jc w:val="right"/>
              <w:rPr>
                <w:rFonts w:asciiTheme="minorHAnsi" w:hAnsiTheme="minorHAnsi"/>
                <w:b/>
                <w:bCs/>
                <w:sz w:val="20"/>
              </w:rPr>
            </w:pPr>
            <w:r w:rsidRPr="00E856E7">
              <w:rPr>
                <w:rFonts w:asciiTheme="minorHAnsi" w:hAnsiTheme="minorHAnsi"/>
                <w:b/>
                <w:bCs/>
                <w:sz w:val="20"/>
              </w:rPr>
              <w:t>34 443</w:t>
            </w:r>
          </w:p>
        </w:tc>
        <w:tc>
          <w:tcPr>
            <w:tcW w:w="789" w:type="dxa"/>
            <w:tcBorders>
              <w:top w:val="nil"/>
              <w:left w:val="nil"/>
              <w:bottom w:val="single" w:sz="8" w:space="0" w:color="auto"/>
              <w:right w:val="single" w:sz="8" w:space="0" w:color="auto"/>
            </w:tcBorders>
            <w:shd w:val="clear" w:color="000000" w:fill="E7E6E6"/>
            <w:vAlign w:val="center"/>
            <w:hideMark/>
          </w:tcPr>
          <w:p w14:paraId="25F9337C" w14:textId="77777777" w:rsidR="00C31B6B" w:rsidRPr="00E856E7" w:rsidRDefault="00C31B6B" w:rsidP="00EC0AC3">
            <w:pPr>
              <w:spacing w:line="240" w:lineRule="auto"/>
              <w:jc w:val="right"/>
              <w:rPr>
                <w:rFonts w:asciiTheme="minorHAnsi" w:hAnsiTheme="minorHAnsi"/>
                <w:b/>
                <w:bCs/>
                <w:sz w:val="20"/>
              </w:rPr>
            </w:pPr>
            <w:r w:rsidRPr="00E856E7">
              <w:rPr>
                <w:rFonts w:asciiTheme="minorHAnsi" w:hAnsiTheme="minorHAnsi"/>
                <w:b/>
                <w:bCs/>
                <w:sz w:val="20"/>
              </w:rPr>
              <w:t>42 879</w:t>
            </w:r>
          </w:p>
        </w:tc>
        <w:tc>
          <w:tcPr>
            <w:tcW w:w="1247" w:type="dxa"/>
            <w:tcBorders>
              <w:top w:val="nil"/>
              <w:left w:val="nil"/>
              <w:bottom w:val="single" w:sz="8" w:space="0" w:color="auto"/>
              <w:right w:val="single" w:sz="8" w:space="0" w:color="auto"/>
            </w:tcBorders>
            <w:shd w:val="clear" w:color="000000" w:fill="E7E6E6"/>
            <w:vAlign w:val="center"/>
            <w:hideMark/>
          </w:tcPr>
          <w:p w14:paraId="6438D045" w14:textId="77777777" w:rsidR="00C31B6B" w:rsidRPr="00E856E7" w:rsidRDefault="00C31B6B" w:rsidP="00EC0AC3">
            <w:pPr>
              <w:spacing w:line="240" w:lineRule="auto"/>
              <w:jc w:val="right"/>
              <w:rPr>
                <w:rFonts w:asciiTheme="minorHAnsi" w:hAnsiTheme="minorHAnsi"/>
                <w:b/>
                <w:bCs/>
                <w:sz w:val="20"/>
              </w:rPr>
            </w:pPr>
            <w:r w:rsidRPr="00E856E7">
              <w:rPr>
                <w:rFonts w:asciiTheme="minorHAnsi" w:hAnsiTheme="minorHAnsi"/>
                <w:b/>
                <w:bCs/>
                <w:sz w:val="20"/>
              </w:rPr>
              <w:t>47 876</w:t>
            </w:r>
          </w:p>
        </w:tc>
      </w:tr>
      <w:tr w:rsidR="00C31B6B" w:rsidRPr="00B83F29" w14:paraId="48E125FF" w14:textId="77777777" w:rsidTr="00E856E7">
        <w:trPr>
          <w:trHeight w:val="249"/>
        </w:trPr>
        <w:tc>
          <w:tcPr>
            <w:tcW w:w="4324" w:type="dxa"/>
            <w:tcBorders>
              <w:top w:val="nil"/>
              <w:left w:val="single" w:sz="8" w:space="0" w:color="auto"/>
              <w:bottom w:val="single" w:sz="8" w:space="0" w:color="auto"/>
              <w:right w:val="single" w:sz="8" w:space="0" w:color="auto"/>
            </w:tcBorders>
            <w:shd w:val="clear" w:color="000000" w:fill="E7E6E6"/>
            <w:vAlign w:val="center"/>
            <w:hideMark/>
          </w:tcPr>
          <w:p w14:paraId="395F8DFE" w14:textId="77777777" w:rsidR="00C31B6B" w:rsidRPr="00E856E7" w:rsidRDefault="00C31B6B" w:rsidP="00EC0AC3">
            <w:pPr>
              <w:spacing w:line="240" w:lineRule="auto"/>
              <w:rPr>
                <w:rFonts w:asciiTheme="minorHAnsi" w:hAnsiTheme="minorHAnsi"/>
                <w:sz w:val="18"/>
                <w:szCs w:val="18"/>
              </w:rPr>
            </w:pPr>
            <w:r w:rsidRPr="00E856E7">
              <w:rPr>
                <w:rFonts w:asciiTheme="minorHAnsi" w:hAnsiTheme="minorHAnsi"/>
                <w:sz w:val="18"/>
                <w:szCs w:val="18"/>
              </w:rPr>
              <w:t>Danviken, Henriksdal, Finnberget, Kvarnholmen och Finnboda</w:t>
            </w:r>
          </w:p>
        </w:tc>
        <w:tc>
          <w:tcPr>
            <w:tcW w:w="789" w:type="dxa"/>
            <w:tcBorders>
              <w:top w:val="nil"/>
              <w:left w:val="nil"/>
              <w:bottom w:val="single" w:sz="8" w:space="0" w:color="auto"/>
              <w:right w:val="single" w:sz="8" w:space="0" w:color="auto"/>
            </w:tcBorders>
            <w:shd w:val="clear" w:color="000000" w:fill="E7E6E6"/>
            <w:vAlign w:val="center"/>
            <w:hideMark/>
          </w:tcPr>
          <w:p w14:paraId="21D71B52" w14:textId="77777777" w:rsidR="00C31B6B" w:rsidRPr="00E856E7" w:rsidRDefault="00C31B6B" w:rsidP="00EC0AC3">
            <w:pPr>
              <w:spacing w:line="240" w:lineRule="auto"/>
              <w:jc w:val="right"/>
              <w:rPr>
                <w:rFonts w:asciiTheme="minorHAnsi" w:hAnsiTheme="minorHAnsi"/>
                <w:sz w:val="18"/>
                <w:szCs w:val="18"/>
              </w:rPr>
            </w:pPr>
            <w:r w:rsidRPr="00E856E7">
              <w:rPr>
                <w:rFonts w:asciiTheme="minorHAnsi" w:hAnsiTheme="minorHAnsi"/>
                <w:sz w:val="18"/>
                <w:szCs w:val="18"/>
              </w:rPr>
              <w:t>5 552</w:t>
            </w:r>
          </w:p>
        </w:tc>
        <w:tc>
          <w:tcPr>
            <w:tcW w:w="789" w:type="dxa"/>
            <w:tcBorders>
              <w:top w:val="nil"/>
              <w:left w:val="nil"/>
              <w:bottom w:val="single" w:sz="8" w:space="0" w:color="auto"/>
              <w:right w:val="single" w:sz="8" w:space="0" w:color="auto"/>
            </w:tcBorders>
            <w:shd w:val="clear" w:color="000000" w:fill="E7E6E6"/>
            <w:vAlign w:val="center"/>
            <w:hideMark/>
          </w:tcPr>
          <w:p w14:paraId="543FEEA8" w14:textId="77777777" w:rsidR="00C31B6B" w:rsidRPr="00E856E7" w:rsidRDefault="00C31B6B" w:rsidP="00EC0AC3">
            <w:pPr>
              <w:spacing w:line="240" w:lineRule="auto"/>
              <w:jc w:val="right"/>
              <w:rPr>
                <w:rFonts w:asciiTheme="minorHAnsi" w:hAnsiTheme="minorHAnsi"/>
                <w:sz w:val="18"/>
                <w:szCs w:val="18"/>
              </w:rPr>
            </w:pPr>
            <w:r w:rsidRPr="00E856E7">
              <w:rPr>
                <w:rFonts w:asciiTheme="minorHAnsi" w:hAnsiTheme="minorHAnsi"/>
                <w:sz w:val="18"/>
                <w:szCs w:val="18"/>
              </w:rPr>
              <w:t>7 680</w:t>
            </w:r>
          </w:p>
        </w:tc>
        <w:tc>
          <w:tcPr>
            <w:tcW w:w="789" w:type="dxa"/>
            <w:tcBorders>
              <w:top w:val="nil"/>
              <w:left w:val="nil"/>
              <w:bottom w:val="single" w:sz="8" w:space="0" w:color="auto"/>
              <w:right w:val="single" w:sz="8" w:space="0" w:color="auto"/>
            </w:tcBorders>
            <w:shd w:val="clear" w:color="000000" w:fill="E7E6E6"/>
            <w:vAlign w:val="center"/>
            <w:hideMark/>
          </w:tcPr>
          <w:p w14:paraId="33B38304" w14:textId="77777777" w:rsidR="00C31B6B" w:rsidRPr="00E856E7" w:rsidRDefault="00C31B6B" w:rsidP="00EC0AC3">
            <w:pPr>
              <w:spacing w:line="240" w:lineRule="auto"/>
              <w:jc w:val="right"/>
              <w:rPr>
                <w:rFonts w:asciiTheme="minorHAnsi" w:hAnsiTheme="minorHAnsi"/>
                <w:sz w:val="18"/>
                <w:szCs w:val="18"/>
              </w:rPr>
            </w:pPr>
            <w:r w:rsidRPr="00E856E7">
              <w:rPr>
                <w:rFonts w:asciiTheme="minorHAnsi" w:hAnsiTheme="minorHAnsi"/>
                <w:sz w:val="18"/>
                <w:szCs w:val="18"/>
              </w:rPr>
              <w:t>10 001</w:t>
            </w:r>
          </w:p>
        </w:tc>
        <w:tc>
          <w:tcPr>
            <w:tcW w:w="1247" w:type="dxa"/>
            <w:tcBorders>
              <w:top w:val="nil"/>
              <w:left w:val="nil"/>
              <w:bottom w:val="single" w:sz="8" w:space="0" w:color="auto"/>
              <w:right w:val="single" w:sz="8" w:space="0" w:color="auto"/>
            </w:tcBorders>
            <w:shd w:val="clear" w:color="000000" w:fill="E7E6E6"/>
            <w:vAlign w:val="center"/>
            <w:hideMark/>
          </w:tcPr>
          <w:p w14:paraId="08B5FE15" w14:textId="77777777" w:rsidR="00C31B6B" w:rsidRPr="00E856E7" w:rsidRDefault="00C31B6B" w:rsidP="00EC0AC3">
            <w:pPr>
              <w:spacing w:line="240" w:lineRule="auto"/>
              <w:jc w:val="right"/>
              <w:rPr>
                <w:rFonts w:asciiTheme="minorHAnsi" w:hAnsiTheme="minorHAnsi"/>
                <w:sz w:val="18"/>
                <w:szCs w:val="18"/>
              </w:rPr>
            </w:pPr>
            <w:r w:rsidRPr="00E856E7">
              <w:rPr>
                <w:rFonts w:asciiTheme="minorHAnsi" w:hAnsiTheme="minorHAnsi"/>
                <w:sz w:val="18"/>
                <w:szCs w:val="18"/>
              </w:rPr>
              <w:t>10 994</w:t>
            </w:r>
          </w:p>
        </w:tc>
      </w:tr>
      <w:tr w:rsidR="00C31B6B" w:rsidRPr="00B83F29" w14:paraId="3ACAFE3F" w14:textId="77777777" w:rsidTr="00E856E7">
        <w:trPr>
          <w:trHeight w:val="368"/>
        </w:trPr>
        <w:tc>
          <w:tcPr>
            <w:tcW w:w="4324" w:type="dxa"/>
            <w:tcBorders>
              <w:top w:val="nil"/>
              <w:left w:val="single" w:sz="8" w:space="0" w:color="auto"/>
              <w:bottom w:val="single" w:sz="8" w:space="0" w:color="auto"/>
              <w:right w:val="single" w:sz="8" w:space="0" w:color="auto"/>
            </w:tcBorders>
            <w:shd w:val="clear" w:color="000000" w:fill="E7E6E6"/>
            <w:vAlign w:val="center"/>
            <w:hideMark/>
          </w:tcPr>
          <w:p w14:paraId="007B9496" w14:textId="77777777" w:rsidR="00C31B6B" w:rsidRPr="00E856E7" w:rsidRDefault="00C31B6B" w:rsidP="00EC0AC3">
            <w:pPr>
              <w:spacing w:line="240" w:lineRule="auto"/>
              <w:rPr>
                <w:rFonts w:asciiTheme="minorHAnsi" w:hAnsiTheme="minorHAnsi"/>
                <w:sz w:val="18"/>
                <w:szCs w:val="18"/>
              </w:rPr>
            </w:pPr>
            <w:r w:rsidRPr="00E856E7">
              <w:rPr>
                <w:rFonts w:asciiTheme="minorHAnsi" w:hAnsiTheme="minorHAnsi"/>
                <w:sz w:val="18"/>
                <w:szCs w:val="18"/>
              </w:rPr>
              <w:t>Alphyddan, Talliden, Finntorp, Ekudden, Sickla Tallbacken, Nysätra och Hästhagen</w:t>
            </w:r>
          </w:p>
        </w:tc>
        <w:tc>
          <w:tcPr>
            <w:tcW w:w="789" w:type="dxa"/>
            <w:tcBorders>
              <w:top w:val="nil"/>
              <w:left w:val="nil"/>
              <w:bottom w:val="single" w:sz="8" w:space="0" w:color="auto"/>
              <w:right w:val="single" w:sz="8" w:space="0" w:color="auto"/>
            </w:tcBorders>
            <w:shd w:val="clear" w:color="000000" w:fill="E7E6E6"/>
            <w:vAlign w:val="center"/>
            <w:hideMark/>
          </w:tcPr>
          <w:p w14:paraId="1FFFF604" w14:textId="77777777" w:rsidR="00C31B6B" w:rsidRPr="00E856E7" w:rsidRDefault="00C31B6B" w:rsidP="00EC0AC3">
            <w:pPr>
              <w:spacing w:line="240" w:lineRule="auto"/>
              <w:jc w:val="right"/>
              <w:rPr>
                <w:rFonts w:asciiTheme="minorHAnsi" w:hAnsiTheme="minorHAnsi"/>
                <w:sz w:val="18"/>
                <w:szCs w:val="18"/>
              </w:rPr>
            </w:pPr>
            <w:r w:rsidRPr="00E856E7">
              <w:rPr>
                <w:rFonts w:asciiTheme="minorHAnsi" w:hAnsiTheme="minorHAnsi"/>
                <w:sz w:val="18"/>
                <w:szCs w:val="18"/>
              </w:rPr>
              <w:t>7 621</w:t>
            </w:r>
          </w:p>
        </w:tc>
        <w:tc>
          <w:tcPr>
            <w:tcW w:w="789" w:type="dxa"/>
            <w:tcBorders>
              <w:top w:val="nil"/>
              <w:left w:val="nil"/>
              <w:bottom w:val="single" w:sz="8" w:space="0" w:color="auto"/>
              <w:right w:val="single" w:sz="8" w:space="0" w:color="auto"/>
            </w:tcBorders>
            <w:shd w:val="clear" w:color="000000" w:fill="E7E6E6"/>
            <w:vAlign w:val="center"/>
            <w:hideMark/>
          </w:tcPr>
          <w:p w14:paraId="398DC1C9" w14:textId="77777777" w:rsidR="00C31B6B" w:rsidRPr="00E856E7" w:rsidRDefault="00C31B6B" w:rsidP="00EC0AC3">
            <w:pPr>
              <w:spacing w:line="240" w:lineRule="auto"/>
              <w:jc w:val="right"/>
              <w:rPr>
                <w:rFonts w:asciiTheme="minorHAnsi" w:hAnsiTheme="minorHAnsi"/>
                <w:sz w:val="18"/>
                <w:szCs w:val="18"/>
              </w:rPr>
            </w:pPr>
            <w:r w:rsidRPr="00E856E7">
              <w:rPr>
                <w:rFonts w:asciiTheme="minorHAnsi" w:hAnsiTheme="minorHAnsi"/>
                <w:sz w:val="18"/>
                <w:szCs w:val="18"/>
              </w:rPr>
              <w:t>8 284</w:t>
            </w:r>
          </w:p>
        </w:tc>
        <w:tc>
          <w:tcPr>
            <w:tcW w:w="789" w:type="dxa"/>
            <w:tcBorders>
              <w:top w:val="nil"/>
              <w:left w:val="nil"/>
              <w:bottom w:val="single" w:sz="8" w:space="0" w:color="auto"/>
              <w:right w:val="single" w:sz="8" w:space="0" w:color="auto"/>
            </w:tcBorders>
            <w:shd w:val="clear" w:color="000000" w:fill="E7E6E6"/>
            <w:vAlign w:val="center"/>
            <w:hideMark/>
          </w:tcPr>
          <w:p w14:paraId="0E500231" w14:textId="77777777" w:rsidR="00C31B6B" w:rsidRPr="00E856E7" w:rsidRDefault="00C31B6B" w:rsidP="00EC0AC3">
            <w:pPr>
              <w:spacing w:line="240" w:lineRule="auto"/>
              <w:jc w:val="right"/>
              <w:rPr>
                <w:rFonts w:asciiTheme="minorHAnsi" w:hAnsiTheme="minorHAnsi"/>
                <w:sz w:val="18"/>
                <w:szCs w:val="18"/>
              </w:rPr>
            </w:pPr>
            <w:r w:rsidRPr="00E856E7">
              <w:rPr>
                <w:rFonts w:asciiTheme="minorHAnsi" w:hAnsiTheme="minorHAnsi"/>
                <w:sz w:val="18"/>
                <w:szCs w:val="18"/>
              </w:rPr>
              <w:t>9 934</w:t>
            </w:r>
          </w:p>
        </w:tc>
        <w:tc>
          <w:tcPr>
            <w:tcW w:w="1247" w:type="dxa"/>
            <w:tcBorders>
              <w:top w:val="nil"/>
              <w:left w:val="nil"/>
              <w:bottom w:val="single" w:sz="8" w:space="0" w:color="auto"/>
              <w:right w:val="single" w:sz="8" w:space="0" w:color="auto"/>
            </w:tcBorders>
            <w:shd w:val="clear" w:color="000000" w:fill="E7E6E6"/>
            <w:vAlign w:val="center"/>
            <w:hideMark/>
          </w:tcPr>
          <w:p w14:paraId="2E70DC95" w14:textId="77777777" w:rsidR="00C31B6B" w:rsidRPr="00E856E7" w:rsidRDefault="00C31B6B" w:rsidP="00EC0AC3">
            <w:pPr>
              <w:spacing w:line="240" w:lineRule="auto"/>
              <w:jc w:val="right"/>
              <w:rPr>
                <w:rFonts w:asciiTheme="minorHAnsi" w:hAnsiTheme="minorHAnsi"/>
                <w:sz w:val="18"/>
                <w:szCs w:val="18"/>
              </w:rPr>
            </w:pPr>
            <w:r w:rsidRPr="00E856E7">
              <w:rPr>
                <w:rFonts w:asciiTheme="minorHAnsi" w:hAnsiTheme="minorHAnsi"/>
                <w:sz w:val="18"/>
                <w:szCs w:val="18"/>
              </w:rPr>
              <w:t>10 356</w:t>
            </w:r>
          </w:p>
        </w:tc>
      </w:tr>
      <w:tr w:rsidR="00C31B6B" w:rsidRPr="00B83F29" w14:paraId="289F3830" w14:textId="77777777" w:rsidTr="00E856E7">
        <w:trPr>
          <w:trHeight w:val="357"/>
        </w:trPr>
        <w:tc>
          <w:tcPr>
            <w:tcW w:w="4324" w:type="dxa"/>
            <w:tcBorders>
              <w:top w:val="nil"/>
              <w:left w:val="single" w:sz="8" w:space="0" w:color="auto"/>
              <w:bottom w:val="single" w:sz="8" w:space="0" w:color="auto"/>
              <w:right w:val="single" w:sz="8" w:space="0" w:color="auto"/>
            </w:tcBorders>
            <w:shd w:val="clear" w:color="000000" w:fill="E7E6E6"/>
            <w:vAlign w:val="center"/>
            <w:hideMark/>
          </w:tcPr>
          <w:p w14:paraId="1888809E" w14:textId="77777777" w:rsidR="00C31B6B" w:rsidRPr="00E856E7" w:rsidRDefault="00C31B6B" w:rsidP="00EC0AC3">
            <w:pPr>
              <w:spacing w:line="240" w:lineRule="auto"/>
              <w:rPr>
                <w:rFonts w:asciiTheme="minorHAnsi" w:hAnsiTheme="minorHAnsi"/>
                <w:sz w:val="18"/>
                <w:szCs w:val="18"/>
              </w:rPr>
            </w:pPr>
            <w:r w:rsidRPr="00E856E7">
              <w:rPr>
                <w:rFonts w:asciiTheme="minorHAnsi" w:hAnsiTheme="minorHAnsi"/>
                <w:sz w:val="18"/>
                <w:szCs w:val="18"/>
              </w:rPr>
              <w:t>Järla sjö, Vikdalen, Jarlaberg, Nacka centrum, Lillängen, Storängen och Skogalund</w:t>
            </w:r>
          </w:p>
        </w:tc>
        <w:tc>
          <w:tcPr>
            <w:tcW w:w="789" w:type="dxa"/>
            <w:tcBorders>
              <w:top w:val="nil"/>
              <w:left w:val="nil"/>
              <w:bottom w:val="single" w:sz="8" w:space="0" w:color="auto"/>
              <w:right w:val="single" w:sz="8" w:space="0" w:color="auto"/>
            </w:tcBorders>
            <w:shd w:val="clear" w:color="000000" w:fill="E7E6E6"/>
            <w:vAlign w:val="center"/>
            <w:hideMark/>
          </w:tcPr>
          <w:p w14:paraId="47BAFD0C" w14:textId="77777777" w:rsidR="00C31B6B" w:rsidRPr="00E856E7" w:rsidRDefault="00C31B6B" w:rsidP="00EC0AC3">
            <w:pPr>
              <w:spacing w:line="240" w:lineRule="auto"/>
              <w:jc w:val="right"/>
              <w:rPr>
                <w:rFonts w:asciiTheme="minorHAnsi" w:hAnsiTheme="minorHAnsi"/>
                <w:sz w:val="18"/>
                <w:szCs w:val="18"/>
              </w:rPr>
            </w:pPr>
            <w:r w:rsidRPr="00E856E7">
              <w:rPr>
                <w:rFonts w:asciiTheme="minorHAnsi" w:hAnsiTheme="minorHAnsi"/>
                <w:sz w:val="18"/>
                <w:szCs w:val="18"/>
              </w:rPr>
              <w:t>8 042</w:t>
            </w:r>
          </w:p>
        </w:tc>
        <w:tc>
          <w:tcPr>
            <w:tcW w:w="789" w:type="dxa"/>
            <w:tcBorders>
              <w:top w:val="nil"/>
              <w:left w:val="nil"/>
              <w:bottom w:val="single" w:sz="8" w:space="0" w:color="auto"/>
              <w:right w:val="single" w:sz="8" w:space="0" w:color="auto"/>
            </w:tcBorders>
            <w:shd w:val="clear" w:color="000000" w:fill="E7E6E6"/>
            <w:vAlign w:val="center"/>
            <w:hideMark/>
          </w:tcPr>
          <w:p w14:paraId="6B8A926B" w14:textId="77777777" w:rsidR="00C31B6B" w:rsidRPr="00E856E7" w:rsidRDefault="00C31B6B" w:rsidP="00EC0AC3">
            <w:pPr>
              <w:spacing w:line="240" w:lineRule="auto"/>
              <w:jc w:val="right"/>
              <w:rPr>
                <w:rFonts w:asciiTheme="minorHAnsi" w:hAnsiTheme="minorHAnsi"/>
                <w:sz w:val="18"/>
                <w:szCs w:val="18"/>
              </w:rPr>
            </w:pPr>
            <w:r w:rsidRPr="00E856E7">
              <w:rPr>
                <w:rFonts w:asciiTheme="minorHAnsi" w:hAnsiTheme="minorHAnsi"/>
                <w:sz w:val="18"/>
                <w:szCs w:val="18"/>
              </w:rPr>
              <w:t>11 591</w:t>
            </w:r>
          </w:p>
        </w:tc>
        <w:tc>
          <w:tcPr>
            <w:tcW w:w="789" w:type="dxa"/>
            <w:tcBorders>
              <w:top w:val="nil"/>
              <w:left w:val="nil"/>
              <w:bottom w:val="single" w:sz="8" w:space="0" w:color="auto"/>
              <w:right w:val="single" w:sz="8" w:space="0" w:color="auto"/>
            </w:tcBorders>
            <w:shd w:val="clear" w:color="000000" w:fill="E7E6E6"/>
            <w:vAlign w:val="center"/>
            <w:hideMark/>
          </w:tcPr>
          <w:p w14:paraId="3E2003A3" w14:textId="77777777" w:rsidR="00C31B6B" w:rsidRPr="00E856E7" w:rsidRDefault="00C31B6B" w:rsidP="00EC0AC3">
            <w:pPr>
              <w:spacing w:line="240" w:lineRule="auto"/>
              <w:jc w:val="right"/>
              <w:rPr>
                <w:rFonts w:asciiTheme="minorHAnsi" w:hAnsiTheme="minorHAnsi"/>
                <w:sz w:val="18"/>
                <w:szCs w:val="18"/>
              </w:rPr>
            </w:pPr>
            <w:r w:rsidRPr="00E856E7">
              <w:rPr>
                <w:rFonts w:asciiTheme="minorHAnsi" w:hAnsiTheme="minorHAnsi"/>
                <w:sz w:val="18"/>
                <w:szCs w:val="18"/>
              </w:rPr>
              <w:t>15 755</w:t>
            </w:r>
          </w:p>
        </w:tc>
        <w:tc>
          <w:tcPr>
            <w:tcW w:w="1247" w:type="dxa"/>
            <w:tcBorders>
              <w:top w:val="nil"/>
              <w:left w:val="nil"/>
              <w:bottom w:val="single" w:sz="8" w:space="0" w:color="auto"/>
              <w:right w:val="single" w:sz="8" w:space="0" w:color="auto"/>
            </w:tcBorders>
            <w:shd w:val="clear" w:color="000000" w:fill="E7E6E6"/>
            <w:vAlign w:val="center"/>
            <w:hideMark/>
          </w:tcPr>
          <w:p w14:paraId="6D386C4A" w14:textId="77777777" w:rsidR="00C31B6B" w:rsidRPr="00E856E7" w:rsidRDefault="00C31B6B" w:rsidP="00EC0AC3">
            <w:pPr>
              <w:spacing w:line="240" w:lineRule="auto"/>
              <w:jc w:val="right"/>
              <w:rPr>
                <w:rFonts w:asciiTheme="minorHAnsi" w:hAnsiTheme="minorHAnsi"/>
                <w:sz w:val="18"/>
                <w:szCs w:val="18"/>
              </w:rPr>
            </w:pPr>
            <w:r w:rsidRPr="00E856E7">
              <w:rPr>
                <w:rFonts w:asciiTheme="minorHAnsi" w:hAnsiTheme="minorHAnsi"/>
                <w:sz w:val="18"/>
                <w:szCs w:val="18"/>
              </w:rPr>
              <w:t>19 391</w:t>
            </w:r>
          </w:p>
        </w:tc>
      </w:tr>
      <w:tr w:rsidR="00C31B6B" w:rsidRPr="00B83F29" w14:paraId="35D6EE17" w14:textId="77777777" w:rsidTr="00E856E7">
        <w:trPr>
          <w:trHeight w:val="285"/>
        </w:trPr>
        <w:tc>
          <w:tcPr>
            <w:tcW w:w="4324" w:type="dxa"/>
            <w:tcBorders>
              <w:top w:val="nil"/>
              <w:left w:val="single" w:sz="8" w:space="0" w:color="auto"/>
              <w:bottom w:val="single" w:sz="8" w:space="0" w:color="auto"/>
              <w:right w:val="single" w:sz="8" w:space="0" w:color="auto"/>
            </w:tcBorders>
            <w:shd w:val="clear" w:color="000000" w:fill="E7E6E6"/>
            <w:vAlign w:val="center"/>
            <w:hideMark/>
          </w:tcPr>
          <w:p w14:paraId="7F3B5317" w14:textId="77777777" w:rsidR="00C31B6B" w:rsidRPr="00E856E7" w:rsidRDefault="00C31B6B" w:rsidP="00EC0AC3">
            <w:pPr>
              <w:spacing w:line="240" w:lineRule="auto"/>
              <w:rPr>
                <w:rFonts w:asciiTheme="minorHAnsi" w:hAnsiTheme="minorHAnsi"/>
                <w:sz w:val="18"/>
                <w:szCs w:val="18"/>
              </w:rPr>
            </w:pPr>
            <w:r w:rsidRPr="00E856E7">
              <w:rPr>
                <w:rFonts w:asciiTheme="minorHAnsi" w:hAnsiTheme="minorHAnsi"/>
                <w:sz w:val="18"/>
                <w:szCs w:val="18"/>
              </w:rPr>
              <w:t>Duvnäs-Utskog, Skuru, Ektorp, Ekängen, Saltängen och Saltsjö-Duvnäs</w:t>
            </w:r>
          </w:p>
        </w:tc>
        <w:tc>
          <w:tcPr>
            <w:tcW w:w="789" w:type="dxa"/>
            <w:tcBorders>
              <w:top w:val="nil"/>
              <w:left w:val="nil"/>
              <w:bottom w:val="single" w:sz="8" w:space="0" w:color="auto"/>
              <w:right w:val="single" w:sz="8" w:space="0" w:color="auto"/>
            </w:tcBorders>
            <w:shd w:val="clear" w:color="000000" w:fill="E7E6E6"/>
            <w:vAlign w:val="center"/>
            <w:hideMark/>
          </w:tcPr>
          <w:p w14:paraId="21EF8867" w14:textId="77777777" w:rsidR="00C31B6B" w:rsidRPr="00E856E7" w:rsidRDefault="00C31B6B" w:rsidP="00EC0AC3">
            <w:pPr>
              <w:spacing w:line="240" w:lineRule="auto"/>
              <w:jc w:val="right"/>
              <w:rPr>
                <w:rFonts w:asciiTheme="minorHAnsi" w:hAnsiTheme="minorHAnsi"/>
                <w:sz w:val="18"/>
                <w:szCs w:val="18"/>
              </w:rPr>
            </w:pPr>
            <w:r w:rsidRPr="00E856E7">
              <w:rPr>
                <w:rFonts w:asciiTheme="minorHAnsi" w:hAnsiTheme="minorHAnsi"/>
                <w:sz w:val="18"/>
                <w:szCs w:val="18"/>
              </w:rPr>
              <w:t>6 731</w:t>
            </w:r>
          </w:p>
        </w:tc>
        <w:tc>
          <w:tcPr>
            <w:tcW w:w="789" w:type="dxa"/>
            <w:tcBorders>
              <w:top w:val="nil"/>
              <w:left w:val="nil"/>
              <w:bottom w:val="single" w:sz="8" w:space="0" w:color="auto"/>
              <w:right w:val="single" w:sz="8" w:space="0" w:color="auto"/>
            </w:tcBorders>
            <w:shd w:val="clear" w:color="000000" w:fill="E7E6E6"/>
            <w:vAlign w:val="center"/>
            <w:hideMark/>
          </w:tcPr>
          <w:p w14:paraId="7D509262" w14:textId="77777777" w:rsidR="00C31B6B" w:rsidRPr="00E856E7" w:rsidRDefault="00C31B6B" w:rsidP="00EC0AC3">
            <w:pPr>
              <w:spacing w:line="240" w:lineRule="auto"/>
              <w:jc w:val="right"/>
              <w:rPr>
                <w:rFonts w:asciiTheme="minorHAnsi" w:hAnsiTheme="minorHAnsi"/>
                <w:sz w:val="18"/>
                <w:szCs w:val="18"/>
              </w:rPr>
            </w:pPr>
            <w:r w:rsidRPr="00E856E7">
              <w:rPr>
                <w:rFonts w:asciiTheme="minorHAnsi" w:hAnsiTheme="minorHAnsi"/>
                <w:sz w:val="18"/>
                <w:szCs w:val="18"/>
              </w:rPr>
              <w:t>6 888</w:t>
            </w:r>
          </w:p>
        </w:tc>
        <w:tc>
          <w:tcPr>
            <w:tcW w:w="789" w:type="dxa"/>
            <w:tcBorders>
              <w:top w:val="nil"/>
              <w:left w:val="nil"/>
              <w:bottom w:val="single" w:sz="8" w:space="0" w:color="auto"/>
              <w:right w:val="single" w:sz="8" w:space="0" w:color="auto"/>
            </w:tcBorders>
            <w:shd w:val="clear" w:color="000000" w:fill="E7E6E6"/>
            <w:vAlign w:val="center"/>
            <w:hideMark/>
          </w:tcPr>
          <w:p w14:paraId="170CB7EF" w14:textId="77777777" w:rsidR="00C31B6B" w:rsidRPr="00E856E7" w:rsidRDefault="00C31B6B" w:rsidP="00EC0AC3">
            <w:pPr>
              <w:spacing w:line="240" w:lineRule="auto"/>
              <w:jc w:val="right"/>
              <w:rPr>
                <w:rFonts w:asciiTheme="minorHAnsi" w:hAnsiTheme="minorHAnsi"/>
                <w:sz w:val="18"/>
                <w:szCs w:val="18"/>
              </w:rPr>
            </w:pPr>
            <w:r w:rsidRPr="00E856E7">
              <w:rPr>
                <w:rFonts w:asciiTheme="minorHAnsi" w:hAnsiTheme="minorHAnsi"/>
                <w:sz w:val="18"/>
                <w:szCs w:val="18"/>
              </w:rPr>
              <w:t>7 189</w:t>
            </w:r>
          </w:p>
        </w:tc>
        <w:tc>
          <w:tcPr>
            <w:tcW w:w="1247" w:type="dxa"/>
            <w:tcBorders>
              <w:top w:val="nil"/>
              <w:left w:val="nil"/>
              <w:bottom w:val="single" w:sz="8" w:space="0" w:color="auto"/>
              <w:right w:val="single" w:sz="8" w:space="0" w:color="auto"/>
            </w:tcBorders>
            <w:shd w:val="clear" w:color="000000" w:fill="E7E6E6"/>
            <w:vAlign w:val="center"/>
            <w:hideMark/>
          </w:tcPr>
          <w:p w14:paraId="5DF908E4" w14:textId="77777777" w:rsidR="00C31B6B" w:rsidRPr="00E856E7" w:rsidRDefault="00C31B6B" w:rsidP="00EC0AC3">
            <w:pPr>
              <w:spacing w:line="240" w:lineRule="auto"/>
              <w:jc w:val="right"/>
              <w:rPr>
                <w:rFonts w:asciiTheme="minorHAnsi" w:hAnsiTheme="minorHAnsi"/>
                <w:sz w:val="18"/>
                <w:szCs w:val="18"/>
              </w:rPr>
            </w:pPr>
            <w:r w:rsidRPr="00E856E7">
              <w:rPr>
                <w:rFonts w:asciiTheme="minorHAnsi" w:hAnsiTheme="minorHAnsi"/>
                <w:sz w:val="18"/>
                <w:szCs w:val="18"/>
              </w:rPr>
              <w:t>7 135</w:t>
            </w:r>
          </w:p>
        </w:tc>
      </w:tr>
      <w:tr w:rsidR="00C31B6B" w:rsidRPr="00B83F29" w14:paraId="697C57F4" w14:textId="77777777" w:rsidTr="00E856E7">
        <w:trPr>
          <w:trHeight w:val="285"/>
        </w:trPr>
        <w:tc>
          <w:tcPr>
            <w:tcW w:w="4324" w:type="dxa"/>
            <w:tcBorders>
              <w:top w:val="nil"/>
              <w:left w:val="single" w:sz="8" w:space="0" w:color="auto"/>
              <w:bottom w:val="single" w:sz="8" w:space="0" w:color="auto"/>
              <w:right w:val="single" w:sz="8" w:space="0" w:color="auto"/>
            </w:tcBorders>
            <w:shd w:val="clear" w:color="000000" w:fill="E7E6E6"/>
            <w:vAlign w:val="center"/>
            <w:hideMark/>
          </w:tcPr>
          <w:p w14:paraId="1178CB57" w14:textId="77777777" w:rsidR="00C31B6B" w:rsidRPr="00E856E7" w:rsidRDefault="00C31B6B" w:rsidP="00EC0AC3">
            <w:pPr>
              <w:spacing w:line="240" w:lineRule="auto"/>
              <w:rPr>
                <w:rFonts w:asciiTheme="minorHAnsi" w:hAnsiTheme="minorHAnsi"/>
                <w:b/>
                <w:bCs/>
                <w:sz w:val="18"/>
                <w:szCs w:val="18"/>
              </w:rPr>
            </w:pPr>
            <w:r w:rsidRPr="00E856E7">
              <w:rPr>
                <w:rFonts w:asciiTheme="minorHAnsi" w:hAnsiTheme="minorHAnsi"/>
                <w:b/>
                <w:bCs/>
                <w:sz w:val="18"/>
                <w:szCs w:val="18"/>
              </w:rPr>
              <w:t>SALTSJÖ-BOO</w:t>
            </w:r>
          </w:p>
        </w:tc>
        <w:tc>
          <w:tcPr>
            <w:tcW w:w="789" w:type="dxa"/>
            <w:tcBorders>
              <w:top w:val="nil"/>
              <w:left w:val="nil"/>
              <w:bottom w:val="single" w:sz="8" w:space="0" w:color="auto"/>
              <w:right w:val="single" w:sz="8" w:space="0" w:color="auto"/>
            </w:tcBorders>
            <w:shd w:val="clear" w:color="000000" w:fill="E7E6E6"/>
            <w:vAlign w:val="center"/>
            <w:hideMark/>
          </w:tcPr>
          <w:p w14:paraId="621D7A0E" w14:textId="77777777" w:rsidR="00C31B6B" w:rsidRPr="00E856E7" w:rsidRDefault="00C31B6B" w:rsidP="00EC0AC3">
            <w:pPr>
              <w:spacing w:line="240" w:lineRule="auto"/>
              <w:jc w:val="right"/>
              <w:rPr>
                <w:rFonts w:asciiTheme="minorHAnsi" w:hAnsiTheme="minorHAnsi"/>
                <w:b/>
                <w:bCs/>
                <w:sz w:val="18"/>
                <w:szCs w:val="18"/>
              </w:rPr>
            </w:pPr>
            <w:r w:rsidRPr="00E856E7">
              <w:rPr>
                <w:rFonts w:asciiTheme="minorHAnsi" w:hAnsiTheme="minorHAnsi"/>
                <w:b/>
                <w:bCs/>
                <w:sz w:val="18"/>
                <w:szCs w:val="18"/>
              </w:rPr>
              <w:t>21 676</w:t>
            </w:r>
          </w:p>
        </w:tc>
        <w:tc>
          <w:tcPr>
            <w:tcW w:w="789" w:type="dxa"/>
            <w:tcBorders>
              <w:top w:val="nil"/>
              <w:left w:val="nil"/>
              <w:bottom w:val="single" w:sz="8" w:space="0" w:color="auto"/>
              <w:right w:val="single" w:sz="8" w:space="0" w:color="auto"/>
            </w:tcBorders>
            <w:shd w:val="clear" w:color="000000" w:fill="E7E6E6"/>
            <w:vAlign w:val="center"/>
            <w:hideMark/>
          </w:tcPr>
          <w:p w14:paraId="1FE066CB" w14:textId="77777777" w:rsidR="00C31B6B" w:rsidRPr="00E856E7" w:rsidRDefault="00C31B6B" w:rsidP="00EC0AC3">
            <w:pPr>
              <w:spacing w:line="240" w:lineRule="auto"/>
              <w:jc w:val="right"/>
              <w:rPr>
                <w:rFonts w:asciiTheme="minorHAnsi" w:hAnsiTheme="minorHAnsi"/>
                <w:b/>
                <w:bCs/>
                <w:sz w:val="18"/>
                <w:szCs w:val="18"/>
              </w:rPr>
            </w:pPr>
            <w:r w:rsidRPr="00E856E7">
              <w:rPr>
                <w:rFonts w:asciiTheme="minorHAnsi" w:hAnsiTheme="minorHAnsi"/>
                <w:b/>
                <w:bCs/>
                <w:sz w:val="18"/>
                <w:szCs w:val="18"/>
              </w:rPr>
              <w:t>24 891</w:t>
            </w:r>
          </w:p>
        </w:tc>
        <w:tc>
          <w:tcPr>
            <w:tcW w:w="789" w:type="dxa"/>
            <w:tcBorders>
              <w:top w:val="nil"/>
              <w:left w:val="nil"/>
              <w:bottom w:val="single" w:sz="8" w:space="0" w:color="auto"/>
              <w:right w:val="single" w:sz="8" w:space="0" w:color="auto"/>
            </w:tcBorders>
            <w:shd w:val="clear" w:color="000000" w:fill="E7E6E6"/>
            <w:vAlign w:val="center"/>
            <w:hideMark/>
          </w:tcPr>
          <w:p w14:paraId="7ED44F50" w14:textId="77777777" w:rsidR="00C31B6B" w:rsidRPr="00E856E7" w:rsidRDefault="00C31B6B" w:rsidP="00EC0AC3">
            <w:pPr>
              <w:spacing w:line="240" w:lineRule="auto"/>
              <w:jc w:val="right"/>
              <w:rPr>
                <w:rFonts w:asciiTheme="minorHAnsi" w:hAnsiTheme="minorHAnsi"/>
                <w:b/>
                <w:bCs/>
                <w:sz w:val="18"/>
                <w:szCs w:val="18"/>
              </w:rPr>
            </w:pPr>
            <w:r w:rsidRPr="00E856E7">
              <w:rPr>
                <w:rFonts w:asciiTheme="minorHAnsi" w:hAnsiTheme="minorHAnsi"/>
                <w:b/>
                <w:bCs/>
                <w:sz w:val="18"/>
                <w:szCs w:val="18"/>
              </w:rPr>
              <w:t>26 620</w:t>
            </w:r>
          </w:p>
        </w:tc>
        <w:tc>
          <w:tcPr>
            <w:tcW w:w="1247" w:type="dxa"/>
            <w:tcBorders>
              <w:top w:val="nil"/>
              <w:left w:val="nil"/>
              <w:bottom w:val="single" w:sz="8" w:space="0" w:color="auto"/>
              <w:right w:val="single" w:sz="8" w:space="0" w:color="auto"/>
            </w:tcBorders>
            <w:shd w:val="clear" w:color="000000" w:fill="E7E6E6"/>
            <w:vAlign w:val="center"/>
            <w:hideMark/>
          </w:tcPr>
          <w:p w14:paraId="31F39A89" w14:textId="77777777" w:rsidR="00C31B6B" w:rsidRPr="00E856E7" w:rsidRDefault="00C31B6B" w:rsidP="00EC0AC3">
            <w:pPr>
              <w:spacing w:line="240" w:lineRule="auto"/>
              <w:jc w:val="right"/>
              <w:rPr>
                <w:rFonts w:asciiTheme="minorHAnsi" w:hAnsiTheme="minorHAnsi"/>
                <w:b/>
                <w:bCs/>
                <w:sz w:val="18"/>
                <w:szCs w:val="18"/>
              </w:rPr>
            </w:pPr>
            <w:r w:rsidRPr="00E856E7">
              <w:rPr>
                <w:rFonts w:asciiTheme="minorHAnsi" w:hAnsiTheme="minorHAnsi"/>
                <w:b/>
                <w:bCs/>
                <w:sz w:val="18"/>
                <w:szCs w:val="18"/>
              </w:rPr>
              <w:t>27 229</w:t>
            </w:r>
          </w:p>
        </w:tc>
      </w:tr>
      <w:tr w:rsidR="00C31B6B" w:rsidRPr="00B83F29" w14:paraId="1FA85B50" w14:textId="77777777" w:rsidTr="00E856E7">
        <w:trPr>
          <w:trHeight w:val="261"/>
        </w:trPr>
        <w:tc>
          <w:tcPr>
            <w:tcW w:w="4324" w:type="dxa"/>
            <w:tcBorders>
              <w:top w:val="nil"/>
              <w:left w:val="single" w:sz="8" w:space="0" w:color="auto"/>
              <w:bottom w:val="single" w:sz="8" w:space="0" w:color="auto"/>
              <w:right w:val="single" w:sz="8" w:space="0" w:color="auto"/>
            </w:tcBorders>
            <w:shd w:val="clear" w:color="000000" w:fill="E7E6E6"/>
            <w:vAlign w:val="center"/>
            <w:hideMark/>
          </w:tcPr>
          <w:p w14:paraId="624711D7" w14:textId="77777777" w:rsidR="00C31B6B" w:rsidRPr="00E856E7" w:rsidRDefault="00C31B6B" w:rsidP="00EC0AC3">
            <w:pPr>
              <w:spacing w:line="240" w:lineRule="auto"/>
              <w:rPr>
                <w:rFonts w:asciiTheme="minorHAnsi" w:hAnsiTheme="minorHAnsi"/>
                <w:color w:val="000000"/>
                <w:sz w:val="18"/>
                <w:szCs w:val="18"/>
              </w:rPr>
            </w:pPr>
            <w:r w:rsidRPr="00E856E7">
              <w:rPr>
                <w:rFonts w:asciiTheme="minorHAnsi" w:hAnsiTheme="minorHAnsi"/>
                <w:color w:val="000000"/>
                <w:sz w:val="18"/>
                <w:szCs w:val="18"/>
              </w:rPr>
              <w:t>Björknäs, Hjortängen, Eknäs, Tollare</w:t>
            </w:r>
          </w:p>
        </w:tc>
        <w:tc>
          <w:tcPr>
            <w:tcW w:w="789" w:type="dxa"/>
            <w:tcBorders>
              <w:top w:val="nil"/>
              <w:left w:val="nil"/>
              <w:bottom w:val="single" w:sz="8" w:space="0" w:color="auto"/>
              <w:right w:val="single" w:sz="8" w:space="0" w:color="auto"/>
            </w:tcBorders>
            <w:shd w:val="clear" w:color="000000" w:fill="E7E6E6"/>
            <w:vAlign w:val="center"/>
            <w:hideMark/>
          </w:tcPr>
          <w:p w14:paraId="5B845C04" w14:textId="77777777" w:rsidR="00C31B6B" w:rsidRPr="00E856E7" w:rsidRDefault="00C31B6B" w:rsidP="00EC0AC3">
            <w:pPr>
              <w:spacing w:line="240" w:lineRule="auto"/>
              <w:jc w:val="right"/>
              <w:rPr>
                <w:rFonts w:asciiTheme="minorHAnsi" w:hAnsiTheme="minorHAnsi"/>
                <w:color w:val="000000"/>
                <w:sz w:val="18"/>
                <w:szCs w:val="18"/>
              </w:rPr>
            </w:pPr>
            <w:r w:rsidRPr="00E856E7">
              <w:rPr>
                <w:rFonts w:asciiTheme="minorHAnsi" w:hAnsiTheme="minorHAnsi"/>
                <w:color w:val="000000"/>
                <w:sz w:val="18"/>
                <w:szCs w:val="18"/>
              </w:rPr>
              <w:t>5 226</w:t>
            </w:r>
          </w:p>
        </w:tc>
        <w:tc>
          <w:tcPr>
            <w:tcW w:w="789" w:type="dxa"/>
            <w:tcBorders>
              <w:top w:val="nil"/>
              <w:left w:val="nil"/>
              <w:bottom w:val="single" w:sz="8" w:space="0" w:color="auto"/>
              <w:right w:val="single" w:sz="8" w:space="0" w:color="auto"/>
            </w:tcBorders>
            <w:shd w:val="clear" w:color="000000" w:fill="E7E6E6"/>
            <w:vAlign w:val="center"/>
            <w:hideMark/>
          </w:tcPr>
          <w:p w14:paraId="7FCAE967" w14:textId="77777777" w:rsidR="00C31B6B" w:rsidRPr="00E856E7" w:rsidRDefault="00C31B6B" w:rsidP="00EC0AC3">
            <w:pPr>
              <w:spacing w:line="240" w:lineRule="auto"/>
              <w:jc w:val="right"/>
              <w:rPr>
                <w:rFonts w:asciiTheme="minorHAnsi" w:hAnsiTheme="minorHAnsi"/>
                <w:color w:val="000000"/>
                <w:sz w:val="18"/>
                <w:szCs w:val="18"/>
              </w:rPr>
            </w:pPr>
            <w:r w:rsidRPr="00E856E7">
              <w:rPr>
                <w:rFonts w:asciiTheme="minorHAnsi" w:hAnsiTheme="minorHAnsi"/>
                <w:color w:val="000000"/>
                <w:sz w:val="18"/>
                <w:szCs w:val="18"/>
              </w:rPr>
              <w:t>6 980</w:t>
            </w:r>
          </w:p>
        </w:tc>
        <w:tc>
          <w:tcPr>
            <w:tcW w:w="789" w:type="dxa"/>
            <w:tcBorders>
              <w:top w:val="nil"/>
              <w:left w:val="nil"/>
              <w:bottom w:val="single" w:sz="8" w:space="0" w:color="auto"/>
              <w:right w:val="single" w:sz="8" w:space="0" w:color="auto"/>
            </w:tcBorders>
            <w:shd w:val="clear" w:color="000000" w:fill="E7E6E6"/>
            <w:vAlign w:val="center"/>
            <w:hideMark/>
          </w:tcPr>
          <w:p w14:paraId="26692076" w14:textId="77777777" w:rsidR="00C31B6B" w:rsidRPr="00E856E7" w:rsidRDefault="00C31B6B" w:rsidP="00EC0AC3">
            <w:pPr>
              <w:spacing w:line="240" w:lineRule="auto"/>
              <w:jc w:val="right"/>
              <w:rPr>
                <w:rFonts w:asciiTheme="minorHAnsi" w:hAnsiTheme="minorHAnsi"/>
                <w:color w:val="000000"/>
                <w:sz w:val="18"/>
                <w:szCs w:val="18"/>
              </w:rPr>
            </w:pPr>
            <w:r w:rsidRPr="00E856E7">
              <w:rPr>
                <w:rFonts w:asciiTheme="minorHAnsi" w:hAnsiTheme="minorHAnsi"/>
                <w:color w:val="000000"/>
                <w:sz w:val="18"/>
                <w:szCs w:val="18"/>
              </w:rPr>
              <w:t>7 019</w:t>
            </w:r>
          </w:p>
        </w:tc>
        <w:tc>
          <w:tcPr>
            <w:tcW w:w="1247" w:type="dxa"/>
            <w:tcBorders>
              <w:top w:val="nil"/>
              <w:left w:val="nil"/>
              <w:bottom w:val="single" w:sz="8" w:space="0" w:color="auto"/>
              <w:right w:val="single" w:sz="8" w:space="0" w:color="auto"/>
            </w:tcBorders>
            <w:shd w:val="clear" w:color="000000" w:fill="E7E6E6"/>
            <w:vAlign w:val="center"/>
            <w:hideMark/>
          </w:tcPr>
          <w:p w14:paraId="2A0F1514" w14:textId="77777777" w:rsidR="00C31B6B" w:rsidRPr="00E856E7" w:rsidRDefault="00C31B6B" w:rsidP="00EC0AC3">
            <w:pPr>
              <w:spacing w:line="240" w:lineRule="auto"/>
              <w:jc w:val="right"/>
              <w:rPr>
                <w:rFonts w:asciiTheme="minorHAnsi" w:hAnsiTheme="minorHAnsi"/>
                <w:color w:val="000000"/>
                <w:sz w:val="18"/>
                <w:szCs w:val="18"/>
              </w:rPr>
            </w:pPr>
            <w:r w:rsidRPr="00E856E7">
              <w:rPr>
                <w:rFonts w:asciiTheme="minorHAnsi" w:hAnsiTheme="minorHAnsi"/>
                <w:color w:val="000000"/>
                <w:sz w:val="18"/>
                <w:szCs w:val="18"/>
              </w:rPr>
              <w:t>7 020</w:t>
            </w:r>
          </w:p>
        </w:tc>
      </w:tr>
      <w:tr w:rsidR="00C31B6B" w:rsidRPr="00B83F29" w14:paraId="0033657B" w14:textId="77777777" w:rsidTr="00E856E7">
        <w:trPr>
          <w:trHeight w:val="392"/>
        </w:trPr>
        <w:tc>
          <w:tcPr>
            <w:tcW w:w="4324" w:type="dxa"/>
            <w:tcBorders>
              <w:top w:val="nil"/>
              <w:left w:val="single" w:sz="8" w:space="0" w:color="auto"/>
              <w:bottom w:val="single" w:sz="8" w:space="0" w:color="auto"/>
              <w:right w:val="single" w:sz="8" w:space="0" w:color="auto"/>
            </w:tcBorders>
            <w:shd w:val="clear" w:color="000000" w:fill="E7E6E6"/>
            <w:vAlign w:val="center"/>
            <w:hideMark/>
          </w:tcPr>
          <w:p w14:paraId="18C3C4A3" w14:textId="77777777" w:rsidR="00C31B6B" w:rsidRPr="00E856E7" w:rsidRDefault="00C31B6B" w:rsidP="00EC0AC3">
            <w:pPr>
              <w:spacing w:line="240" w:lineRule="auto"/>
              <w:rPr>
                <w:rFonts w:asciiTheme="minorHAnsi" w:hAnsiTheme="minorHAnsi"/>
                <w:color w:val="000000"/>
                <w:sz w:val="18"/>
                <w:szCs w:val="18"/>
              </w:rPr>
            </w:pPr>
            <w:r w:rsidRPr="00E856E7">
              <w:rPr>
                <w:rFonts w:asciiTheme="minorHAnsi" w:hAnsiTheme="minorHAnsi"/>
                <w:color w:val="000000"/>
                <w:sz w:val="18"/>
                <w:szCs w:val="18"/>
              </w:rPr>
              <w:t>Hasseludden, Kummelnäs, Vikingshill, Rensätra, Krokhöjden, Orminge, Mensätra, Källvägsområdet</w:t>
            </w:r>
          </w:p>
        </w:tc>
        <w:tc>
          <w:tcPr>
            <w:tcW w:w="789" w:type="dxa"/>
            <w:tcBorders>
              <w:top w:val="nil"/>
              <w:left w:val="nil"/>
              <w:bottom w:val="single" w:sz="8" w:space="0" w:color="auto"/>
              <w:right w:val="single" w:sz="8" w:space="0" w:color="auto"/>
            </w:tcBorders>
            <w:shd w:val="clear" w:color="000000" w:fill="E7E6E6"/>
            <w:vAlign w:val="center"/>
            <w:hideMark/>
          </w:tcPr>
          <w:p w14:paraId="295B5A03" w14:textId="77777777" w:rsidR="00C31B6B" w:rsidRPr="00E856E7" w:rsidRDefault="00C31B6B" w:rsidP="00EC0AC3">
            <w:pPr>
              <w:spacing w:line="240" w:lineRule="auto"/>
              <w:jc w:val="right"/>
              <w:rPr>
                <w:rFonts w:asciiTheme="minorHAnsi" w:hAnsiTheme="minorHAnsi"/>
                <w:color w:val="000000"/>
                <w:sz w:val="18"/>
                <w:szCs w:val="18"/>
              </w:rPr>
            </w:pPr>
            <w:r w:rsidRPr="00E856E7">
              <w:rPr>
                <w:rFonts w:asciiTheme="minorHAnsi" w:hAnsiTheme="minorHAnsi"/>
                <w:color w:val="000000"/>
                <w:sz w:val="18"/>
                <w:szCs w:val="18"/>
              </w:rPr>
              <w:t>10 543</w:t>
            </w:r>
          </w:p>
        </w:tc>
        <w:tc>
          <w:tcPr>
            <w:tcW w:w="789" w:type="dxa"/>
            <w:tcBorders>
              <w:top w:val="nil"/>
              <w:left w:val="nil"/>
              <w:bottom w:val="single" w:sz="8" w:space="0" w:color="auto"/>
              <w:right w:val="single" w:sz="8" w:space="0" w:color="auto"/>
            </w:tcBorders>
            <w:shd w:val="clear" w:color="000000" w:fill="E7E6E6"/>
            <w:vAlign w:val="center"/>
            <w:hideMark/>
          </w:tcPr>
          <w:p w14:paraId="3098F2CB" w14:textId="77777777" w:rsidR="00C31B6B" w:rsidRPr="00E856E7" w:rsidRDefault="00C31B6B" w:rsidP="00EC0AC3">
            <w:pPr>
              <w:spacing w:line="240" w:lineRule="auto"/>
              <w:jc w:val="right"/>
              <w:rPr>
                <w:rFonts w:asciiTheme="minorHAnsi" w:hAnsiTheme="minorHAnsi"/>
                <w:color w:val="000000"/>
                <w:sz w:val="18"/>
                <w:szCs w:val="18"/>
              </w:rPr>
            </w:pPr>
            <w:r w:rsidRPr="00E856E7">
              <w:rPr>
                <w:rFonts w:asciiTheme="minorHAnsi" w:hAnsiTheme="minorHAnsi"/>
                <w:color w:val="000000"/>
                <w:sz w:val="18"/>
                <w:szCs w:val="18"/>
              </w:rPr>
              <w:t>11 594</w:t>
            </w:r>
          </w:p>
        </w:tc>
        <w:tc>
          <w:tcPr>
            <w:tcW w:w="789" w:type="dxa"/>
            <w:tcBorders>
              <w:top w:val="nil"/>
              <w:left w:val="nil"/>
              <w:bottom w:val="single" w:sz="8" w:space="0" w:color="auto"/>
              <w:right w:val="single" w:sz="8" w:space="0" w:color="auto"/>
            </w:tcBorders>
            <w:shd w:val="clear" w:color="000000" w:fill="E7E6E6"/>
            <w:vAlign w:val="center"/>
            <w:hideMark/>
          </w:tcPr>
          <w:p w14:paraId="76A71715" w14:textId="77777777" w:rsidR="00C31B6B" w:rsidRPr="00E856E7" w:rsidRDefault="00C31B6B" w:rsidP="00EC0AC3">
            <w:pPr>
              <w:spacing w:line="240" w:lineRule="auto"/>
              <w:jc w:val="right"/>
              <w:rPr>
                <w:rFonts w:asciiTheme="minorHAnsi" w:hAnsiTheme="minorHAnsi"/>
                <w:color w:val="000000"/>
                <w:sz w:val="18"/>
                <w:szCs w:val="18"/>
              </w:rPr>
            </w:pPr>
            <w:r w:rsidRPr="00E856E7">
              <w:rPr>
                <w:rFonts w:asciiTheme="minorHAnsi" w:hAnsiTheme="minorHAnsi"/>
                <w:color w:val="000000"/>
                <w:sz w:val="18"/>
                <w:szCs w:val="18"/>
              </w:rPr>
              <w:t>12 695</w:t>
            </w:r>
          </w:p>
        </w:tc>
        <w:tc>
          <w:tcPr>
            <w:tcW w:w="1247" w:type="dxa"/>
            <w:tcBorders>
              <w:top w:val="nil"/>
              <w:left w:val="nil"/>
              <w:bottom w:val="single" w:sz="8" w:space="0" w:color="auto"/>
              <w:right w:val="single" w:sz="8" w:space="0" w:color="auto"/>
            </w:tcBorders>
            <w:shd w:val="clear" w:color="000000" w:fill="E7E6E6"/>
            <w:vAlign w:val="center"/>
            <w:hideMark/>
          </w:tcPr>
          <w:p w14:paraId="032D6975" w14:textId="77777777" w:rsidR="00C31B6B" w:rsidRPr="00E856E7" w:rsidRDefault="00C31B6B" w:rsidP="00EC0AC3">
            <w:pPr>
              <w:spacing w:line="240" w:lineRule="auto"/>
              <w:jc w:val="right"/>
              <w:rPr>
                <w:rFonts w:asciiTheme="minorHAnsi" w:hAnsiTheme="minorHAnsi"/>
                <w:color w:val="000000"/>
                <w:sz w:val="18"/>
                <w:szCs w:val="18"/>
              </w:rPr>
            </w:pPr>
            <w:r w:rsidRPr="00E856E7">
              <w:rPr>
                <w:rFonts w:asciiTheme="minorHAnsi" w:hAnsiTheme="minorHAnsi"/>
                <w:color w:val="000000"/>
                <w:sz w:val="18"/>
                <w:szCs w:val="18"/>
              </w:rPr>
              <w:t>13 170</w:t>
            </w:r>
          </w:p>
        </w:tc>
      </w:tr>
      <w:tr w:rsidR="00C31B6B" w:rsidRPr="00B83F29" w14:paraId="3D7C3C5C" w14:textId="77777777" w:rsidTr="00E856E7">
        <w:trPr>
          <w:trHeight w:val="249"/>
        </w:trPr>
        <w:tc>
          <w:tcPr>
            <w:tcW w:w="4324" w:type="dxa"/>
            <w:tcBorders>
              <w:top w:val="nil"/>
              <w:left w:val="single" w:sz="8" w:space="0" w:color="auto"/>
              <w:bottom w:val="single" w:sz="8" w:space="0" w:color="auto"/>
              <w:right w:val="single" w:sz="8" w:space="0" w:color="auto"/>
            </w:tcBorders>
            <w:shd w:val="clear" w:color="000000" w:fill="E7E6E6"/>
            <w:vAlign w:val="center"/>
            <w:hideMark/>
          </w:tcPr>
          <w:p w14:paraId="4EC8C719" w14:textId="77777777" w:rsidR="00C31B6B" w:rsidRPr="00E856E7" w:rsidRDefault="00C31B6B" w:rsidP="00EC0AC3">
            <w:pPr>
              <w:spacing w:line="240" w:lineRule="auto"/>
              <w:rPr>
                <w:rFonts w:asciiTheme="minorHAnsi" w:hAnsiTheme="minorHAnsi"/>
                <w:color w:val="000000"/>
                <w:sz w:val="18"/>
                <w:szCs w:val="18"/>
              </w:rPr>
            </w:pPr>
            <w:r w:rsidRPr="00E856E7">
              <w:rPr>
                <w:rFonts w:asciiTheme="minorHAnsi" w:hAnsiTheme="minorHAnsi"/>
                <w:color w:val="000000"/>
                <w:sz w:val="18"/>
                <w:szCs w:val="18"/>
              </w:rPr>
              <w:t>Kil, Eriksvik, Lännersta, Dalkarlsområdet, Boo gård, Gustavsvik</w:t>
            </w:r>
          </w:p>
        </w:tc>
        <w:tc>
          <w:tcPr>
            <w:tcW w:w="789" w:type="dxa"/>
            <w:tcBorders>
              <w:top w:val="nil"/>
              <w:left w:val="nil"/>
              <w:bottom w:val="single" w:sz="8" w:space="0" w:color="auto"/>
              <w:right w:val="single" w:sz="8" w:space="0" w:color="auto"/>
            </w:tcBorders>
            <w:shd w:val="clear" w:color="000000" w:fill="E7E6E6"/>
            <w:vAlign w:val="center"/>
            <w:hideMark/>
          </w:tcPr>
          <w:p w14:paraId="078AE964" w14:textId="77777777" w:rsidR="00C31B6B" w:rsidRPr="00E856E7" w:rsidRDefault="00C31B6B" w:rsidP="00EC0AC3">
            <w:pPr>
              <w:spacing w:line="240" w:lineRule="auto"/>
              <w:jc w:val="right"/>
              <w:rPr>
                <w:rFonts w:asciiTheme="minorHAnsi" w:hAnsiTheme="minorHAnsi"/>
                <w:color w:val="000000"/>
                <w:sz w:val="18"/>
                <w:szCs w:val="18"/>
              </w:rPr>
            </w:pPr>
            <w:r w:rsidRPr="00E856E7">
              <w:rPr>
                <w:rFonts w:asciiTheme="minorHAnsi" w:hAnsiTheme="minorHAnsi"/>
                <w:color w:val="000000"/>
                <w:sz w:val="18"/>
                <w:szCs w:val="18"/>
              </w:rPr>
              <w:t>5 907</w:t>
            </w:r>
          </w:p>
        </w:tc>
        <w:tc>
          <w:tcPr>
            <w:tcW w:w="789" w:type="dxa"/>
            <w:tcBorders>
              <w:top w:val="nil"/>
              <w:left w:val="nil"/>
              <w:bottom w:val="single" w:sz="8" w:space="0" w:color="auto"/>
              <w:right w:val="single" w:sz="8" w:space="0" w:color="auto"/>
            </w:tcBorders>
            <w:shd w:val="clear" w:color="000000" w:fill="E7E6E6"/>
            <w:vAlign w:val="center"/>
            <w:hideMark/>
          </w:tcPr>
          <w:p w14:paraId="77284657" w14:textId="77777777" w:rsidR="00C31B6B" w:rsidRPr="00E856E7" w:rsidRDefault="00C31B6B" w:rsidP="00EC0AC3">
            <w:pPr>
              <w:spacing w:line="240" w:lineRule="auto"/>
              <w:jc w:val="right"/>
              <w:rPr>
                <w:rFonts w:asciiTheme="minorHAnsi" w:hAnsiTheme="minorHAnsi"/>
                <w:color w:val="000000"/>
                <w:sz w:val="18"/>
                <w:szCs w:val="18"/>
              </w:rPr>
            </w:pPr>
            <w:r w:rsidRPr="00E856E7">
              <w:rPr>
                <w:rFonts w:asciiTheme="minorHAnsi" w:hAnsiTheme="minorHAnsi"/>
                <w:color w:val="000000"/>
                <w:sz w:val="18"/>
                <w:szCs w:val="18"/>
              </w:rPr>
              <w:t>6 317</w:t>
            </w:r>
          </w:p>
        </w:tc>
        <w:tc>
          <w:tcPr>
            <w:tcW w:w="789" w:type="dxa"/>
            <w:tcBorders>
              <w:top w:val="nil"/>
              <w:left w:val="nil"/>
              <w:bottom w:val="single" w:sz="8" w:space="0" w:color="auto"/>
              <w:right w:val="single" w:sz="8" w:space="0" w:color="auto"/>
            </w:tcBorders>
            <w:shd w:val="clear" w:color="000000" w:fill="E7E6E6"/>
            <w:vAlign w:val="center"/>
            <w:hideMark/>
          </w:tcPr>
          <w:p w14:paraId="5F1F6D77" w14:textId="77777777" w:rsidR="00C31B6B" w:rsidRPr="00E856E7" w:rsidRDefault="00C31B6B" w:rsidP="00EC0AC3">
            <w:pPr>
              <w:spacing w:line="240" w:lineRule="auto"/>
              <w:jc w:val="right"/>
              <w:rPr>
                <w:rFonts w:asciiTheme="minorHAnsi" w:hAnsiTheme="minorHAnsi"/>
                <w:color w:val="000000"/>
                <w:sz w:val="18"/>
                <w:szCs w:val="18"/>
              </w:rPr>
            </w:pPr>
            <w:r w:rsidRPr="00E856E7">
              <w:rPr>
                <w:rFonts w:asciiTheme="minorHAnsi" w:hAnsiTheme="minorHAnsi"/>
                <w:color w:val="000000"/>
                <w:sz w:val="18"/>
                <w:szCs w:val="18"/>
              </w:rPr>
              <w:t>6 906</w:t>
            </w:r>
          </w:p>
        </w:tc>
        <w:tc>
          <w:tcPr>
            <w:tcW w:w="1247" w:type="dxa"/>
            <w:tcBorders>
              <w:top w:val="nil"/>
              <w:left w:val="nil"/>
              <w:bottom w:val="single" w:sz="8" w:space="0" w:color="auto"/>
              <w:right w:val="single" w:sz="8" w:space="0" w:color="auto"/>
            </w:tcBorders>
            <w:shd w:val="clear" w:color="000000" w:fill="E7E6E6"/>
            <w:vAlign w:val="center"/>
            <w:hideMark/>
          </w:tcPr>
          <w:p w14:paraId="53B763CB" w14:textId="77777777" w:rsidR="00C31B6B" w:rsidRPr="00E856E7" w:rsidRDefault="00C31B6B" w:rsidP="00EC0AC3">
            <w:pPr>
              <w:spacing w:line="240" w:lineRule="auto"/>
              <w:jc w:val="right"/>
              <w:rPr>
                <w:rFonts w:asciiTheme="minorHAnsi" w:hAnsiTheme="minorHAnsi"/>
                <w:color w:val="000000"/>
                <w:sz w:val="18"/>
                <w:szCs w:val="18"/>
              </w:rPr>
            </w:pPr>
            <w:r w:rsidRPr="00E856E7">
              <w:rPr>
                <w:rFonts w:asciiTheme="minorHAnsi" w:hAnsiTheme="minorHAnsi"/>
                <w:color w:val="000000"/>
                <w:sz w:val="18"/>
                <w:szCs w:val="18"/>
              </w:rPr>
              <w:t>7 039</w:t>
            </w:r>
          </w:p>
        </w:tc>
      </w:tr>
      <w:tr w:rsidR="00C31B6B" w:rsidRPr="00B83F29" w14:paraId="2EDE926F" w14:textId="77777777" w:rsidTr="00E856E7">
        <w:trPr>
          <w:trHeight w:val="249"/>
        </w:trPr>
        <w:tc>
          <w:tcPr>
            <w:tcW w:w="4324" w:type="dxa"/>
            <w:tcBorders>
              <w:top w:val="nil"/>
              <w:left w:val="single" w:sz="8" w:space="0" w:color="auto"/>
              <w:bottom w:val="single" w:sz="8" w:space="0" w:color="auto"/>
              <w:right w:val="single" w:sz="8" w:space="0" w:color="auto"/>
            </w:tcBorders>
            <w:shd w:val="clear" w:color="000000" w:fill="E7E6E6"/>
            <w:vAlign w:val="center"/>
            <w:hideMark/>
          </w:tcPr>
          <w:p w14:paraId="6224788D" w14:textId="77777777" w:rsidR="00C31B6B" w:rsidRPr="00E856E7" w:rsidRDefault="00C31B6B" w:rsidP="00EC0AC3">
            <w:pPr>
              <w:spacing w:line="240" w:lineRule="auto"/>
              <w:rPr>
                <w:rFonts w:asciiTheme="minorHAnsi" w:hAnsiTheme="minorHAnsi"/>
                <w:b/>
                <w:bCs/>
                <w:color w:val="000000"/>
                <w:sz w:val="18"/>
                <w:szCs w:val="18"/>
              </w:rPr>
            </w:pPr>
            <w:r w:rsidRPr="00E856E7">
              <w:rPr>
                <w:rFonts w:asciiTheme="minorHAnsi" w:hAnsiTheme="minorHAnsi"/>
                <w:b/>
                <w:bCs/>
                <w:color w:val="000000"/>
                <w:sz w:val="18"/>
                <w:szCs w:val="18"/>
              </w:rPr>
              <w:t>FISKSÄTRA/SALTSJÖBADEN</w:t>
            </w:r>
          </w:p>
        </w:tc>
        <w:tc>
          <w:tcPr>
            <w:tcW w:w="789" w:type="dxa"/>
            <w:tcBorders>
              <w:top w:val="nil"/>
              <w:left w:val="nil"/>
              <w:bottom w:val="single" w:sz="8" w:space="0" w:color="auto"/>
              <w:right w:val="single" w:sz="8" w:space="0" w:color="auto"/>
            </w:tcBorders>
            <w:shd w:val="clear" w:color="000000" w:fill="E7E6E6"/>
            <w:vAlign w:val="center"/>
            <w:hideMark/>
          </w:tcPr>
          <w:p w14:paraId="2C319EFA" w14:textId="77777777" w:rsidR="00C31B6B" w:rsidRPr="00E856E7" w:rsidRDefault="00C31B6B" w:rsidP="00EC0AC3">
            <w:pPr>
              <w:spacing w:line="240" w:lineRule="auto"/>
              <w:jc w:val="right"/>
              <w:rPr>
                <w:rFonts w:asciiTheme="minorHAnsi" w:hAnsiTheme="minorHAnsi"/>
                <w:b/>
                <w:bCs/>
                <w:color w:val="000000"/>
                <w:sz w:val="18"/>
                <w:szCs w:val="18"/>
              </w:rPr>
            </w:pPr>
            <w:r w:rsidRPr="00E856E7">
              <w:rPr>
                <w:rFonts w:asciiTheme="minorHAnsi" w:hAnsiTheme="minorHAnsi"/>
                <w:b/>
                <w:bCs/>
                <w:color w:val="000000"/>
                <w:sz w:val="18"/>
                <w:szCs w:val="18"/>
              </w:rPr>
              <w:t>13 574</w:t>
            </w:r>
          </w:p>
        </w:tc>
        <w:tc>
          <w:tcPr>
            <w:tcW w:w="789" w:type="dxa"/>
            <w:tcBorders>
              <w:top w:val="nil"/>
              <w:left w:val="nil"/>
              <w:bottom w:val="single" w:sz="8" w:space="0" w:color="auto"/>
              <w:right w:val="single" w:sz="8" w:space="0" w:color="auto"/>
            </w:tcBorders>
            <w:shd w:val="clear" w:color="000000" w:fill="E7E6E6"/>
            <w:vAlign w:val="center"/>
            <w:hideMark/>
          </w:tcPr>
          <w:p w14:paraId="06ACA9ED" w14:textId="77777777" w:rsidR="00C31B6B" w:rsidRPr="00E856E7" w:rsidRDefault="00C31B6B" w:rsidP="00EC0AC3">
            <w:pPr>
              <w:spacing w:line="240" w:lineRule="auto"/>
              <w:jc w:val="right"/>
              <w:rPr>
                <w:rFonts w:asciiTheme="minorHAnsi" w:hAnsiTheme="minorHAnsi"/>
                <w:b/>
                <w:bCs/>
                <w:color w:val="000000"/>
                <w:sz w:val="18"/>
                <w:szCs w:val="18"/>
              </w:rPr>
            </w:pPr>
            <w:r w:rsidRPr="00E856E7">
              <w:rPr>
                <w:rFonts w:asciiTheme="minorHAnsi" w:hAnsiTheme="minorHAnsi"/>
                <w:b/>
                <w:bCs/>
                <w:color w:val="000000"/>
                <w:sz w:val="18"/>
                <w:szCs w:val="18"/>
              </w:rPr>
              <w:t>14 229</w:t>
            </w:r>
          </w:p>
        </w:tc>
        <w:tc>
          <w:tcPr>
            <w:tcW w:w="789" w:type="dxa"/>
            <w:tcBorders>
              <w:top w:val="nil"/>
              <w:left w:val="nil"/>
              <w:bottom w:val="single" w:sz="8" w:space="0" w:color="auto"/>
              <w:right w:val="single" w:sz="8" w:space="0" w:color="auto"/>
            </w:tcBorders>
            <w:shd w:val="clear" w:color="000000" w:fill="E7E6E6"/>
            <w:vAlign w:val="center"/>
            <w:hideMark/>
          </w:tcPr>
          <w:p w14:paraId="28FF990E" w14:textId="77777777" w:rsidR="00C31B6B" w:rsidRPr="00E856E7" w:rsidRDefault="00C31B6B" w:rsidP="00EC0AC3">
            <w:pPr>
              <w:spacing w:line="240" w:lineRule="auto"/>
              <w:jc w:val="right"/>
              <w:rPr>
                <w:rFonts w:asciiTheme="minorHAnsi" w:hAnsiTheme="minorHAnsi"/>
                <w:b/>
                <w:bCs/>
                <w:color w:val="000000"/>
                <w:sz w:val="18"/>
                <w:szCs w:val="18"/>
              </w:rPr>
            </w:pPr>
            <w:r w:rsidRPr="00E856E7">
              <w:rPr>
                <w:rFonts w:asciiTheme="minorHAnsi" w:hAnsiTheme="minorHAnsi"/>
                <w:b/>
                <w:bCs/>
                <w:color w:val="000000"/>
                <w:sz w:val="18"/>
                <w:szCs w:val="18"/>
              </w:rPr>
              <w:t>15 443</w:t>
            </w:r>
          </w:p>
        </w:tc>
        <w:tc>
          <w:tcPr>
            <w:tcW w:w="1247" w:type="dxa"/>
            <w:tcBorders>
              <w:top w:val="nil"/>
              <w:left w:val="nil"/>
              <w:bottom w:val="single" w:sz="8" w:space="0" w:color="auto"/>
              <w:right w:val="single" w:sz="8" w:space="0" w:color="auto"/>
            </w:tcBorders>
            <w:shd w:val="clear" w:color="000000" w:fill="E7E6E6"/>
            <w:vAlign w:val="center"/>
            <w:hideMark/>
          </w:tcPr>
          <w:p w14:paraId="709F6B26" w14:textId="77777777" w:rsidR="00C31B6B" w:rsidRPr="00E856E7" w:rsidRDefault="00C31B6B" w:rsidP="00EC0AC3">
            <w:pPr>
              <w:spacing w:line="240" w:lineRule="auto"/>
              <w:jc w:val="right"/>
              <w:rPr>
                <w:rFonts w:asciiTheme="minorHAnsi" w:hAnsiTheme="minorHAnsi"/>
                <w:b/>
                <w:bCs/>
                <w:color w:val="000000"/>
                <w:sz w:val="18"/>
                <w:szCs w:val="18"/>
              </w:rPr>
            </w:pPr>
            <w:r w:rsidRPr="00E856E7">
              <w:rPr>
                <w:rFonts w:asciiTheme="minorHAnsi" w:hAnsiTheme="minorHAnsi"/>
                <w:b/>
                <w:bCs/>
                <w:color w:val="000000"/>
                <w:sz w:val="18"/>
                <w:szCs w:val="18"/>
              </w:rPr>
              <w:t>15 854</w:t>
            </w:r>
          </w:p>
        </w:tc>
      </w:tr>
      <w:tr w:rsidR="00C31B6B" w:rsidRPr="00B83F29" w14:paraId="36C19A30" w14:textId="77777777" w:rsidTr="00E856E7">
        <w:trPr>
          <w:trHeight w:val="285"/>
        </w:trPr>
        <w:tc>
          <w:tcPr>
            <w:tcW w:w="4324" w:type="dxa"/>
            <w:tcBorders>
              <w:top w:val="nil"/>
              <w:left w:val="single" w:sz="8" w:space="0" w:color="auto"/>
              <w:bottom w:val="single" w:sz="8" w:space="0" w:color="auto"/>
              <w:right w:val="single" w:sz="8" w:space="0" w:color="auto"/>
            </w:tcBorders>
            <w:shd w:val="clear" w:color="000000" w:fill="E7E6E6"/>
            <w:vAlign w:val="center"/>
            <w:hideMark/>
          </w:tcPr>
          <w:p w14:paraId="2BA46918" w14:textId="77777777" w:rsidR="00C31B6B" w:rsidRPr="00E856E7" w:rsidRDefault="00C31B6B" w:rsidP="00EC0AC3">
            <w:pPr>
              <w:spacing w:line="240" w:lineRule="auto"/>
              <w:rPr>
                <w:rFonts w:asciiTheme="minorHAnsi" w:hAnsiTheme="minorHAnsi"/>
                <w:color w:val="000000"/>
                <w:sz w:val="18"/>
                <w:szCs w:val="18"/>
              </w:rPr>
            </w:pPr>
            <w:r w:rsidRPr="00E856E7">
              <w:rPr>
                <w:rFonts w:asciiTheme="minorHAnsi" w:hAnsiTheme="minorHAnsi"/>
                <w:color w:val="000000"/>
                <w:sz w:val="18"/>
                <w:szCs w:val="18"/>
              </w:rPr>
              <w:t>Fisksätra</w:t>
            </w:r>
          </w:p>
        </w:tc>
        <w:tc>
          <w:tcPr>
            <w:tcW w:w="789" w:type="dxa"/>
            <w:tcBorders>
              <w:top w:val="nil"/>
              <w:left w:val="nil"/>
              <w:bottom w:val="single" w:sz="8" w:space="0" w:color="auto"/>
              <w:right w:val="single" w:sz="8" w:space="0" w:color="auto"/>
            </w:tcBorders>
            <w:shd w:val="clear" w:color="000000" w:fill="E7E6E6"/>
            <w:vAlign w:val="center"/>
            <w:hideMark/>
          </w:tcPr>
          <w:p w14:paraId="5D607D1B" w14:textId="77777777" w:rsidR="00C31B6B" w:rsidRPr="00E856E7" w:rsidRDefault="00C31B6B" w:rsidP="00EC0AC3">
            <w:pPr>
              <w:spacing w:line="240" w:lineRule="auto"/>
              <w:jc w:val="right"/>
              <w:rPr>
                <w:rFonts w:asciiTheme="minorHAnsi" w:hAnsiTheme="minorHAnsi"/>
                <w:color w:val="000000"/>
                <w:sz w:val="18"/>
                <w:szCs w:val="18"/>
              </w:rPr>
            </w:pPr>
            <w:r w:rsidRPr="00E856E7">
              <w:rPr>
                <w:rFonts w:asciiTheme="minorHAnsi" w:hAnsiTheme="minorHAnsi"/>
                <w:color w:val="000000"/>
                <w:sz w:val="18"/>
                <w:szCs w:val="18"/>
              </w:rPr>
              <w:t>6 000</w:t>
            </w:r>
          </w:p>
        </w:tc>
        <w:tc>
          <w:tcPr>
            <w:tcW w:w="789" w:type="dxa"/>
            <w:tcBorders>
              <w:top w:val="nil"/>
              <w:left w:val="nil"/>
              <w:bottom w:val="single" w:sz="8" w:space="0" w:color="auto"/>
              <w:right w:val="single" w:sz="8" w:space="0" w:color="auto"/>
            </w:tcBorders>
            <w:shd w:val="clear" w:color="000000" w:fill="E7E6E6"/>
            <w:vAlign w:val="center"/>
            <w:hideMark/>
          </w:tcPr>
          <w:p w14:paraId="59AC6846" w14:textId="77777777" w:rsidR="00C31B6B" w:rsidRPr="00E856E7" w:rsidRDefault="00C31B6B" w:rsidP="00EC0AC3">
            <w:pPr>
              <w:spacing w:line="240" w:lineRule="auto"/>
              <w:jc w:val="right"/>
              <w:rPr>
                <w:rFonts w:asciiTheme="minorHAnsi" w:hAnsiTheme="minorHAnsi"/>
                <w:color w:val="000000"/>
                <w:sz w:val="18"/>
                <w:szCs w:val="18"/>
              </w:rPr>
            </w:pPr>
            <w:r w:rsidRPr="00E856E7">
              <w:rPr>
                <w:rFonts w:asciiTheme="minorHAnsi" w:hAnsiTheme="minorHAnsi"/>
                <w:color w:val="000000"/>
                <w:sz w:val="18"/>
                <w:szCs w:val="18"/>
              </w:rPr>
              <w:t>6 397</w:t>
            </w:r>
          </w:p>
        </w:tc>
        <w:tc>
          <w:tcPr>
            <w:tcW w:w="789" w:type="dxa"/>
            <w:tcBorders>
              <w:top w:val="nil"/>
              <w:left w:val="nil"/>
              <w:bottom w:val="single" w:sz="8" w:space="0" w:color="auto"/>
              <w:right w:val="single" w:sz="8" w:space="0" w:color="auto"/>
            </w:tcBorders>
            <w:shd w:val="clear" w:color="000000" w:fill="E7E6E6"/>
            <w:vAlign w:val="center"/>
            <w:hideMark/>
          </w:tcPr>
          <w:p w14:paraId="46291BBF" w14:textId="77777777" w:rsidR="00C31B6B" w:rsidRPr="00E856E7" w:rsidRDefault="00C31B6B" w:rsidP="00EC0AC3">
            <w:pPr>
              <w:spacing w:line="240" w:lineRule="auto"/>
              <w:jc w:val="right"/>
              <w:rPr>
                <w:rFonts w:asciiTheme="minorHAnsi" w:hAnsiTheme="minorHAnsi"/>
                <w:color w:val="000000"/>
                <w:sz w:val="18"/>
                <w:szCs w:val="18"/>
              </w:rPr>
            </w:pPr>
            <w:r w:rsidRPr="00E856E7">
              <w:rPr>
                <w:rFonts w:asciiTheme="minorHAnsi" w:hAnsiTheme="minorHAnsi"/>
                <w:color w:val="000000"/>
                <w:sz w:val="18"/>
                <w:szCs w:val="18"/>
              </w:rPr>
              <w:t>6 975</w:t>
            </w:r>
          </w:p>
        </w:tc>
        <w:tc>
          <w:tcPr>
            <w:tcW w:w="1247" w:type="dxa"/>
            <w:tcBorders>
              <w:top w:val="nil"/>
              <w:left w:val="nil"/>
              <w:bottom w:val="single" w:sz="8" w:space="0" w:color="auto"/>
              <w:right w:val="single" w:sz="8" w:space="0" w:color="auto"/>
            </w:tcBorders>
            <w:shd w:val="clear" w:color="000000" w:fill="E7E6E6"/>
            <w:vAlign w:val="center"/>
            <w:hideMark/>
          </w:tcPr>
          <w:p w14:paraId="321A51D1" w14:textId="2E489EAF" w:rsidR="00C31B6B" w:rsidRPr="00E856E7" w:rsidRDefault="000F5CCB" w:rsidP="00EC0AC3">
            <w:pPr>
              <w:spacing w:line="240" w:lineRule="auto"/>
              <w:jc w:val="right"/>
              <w:rPr>
                <w:rFonts w:asciiTheme="minorHAnsi" w:hAnsiTheme="minorHAnsi"/>
                <w:color w:val="000000"/>
                <w:sz w:val="18"/>
                <w:szCs w:val="18"/>
              </w:rPr>
            </w:pPr>
            <w:r>
              <w:rPr>
                <w:rFonts w:asciiTheme="minorHAnsi" w:hAnsiTheme="minorHAnsi"/>
                <w:color w:val="000000"/>
                <w:sz w:val="18"/>
                <w:szCs w:val="18"/>
              </w:rPr>
              <w:t>7 0</w:t>
            </w:r>
            <w:r w:rsidR="00C31B6B" w:rsidRPr="00E856E7">
              <w:rPr>
                <w:rFonts w:asciiTheme="minorHAnsi" w:hAnsiTheme="minorHAnsi"/>
                <w:color w:val="000000"/>
                <w:sz w:val="18"/>
                <w:szCs w:val="18"/>
              </w:rPr>
              <w:t>4</w:t>
            </w:r>
            <w:r>
              <w:rPr>
                <w:rFonts w:asciiTheme="minorHAnsi" w:hAnsiTheme="minorHAnsi"/>
                <w:color w:val="000000"/>
                <w:sz w:val="18"/>
                <w:szCs w:val="18"/>
              </w:rPr>
              <w:t>7</w:t>
            </w:r>
          </w:p>
        </w:tc>
      </w:tr>
      <w:tr w:rsidR="00C31B6B" w:rsidRPr="00B83F29" w14:paraId="013E3611" w14:textId="77777777" w:rsidTr="00E856E7">
        <w:trPr>
          <w:trHeight w:val="249"/>
        </w:trPr>
        <w:tc>
          <w:tcPr>
            <w:tcW w:w="4324" w:type="dxa"/>
            <w:tcBorders>
              <w:top w:val="nil"/>
              <w:left w:val="single" w:sz="8" w:space="0" w:color="auto"/>
              <w:bottom w:val="single" w:sz="8" w:space="0" w:color="auto"/>
              <w:right w:val="single" w:sz="8" w:space="0" w:color="auto"/>
            </w:tcBorders>
            <w:shd w:val="clear" w:color="000000" w:fill="E7E6E6"/>
            <w:vAlign w:val="center"/>
            <w:hideMark/>
          </w:tcPr>
          <w:p w14:paraId="3C45066B" w14:textId="77777777" w:rsidR="00C31B6B" w:rsidRPr="00E856E7" w:rsidRDefault="00C31B6B" w:rsidP="00EC0AC3">
            <w:pPr>
              <w:spacing w:line="240" w:lineRule="auto"/>
              <w:rPr>
                <w:rFonts w:asciiTheme="minorHAnsi" w:hAnsiTheme="minorHAnsi"/>
                <w:color w:val="000000"/>
                <w:sz w:val="18"/>
                <w:szCs w:val="18"/>
              </w:rPr>
            </w:pPr>
            <w:r w:rsidRPr="00E856E7">
              <w:rPr>
                <w:rFonts w:asciiTheme="minorHAnsi" w:hAnsiTheme="minorHAnsi"/>
                <w:color w:val="000000"/>
                <w:sz w:val="18"/>
                <w:szCs w:val="18"/>
              </w:rPr>
              <w:t>Saltsjöbaden</w:t>
            </w:r>
          </w:p>
        </w:tc>
        <w:tc>
          <w:tcPr>
            <w:tcW w:w="789" w:type="dxa"/>
            <w:tcBorders>
              <w:top w:val="nil"/>
              <w:left w:val="nil"/>
              <w:bottom w:val="single" w:sz="8" w:space="0" w:color="auto"/>
              <w:right w:val="single" w:sz="8" w:space="0" w:color="auto"/>
            </w:tcBorders>
            <w:shd w:val="clear" w:color="000000" w:fill="E7E6E6"/>
            <w:vAlign w:val="center"/>
            <w:hideMark/>
          </w:tcPr>
          <w:p w14:paraId="3F140EB0" w14:textId="77777777" w:rsidR="00C31B6B" w:rsidRPr="00E856E7" w:rsidRDefault="00C31B6B" w:rsidP="00EC0AC3">
            <w:pPr>
              <w:spacing w:line="240" w:lineRule="auto"/>
              <w:jc w:val="right"/>
              <w:rPr>
                <w:rFonts w:asciiTheme="minorHAnsi" w:hAnsiTheme="minorHAnsi"/>
                <w:color w:val="000000"/>
                <w:sz w:val="18"/>
                <w:szCs w:val="18"/>
              </w:rPr>
            </w:pPr>
            <w:r w:rsidRPr="00E856E7">
              <w:rPr>
                <w:rFonts w:asciiTheme="minorHAnsi" w:hAnsiTheme="minorHAnsi"/>
                <w:color w:val="000000"/>
                <w:sz w:val="18"/>
                <w:szCs w:val="18"/>
              </w:rPr>
              <w:t>7 574</w:t>
            </w:r>
          </w:p>
        </w:tc>
        <w:tc>
          <w:tcPr>
            <w:tcW w:w="789" w:type="dxa"/>
            <w:tcBorders>
              <w:top w:val="nil"/>
              <w:left w:val="nil"/>
              <w:bottom w:val="single" w:sz="8" w:space="0" w:color="auto"/>
              <w:right w:val="single" w:sz="8" w:space="0" w:color="auto"/>
            </w:tcBorders>
            <w:shd w:val="clear" w:color="000000" w:fill="E7E6E6"/>
            <w:vAlign w:val="center"/>
            <w:hideMark/>
          </w:tcPr>
          <w:p w14:paraId="7F844B47" w14:textId="77777777" w:rsidR="00C31B6B" w:rsidRPr="00E856E7" w:rsidRDefault="00C31B6B" w:rsidP="00EC0AC3">
            <w:pPr>
              <w:spacing w:line="240" w:lineRule="auto"/>
              <w:jc w:val="right"/>
              <w:rPr>
                <w:rFonts w:asciiTheme="minorHAnsi" w:hAnsiTheme="minorHAnsi"/>
                <w:color w:val="000000"/>
                <w:sz w:val="18"/>
                <w:szCs w:val="18"/>
              </w:rPr>
            </w:pPr>
            <w:r w:rsidRPr="00E856E7">
              <w:rPr>
                <w:rFonts w:asciiTheme="minorHAnsi" w:hAnsiTheme="minorHAnsi"/>
                <w:color w:val="000000"/>
                <w:sz w:val="18"/>
                <w:szCs w:val="18"/>
              </w:rPr>
              <w:t>7 832</w:t>
            </w:r>
          </w:p>
        </w:tc>
        <w:tc>
          <w:tcPr>
            <w:tcW w:w="789" w:type="dxa"/>
            <w:tcBorders>
              <w:top w:val="nil"/>
              <w:left w:val="nil"/>
              <w:bottom w:val="single" w:sz="8" w:space="0" w:color="auto"/>
              <w:right w:val="single" w:sz="8" w:space="0" w:color="auto"/>
            </w:tcBorders>
            <w:shd w:val="clear" w:color="000000" w:fill="E7E6E6"/>
            <w:vAlign w:val="center"/>
            <w:hideMark/>
          </w:tcPr>
          <w:p w14:paraId="1148DEBA" w14:textId="77777777" w:rsidR="00C31B6B" w:rsidRPr="00E856E7" w:rsidRDefault="00C31B6B" w:rsidP="00EC0AC3">
            <w:pPr>
              <w:spacing w:line="240" w:lineRule="auto"/>
              <w:jc w:val="right"/>
              <w:rPr>
                <w:rFonts w:asciiTheme="minorHAnsi" w:hAnsiTheme="minorHAnsi"/>
                <w:color w:val="000000"/>
                <w:sz w:val="18"/>
                <w:szCs w:val="18"/>
              </w:rPr>
            </w:pPr>
            <w:r w:rsidRPr="00E856E7">
              <w:rPr>
                <w:rFonts w:asciiTheme="minorHAnsi" w:hAnsiTheme="minorHAnsi"/>
                <w:color w:val="000000"/>
                <w:sz w:val="18"/>
                <w:szCs w:val="18"/>
              </w:rPr>
              <w:t>8 468</w:t>
            </w:r>
          </w:p>
        </w:tc>
        <w:tc>
          <w:tcPr>
            <w:tcW w:w="1247" w:type="dxa"/>
            <w:tcBorders>
              <w:top w:val="nil"/>
              <w:left w:val="nil"/>
              <w:bottom w:val="single" w:sz="8" w:space="0" w:color="auto"/>
              <w:right w:val="single" w:sz="8" w:space="0" w:color="auto"/>
            </w:tcBorders>
            <w:shd w:val="clear" w:color="000000" w:fill="E7E6E6"/>
            <w:vAlign w:val="center"/>
            <w:hideMark/>
          </w:tcPr>
          <w:p w14:paraId="339549D5" w14:textId="77777777" w:rsidR="00C31B6B" w:rsidRPr="00E856E7" w:rsidRDefault="00C31B6B" w:rsidP="00EC0AC3">
            <w:pPr>
              <w:spacing w:line="240" w:lineRule="auto"/>
              <w:jc w:val="right"/>
              <w:rPr>
                <w:rFonts w:asciiTheme="minorHAnsi" w:hAnsiTheme="minorHAnsi"/>
                <w:color w:val="000000"/>
                <w:sz w:val="18"/>
                <w:szCs w:val="18"/>
              </w:rPr>
            </w:pPr>
            <w:r w:rsidRPr="00E856E7">
              <w:rPr>
                <w:rFonts w:asciiTheme="minorHAnsi" w:hAnsiTheme="minorHAnsi"/>
                <w:color w:val="000000"/>
                <w:sz w:val="18"/>
                <w:szCs w:val="18"/>
              </w:rPr>
              <w:t>8 780</w:t>
            </w:r>
          </w:p>
        </w:tc>
      </w:tr>
      <w:tr w:rsidR="00C31B6B" w:rsidRPr="00B83F29" w14:paraId="3A1BCD30" w14:textId="77777777" w:rsidTr="00E856E7">
        <w:trPr>
          <w:trHeight w:val="249"/>
        </w:trPr>
        <w:tc>
          <w:tcPr>
            <w:tcW w:w="4324" w:type="dxa"/>
            <w:tcBorders>
              <w:top w:val="nil"/>
              <w:left w:val="single" w:sz="8" w:space="0" w:color="auto"/>
              <w:bottom w:val="single" w:sz="8" w:space="0" w:color="auto"/>
              <w:right w:val="single" w:sz="8" w:space="0" w:color="auto"/>
            </w:tcBorders>
            <w:shd w:val="clear" w:color="000000" w:fill="E7E6E6"/>
            <w:vAlign w:val="center"/>
            <w:hideMark/>
          </w:tcPr>
          <w:p w14:paraId="4AACDACE" w14:textId="77777777" w:rsidR="00C31B6B" w:rsidRPr="00E856E7" w:rsidRDefault="00C31B6B" w:rsidP="00EC0AC3">
            <w:pPr>
              <w:spacing w:line="240" w:lineRule="auto"/>
              <w:rPr>
                <w:rFonts w:asciiTheme="minorHAnsi" w:hAnsiTheme="minorHAnsi"/>
                <w:b/>
                <w:bCs/>
                <w:color w:val="000000"/>
                <w:sz w:val="18"/>
                <w:szCs w:val="18"/>
              </w:rPr>
            </w:pPr>
            <w:r w:rsidRPr="00E856E7">
              <w:rPr>
                <w:rFonts w:asciiTheme="minorHAnsi" w:hAnsiTheme="minorHAnsi"/>
                <w:b/>
                <w:bCs/>
                <w:color w:val="000000"/>
                <w:sz w:val="18"/>
                <w:szCs w:val="18"/>
              </w:rPr>
              <w:t>ÄLTA</w:t>
            </w:r>
          </w:p>
        </w:tc>
        <w:tc>
          <w:tcPr>
            <w:tcW w:w="789" w:type="dxa"/>
            <w:tcBorders>
              <w:top w:val="nil"/>
              <w:left w:val="nil"/>
              <w:bottom w:val="single" w:sz="8" w:space="0" w:color="auto"/>
              <w:right w:val="single" w:sz="8" w:space="0" w:color="auto"/>
            </w:tcBorders>
            <w:shd w:val="clear" w:color="000000" w:fill="E7E6E6"/>
            <w:vAlign w:val="center"/>
            <w:hideMark/>
          </w:tcPr>
          <w:p w14:paraId="6452E641" w14:textId="77777777" w:rsidR="00C31B6B" w:rsidRPr="00E856E7" w:rsidRDefault="00C31B6B" w:rsidP="00EC0AC3">
            <w:pPr>
              <w:spacing w:line="240" w:lineRule="auto"/>
              <w:jc w:val="right"/>
              <w:rPr>
                <w:rFonts w:asciiTheme="minorHAnsi" w:hAnsiTheme="minorHAnsi"/>
                <w:b/>
                <w:bCs/>
                <w:color w:val="000000"/>
                <w:sz w:val="18"/>
                <w:szCs w:val="18"/>
              </w:rPr>
            </w:pPr>
            <w:r w:rsidRPr="00E856E7">
              <w:rPr>
                <w:rFonts w:asciiTheme="minorHAnsi" w:hAnsiTheme="minorHAnsi"/>
                <w:b/>
                <w:bCs/>
                <w:color w:val="000000"/>
                <w:sz w:val="18"/>
                <w:szCs w:val="18"/>
              </w:rPr>
              <w:t>8 204</w:t>
            </w:r>
          </w:p>
        </w:tc>
        <w:tc>
          <w:tcPr>
            <w:tcW w:w="789" w:type="dxa"/>
            <w:tcBorders>
              <w:top w:val="nil"/>
              <w:left w:val="nil"/>
              <w:bottom w:val="single" w:sz="8" w:space="0" w:color="auto"/>
              <w:right w:val="single" w:sz="8" w:space="0" w:color="auto"/>
            </w:tcBorders>
            <w:shd w:val="clear" w:color="000000" w:fill="E7E6E6"/>
            <w:vAlign w:val="center"/>
            <w:hideMark/>
          </w:tcPr>
          <w:p w14:paraId="5B58339D" w14:textId="77777777" w:rsidR="00C31B6B" w:rsidRPr="00E856E7" w:rsidRDefault="00C31B6B" w:rsidP="00EC0AC3">
            <w:pPr>
              <w:spacing w:line="240" w:lineRule="auto"/>
              <w:jc w:val="right"/>
              <w:rPr>
                <w:rFonts w:asciiTheme="minorHAnsi" w:hAnsiTheme="minorHAnsi"/>
                <w:b/>
                <w:bCs/>
                <w:color w:val="000000"/>
                <w:sz w:val="18"/>
                <w:szCs w:val="18"/>
              </w:rPr>
            </w:pPr>
            <w:r w:rsidRPr="00E856E7">
              <w:rPr>
                <w:rFonts w:asciiTheme="minorHAnsi" w:hAnsiTheme="minorHAnsi"/>
                <w:b/>
                <w:bCs/>
                <w:color w:val="000000"/>
                <w:sz w:val="18"/>
                <w:szCs w:val="18"/>
              </w:rPr>
              <w:t>9 523</w:t>
            </w:r>
          </w:p>
        </w:tc>
        <w:tc>
          <w:tcPr>
            <w:tcW w:w="789" w:type="dxa"/>
            <w:tcBorders>
              <w:top w:val="nil"/>
              <w:left w:val="nil"/>
              <w:bottom w:val="single" w:sz="8" w:space="0" w:color="auto"/>
              <w:right w:val="single" w:sz="8" w:space="0" w:color="auto"/>
            </w:tcBorders>
            <w:shd w:val="clear" w:color="000000" w:fill="E7E6E6"/>
            <w:vAlign w:val="center"/>
            <w:hideMark/>
          </w:tcPr>
          <w:p w14:paraId="61C0EC5E" w14:textId="77777777" w:rsidR="00C31B6B" w:rsidRPr="00E856E7" w:rsidRDefault="00C31B6B" w:rsidP="00EC0AC3">
            <w:pPr>
              <w:spacing w:line="240" w:lineRule="auto"/>
              <w:jc w:val="right"/>
              <w:rPr>
                <w:rFonts w:asciiTheme="minorHAnsi" w:hAnsiTheme="minorHAnsi"/>
                <w:b/>
                <w:bCs/>
                <w:color w:val="000000"/>
                <w:sz w:val="18"/>
                <w:szCs w:val="18"/>
              </w:rPr>
            </w:pPr>
            <w:r w:rsidRPr="00E856E7">
              <w:rPr>
                <w:rFonts w:asciiTheme="minorHAnsi" w:hAnsiTheme="minorHAnsi"/>
                <w:b/>
                <w:bCs/>
                <w:color w:val="000000"/>
                <w:sz w:val="18"/>
                <w:szCs w:val="18"/>
              </w:rPr>
              <w:t>10 893</w:t>
            </w:r>
          </w:p>
        </w:tc>
        <w:tc>
          <w:tcPr>
            <w:tcW w:w="1247" w:type="dxa"/>
            <w:tcBorders>
              <w:top w:val="nil"/>
              <w:left w:val="nil"/>
              <w:bottom w:val="single" w:sz="8" w:space="0" w:color="auto"/>
              <w:right w:val="single" w:sz="8" w:space="0" w:color="auto"/>
            </w:tcBorders>
            <w:shd w:val="clear" w:color="000000" w:fill="E7E6E6"/>
            <w:vAlign w:val="center"/>
            <w:hideMark/>
          </w:tcPr>
          <w:p w14:paraId="4138C64A" w14:textId="77777777" w:rsidR="00C31B6B" w:rsidRPr="00E856E7" w:rsidRDefault="00C31B6B" w:rsidP="00EC0AC3">
            <w:pPr>
              <w:spacing w:line="240" w:lineRule="auto"/>
              <w:jc w:val="right"/>
              <w:rPr>
                <w:rFonts w:asciiTheme="minorHAnsi" w:hAnsiTheme="minorHAnsi"/>
                <w:b/>
                <w:bCs/>
                <w:color w:val="000000"/>
                <w:sz w:val="18"/>
                <w:szCs w:val="18"/>
              </w:rPr>
            </w:pPr>
            <w:r w:rsidRPr="00E856E7">
              <w:rPr>
                <w:rFonts w:asciiTheme="minorHAnsi" w:hAnsiTheme="minorHAnsi"/>
                <w:b/>
                <w:bCs/>
                <w:color w:val="000000"/>
                <w:sz w:val="18"/>
                <w:szCs w:val="18"/>
              </w:rPr>
              <w:t>11 105</w:t>
            </w:r>
          </w:p>
        </w:tc>
      </w:tr>
      <w:tr w:rsidR="00C31B6B" w:rsidRPr="00B83F29" w14:paraId="1EAA540B" w14:textId="77777777" w:rsidTr="00E856E7">
        <w:trPr>
          <w:trHeight w:val="249"/>
        </w:trPr>
        <w:tc>
          <w:tcPr>
            <w:tcW w:w="4324" w:type="dxa"/>
            <w:tcBorders>
              <w:top w:val="nil"/>
              <w:left w:val="single" w:sz="8" w:space="0" w:color="auto"/>
              <w:bottom w:val="single" w:sz="8" w:space="0" w:color="auto"/>
              <w:right w:val="single" w:sz="8" w:space="0" w:color="auto"/>
            </w:tcBorders>
            <w:shd w:val="clear" w:color="000000" w:fill="E7E6E6"/>
            <w:vAlign w:val="center"/>
            <w:hideMark/>
          </w:tcPr>
          <w:p w14:paraId="579B8F24" w14:textId="77777777" w:rsidR="00C31B6B" w:rsidRPr="00E856E7" w:rsidRDefault="00C31B6B" w:rsidP="00EC0AC3">
            <w:pPr>
              <w:spacing w:line="240" w:lineRule="auto"/>
              <w:rPr>
                <w:rFonts w:asciiTheme="minorHAnsi" w:hAnsiTheme="minorHAnsi"/>
                <w:b/>
                <w:bCs/>
                <w:color w:val="000000"/>
                <w:sz w:val="18"/>
                <w:szCs w:val="18"/>
              </w:rPr>
            </w:pPr>
            <w:r w:rsidRPr="00E856E7">
              <w:rPr>
                <w:rFonts w:asciiTheme="minorHAnsi" w:hAnsiTheme="minorHAnsi"/>
                <w:b/>
                <w:bCs/>
                <w:color w:val="000000"/>
                <w:sz w:val="18"/>
                <w:szCs w:val="18"/>
              </w:rPr>
              <w:t>TOTAL</w:t>
            </w:r>
          </w:p>
        </w:tc>
        <w:tc>
          <w:tcPr>
            <w:tcW w:w="789" w:type="dxa"/>
            <w:tcBorders>
              <w:top w:val="nil"/>
              <w:left w:val="nil"/>
              <w:bottom w:val="single" w:sz="8" w:space="0" w:color="auto"/>
              <w:right w:val="single" w:sz="8" w:space="0" w:color="auto"/>
            </w:tcBorders>
            <w:shd w:val="clear" w:color="000000" w:fill="E7E6E6"/>
            <w:noWrap/>
            <w:vAlign w:val="bottom"/>
            <w:hideMark/>
          </w:tcPr>
          <w:p w14:paraId="05CF36B7" w14:textId="77777777" w:rsidR="00C31B6B" w:rsidRPr="00E856E7" w:rsidRDefault="00C31B6B" w:rsidP="00EC0AC3">
            <w:pPr>
              <w:spacing w:line="240" w:lineRule="auto"/>
              <w:jc w:val="right"/>
              <w:rPr>
                <w:rFonts w:asciiTheme="minorHAnsi" w:hAnsiTheme="minorHAnsi"/>
                <w:b/>
                <w:bCs/>
                <w:color w:val="000000"/>
                <w:sz w:val="22"/>
                <w:szCs w:val="22"/>
              </w:rPr>
            </w:pPr>
            <w:r w:rsidRPr="00E856E7">
              <w:rPr>
                <w:rFonts w:asciiTheme="minorHAnsi" w:hAnsiTheme="minorHAnsi"/>
                <w:b/>
                <w:bCs/>
                <w:color w:val="000000"/>
                <w:sz w:val="22"/>
                <w:szCs w:val="22"/>
              </w:rPr>
              <w:t>71 400</w:t>
            </w:r>
          </w:p>
        </w:tc>
        <w:tc>
          <w:tcPr>
            <w:tcW w:w="789" w:type="dxa"/>
            <w:tcBorders>
              <w:top w:val="nil"/>
              <w:left w:val="nil"/>
              <w:bottom w:val="single" w:sz="8" w:space="0" w:color="auto"/>
              <w:right w:val="single" w:sz="8" w:space="0" w:color="auto"/>
            </w:tcBorders>
            <w:shd w:val="clear" w:color="000000" w:fill="E7E6E6"/>
            <w:noWrap/>
            <w:vAlign w:val="bottom"/>
            <w:hideMark/>
          </w:tcPr>
          <w:p w14:paraId="7972CDC3" w14:textId="77777777" w:rsidR="00C31B6B" w:rsidRPr="00E856E7" w:rsidRDefault="00C31B6B" w:rsidP="00EC0AC3">
            <w:pPr>
              <w:spacing w:line="240" w:lineRule="auto"/>
              <w:jc w:val="right"/>
              <w:rPr>
                <w:rFonts w:asciiTheme="minorHAnsi" w:hAnsiTheme="minorHAnsi"/>
                <w:b/>
                <w:bCs/>
                <w:color w:val="000000"/>
                <w:sz w:val="22"/>
                <w:szCs w:val="22"/>
              </w:rPr>
            </w:pPr>
            <w:r w:rsidRPr="00E856E7">
              <w:rPr>
                <w:rFonts w:asciiTheme="minorHAnsi" w:hAnsiTheme="minorHAnsi"/>
                <w:b/>
                <w:bCs/>
                <w:color w:val="000000"/>
                <w:sz w:val="22"/>
                <w:szCs w:val="22"/>
              </w:rPr>
              <w:t>83 086</w:t>
            </w:r>
          </w:p>
        </w:tc>
        <w:tc>
          <w:tcPr>
            <w:tcW w:w="789" w:type="dxa"/>
            <w:tcBorders>
              <w:top w:val="nil"/>
              <w:left w:val="nil"/>
              <w:bottom w:val="single" w:sz="8" w:space="0" w:color="auto"/>
              <w:right w:val="single" w:sz="8" w:space="0" w:color="auto"/>
            </w:tcBorders>
            <w:shd w:val="clear" w:color="000000" w:fill="E7E6E6"/>
            <w:noWrap/>
            <w:vAlign w:val="bottom"/>
            <w:hideMark/>
          </w:tcPr>
          <w:p w14:paraId="444CB663" w14:textId="77777777" w:rsidR="00C31B6B" w:rsidRPr="00E856E7" w:rsidRDefault="00C31B6B" w:rsidP="00EC0AC3">
            <w:pPr>
              <w:spacing w:line="240" w:lineRule="auto"/>
              <w:jc w:val="right"/>
              <w:rPr>
                <w:rFonts w:asciiTheme="minorHAnsi" w:hAnsiTheme="minorHAnsi"/>
                <w:b/>
                <w:bCs/>
                <w:color w:val="000000"/>
                <w:sz w:val="22"/>
                <w:szCs w:val="22"/>
              </w:rPr>
            </w:pPr>
            <w:r w:rsidRPr="00E856E7">
              <w:rPr>
                <w:rFonts w:asciiTheme="minorHAnsi" w:hAnsiTheme="minorHAnsi"/>
                <w:b/>
                <w:bCs/>
                <w:color w:val="000000"/>
                <w:sz w:val="22"/>
                <w:szCs w:val="22"/>
              </w:rPr>
              <w:t>95 835</w:t>
            </w:r>
          </w:p>
        </w:tc>
        <w:tc>
          <w:tcPr>
            <w:tcW w:w="1247" w:type="dxa"/>
            <w:tcBorders>
              <w:top w:val="nil"/>
              <w:left w:val="nil"/>
              <w:bottom w:val="single" w:sz="8" w:space="0" w:color="auto"/>
              <w:right w:val="single" w:sz="8" w:space="0" w:color="auto"/>
            </w:tcBorders>
            <w:shd w:val="clear" w:color="000000" w:fill="E7E6E6"/>
            <w:noWrap/>
            <w:vAlign w:val="bottom"/>
            <w:hideMark/>
          </w:tcPr>
          <w:p w14:paraId="4DFDDA3E" w14:textId="77777777" w:rsidR="00C31B6B" w:rsidRPr="00E856E7" w:rsidRDefault="00C31B6B" w:rsidP="00EC0AC3">
            <w:pPr>
              <w:spacing w:line="240" w:lineRule="auto"/>
              <w:jc w:val="right"/>
              <w:rPr>
                <w:rFonts w:asciiTheme="minorHAnsi" w:hAnsiTheme="minorHAnsi"/>
                <w:b/>
                <w:bCs/>
                <w:color w:val="000000"/>
                <w:sz w:val="22"/>
                <w:szCs w:val="22"/>
              </w:rPr>
            </w:pPr>
            <w:r w:rsidRPr="00E856E7">
              <w:rPr>
                <w:rFonts w:asciiTheme="minorHAnsi" w:hAnsiTheme="minorHAnsi"/>
                <w:b/>
                <w:bCs/>
                <w:color w:val="000000"/>
                <w:sz w:val="22"/>
                <w:szCs w:val="22"/>
              </w:rPr>
              <w:t>102 064</w:t>
            </w:r>
          </w:p>
        </w:tc>
      </w:tr>
    </w:tbl>
    <w:p w14:paraId="0766E378" w14:textId="77777777" w:rsidR="00C31B6B" w:rsidRDefault="00C31B6B" w:rsidP="00C31B6B">
      <w:pPr>
        <w:pStyle w:val="Pa6"/>
        <w:rPr>
          <w:rFonts w:ascii="Garamond" w:hAnsi="Garamond" w:cs="Times NR MT Std"/>
          <w:color w:val="000000"/>
        </w:rPr>
      </w:pPr>
    </w:p>
    <w:p w14:paraId="11313249" w14:textId="0A22132A" w:rsidR="00C31B6B" w:rsidRDefault="00C31B6B" w:rsidP="00C31B6B">
      <w:pPr>
        <w:pStyle w:val="Pa6"/>
        <w:rPr>
          <w:rFonts w:ascii="Garamond" w:hAnsi="Garamond" w:cs="Times NR MT Std"/>
          <w:color w:val="000000"/>
        </w:rPr>
      </w:pPr>
      <w:r>
        <w:rPr>
          <w:rFonts w:ascii="Garamond" w:hAnsi="Garamond" w:cs="Times NR MT Std"/>
          <w:color w:val="000000"/>
        </w:rPr>
        <w:t>I ovan prognoser för befolkningstillväxten kan man utläsa att det förväntas bli en ökning av antalet barn i åldern 3-6 år, med ungefär 2</w:t>
      </w:r>
      <w:r w:rsidR="00D82D2C">
        <w:rPr>
          <w:rFonts w:ascii="Garamond" w:hAnsi="Garamond" w:cs="Times NR MT Std"/>
          <w:color w:val="000000"/>
        </w:rPr>
        <w:t xml:space="preserve"> </w:t>
      </w:r>
      <w:r>
        <w:rPr>
          <w:rFonts w:ascii="Garamond" w:hAnsi="Garamond" w:cs="Times NR MT Std"/>
          <w:color w:val="000000"/>
        </w:rPr>
        <w:t>000 barn fram till år 2026, därefter sker en avmattning fram till 2030. För åldersgruppen 7-20 år sker ökningen med unge</w:t>
      </w:r>
      <w:r w:rsidR="000F5CCB">
        <w:rPr>
          <w:rFonts w:ascii="Garamond" w:hAnsi="Garamond" w:cs="Times NR MT Std"/>
          <w:color w:val="000000"/>
        </w:rPr>
        <w:t>fär 6 000</w:t>
      </w:r>
      <w:r>
        <w:rPr>
          <w:rFonts w:ascii="Garamond" w:hAnsi="Garamond" w:cs="Times NR MT Std"/>
          <w:color w:val="000000"/>
        </w:rPr>
        <w:t xml:space="preserve"> individer fram till år 2026, för att sedan mattas av något för den sista fyraårsperioden. Det är framförallt i </w:t>
      </w:r>
      <w:r>
        <w:rPr>
          <w:rFonts w:ascii="Garamond" w:hAnsi="Garamond" w:cs="Times NR MT Std"/>
          <w:color w:val="000000"/>
        </w:rPr>
        <w:lastRenderedPageBreak/>
        <w:t>kommundelen Saltsjö-Boo som ökningen är brant, 1</w:t>
      </w:r>
      <w:r w:rsidR="00D82D2C">
        <w:rPr>
          <w:rFonts w:ascii="Garamond" w:hAnsi="Garamond" w:cs="Times NR MT Std"/>
          <w:color w:val="000000"/>
        </w:rPr>
        <w:t xml:space="preserve"> </w:t>
      </w:r>
      <w:r>
        <w:rPr>
          <w:rFonts w:ascii="Garamond" w:hAnsi="Garamond" w:cs="Times NR MT Std"/>
          <w:color w:val="000000"/>
        </w:rPr>
        <w:t>100 fler individer, under den första femårsperioden fram till 2021 och drygt 700 för nästa femårsperiod. I den här kommundelen är tillgången till ytor och lokaler för kultur dessutom svag i nuläget vilket skapar ett accentuerat behov av snabba insatser.</w:t>
      </w:r>
    </w:p>
    <w:p w14:paraId="2762DD22" w14:textId="77777777" w:rsidR="00C31B6B" w:rsidRDefault="00C31B6B" w:rsidP="00C31B6B"/>
    <w:p w14:paraId="16CA2730" w14:textId="77777777" w:rsidR="00C31B6B" w:rsidRPr="00AC3D03" w:rsidRDefault="00C31B6B" w:rsidP="00837EF0">
      <w:pPr>
        <w:spacing w:line="240" w:lineRule="auto"/>
      </w:pPr>
      <w:r>
        <w:t xml:space="preserve">Vad gäller befolkningen över 20 år sker den stora ökningen med drygt 24 000 invånare under de första två femårsperioderna. En något mindre ökning för den sista fyraårsperioden. Kultur för vuxna eller unga vuxna har under många år varit förhållandevis lägre prioriterat än kultur för barn och unga. Det </w:t>
      </w:r>
      <w:r w:rsidRPr="009A083F">
        <w:t xml:space="preserve">är </w:t>
      </w:r>
      <w:r>
        <w:t>dock viktigt för hela Nackasamhället att även inkludera denn</w:t>
      </w:r>
      <w:r w:rsidR="001C582E">
        <w:t xml:space="preserve">a växande grupps behov av konst- </w:t>
      </w:r>
      <w:r>
        <w:t>och kulturverksamhet som ett led i att uppnå målet om bästa utveckling för alla. Barn och ungdomar behöver ofta stöd och vägledning av vuxna för att upptäcka och få del av konst- och kulturverksamhet. Det gör att vuxnas kulturvanor kan vara mönsterbildande för barn och ungdomar.</w:t>
      </w:r>
    </w:p>
    <w:p w14:paraId="644E1B00" w14:textId="77777777" w:rsidR="00C31B6B" w:rsidRDefault="00C31B6B" w:rsidP="00C31B6B">
      <w:pPr>
        <w:spacing w:line="240" w:lineRule="auto"/>
      </w:pPr>
    </w:p>
    <w:p w14:paraId="236EC28B" w14:textId="77777777" w:rsidR="00C31B6B" w:rsidRPr="009A083F" w:rsidRDefault="00C31B6B" w:rsidP="00C31B6B">
      <w:pPr>
        <w:spacing w:line="240" w:lineRule="auto"/>
        <w:rPr>
          <w:b/>
        </w:rPr>
      </w:pPr>
      <w:r w:rsidRPr="009A083F">
        <w:rPr>
          <w:b/>
        </w:rPr>
        <w:t>Nyanlända</w:t>
      </w:r>
      <w:r>
        <w:rPr>
          <w:b/>
        </w:rPr>
        <w:t xml:space="preserve"> </w:t>
      </w:r>
    </w:p>
    <w:p w14:paraId="6B2A056B" w14:textId="77777777" w:rsidR="00C31B6B" w:rsidRPr="00B83F29" w:rsidRDefault="00C31B6B" w:rsidP="00C31B6B">
      <w:pPr>
        <w:spacing w:line="240" w:lineRule="auto"/>
      </w:pPr>
      <w:r>
        <w:t xml:space="preserve">Antalet nyanlända med uppehållstillstånd kommer att växa i Nacka de närmaste åren. Under 2015 kom 116 personer och i år planeras boende för 366. Under år 2017 beräknas behov av boenden för cirka 500 individer. Därutöver bosätter sig nyanlända på egen hand i Nacka. Av de som kommit till kommunen är cirka 54 procent vuxna och 44 procent barn. Alla bor i olika kommundelar. Kommunen har ansvar för 328 ensamkommande barn varav 135 bor i Nacka. Goda möjligheter att delta i Nackas kulturverksamhet och olika aktiviteter på fritiden är en viktig del i välkomnandet och integrationsarbetet för alla nyanlända. </w:t>
      </w:r>
    </w:p>
    <w:p w14:paraId="461EB92E" w14:textId="77777777" w:rsidR="00C31B6B" w:rsidRPr="006D6AAA" w:rsidRDefault="00C31B6B" w:rsidP="00C31B6B"/>
    <w:p w14:paraId="23B2F55A" w14:textId="77777777" w:rsidR="00C31B6B" w:rsidRPr="004F29CE" w:rsidRDefault="00C31B6B" w:rsidP="00C31B6B">
      <w:pPr>
        <w:pStyle w:val="Rubrik3"/>
        <w:rPr>
          <w:rFonts w:cs="Calibri"/>
          <w:szCs w:val="24"/>
        </w:rPr>
      </w:pPr>
      <w:bookmarkStart w:id="31" w:name="_Toc460589915"/>
      <w:bookmarkStart w:id="32" w:name="_Toc461009903"/>
      <w:r w:rsidRPr="004F29CE">
        <w:t>Utmaningar och utvecklingsområden</w:t>
      </w:r>
      <w:bookmarkEnd w:id="31"/>
      <w:bookmarkEnd w:id="32"/>
      <w:r w:rsidRPr="004F29CE">
        <w:t xml:space="preserve"> </w:t>
      </w:r>
    </w:p>
    <w:p w14:paraId="237B36CB" w14:textId="77777777" w:rsidR="00C31B6B" w:rsidRDefault="00C31B6B" w:rsidP="00C31B6B">
      <w:pPr>
        <w:rPr>
          <w:rFonts w:cs="Times NR MT Std"/>
          <w:color w:val="000000"/>
          <w:szCs w:val="24"/>
        </w:rPr>
      </w:pPr>
      <w:r>
        <w:rPr>
          <w:rFonts w:cs="Times NR MT Std"/>
          <w:color w:val="000000"/>
          <w:szCs w:val="24"/>
        </w:rPr>
        <w:t xml:space="preserve">En stor utmaning för kommunen är att välfärdsverksamheterna behöver växa i takt med befolkningsökningen för att tillgodose efterfrågan hos såväl dagens, som blivande nackabor. Utmaningen blir dessutom större då bristen på lämpliga ytor och lokaler är påtaglig redan i dagsläget. Inom den närmaste femårsperioden planeras två bibliotek, ett kulturhus, ett flertal lokaler för musik- och kulturskoleverksamhet, samt produktionslokaler för professionell konst och kultur att rivas. Under samma period beräknas befolkningen inom nämndens prioriterade målgrupper barn och ungdomar 3-20 år att öka med omkring 3 800 individer. Det ställer stora krav på effektivitet i planering och genomförande, vilket bland annat förutsätter ett välutvecklat samarbete mellan kommunens olika enheter i stadshuset. </w:t>
      </w:r>
    </w:p>
    <w:p w14:paraId="48F1CCF5" w14:textId="77777777" w:rsidR="00C31B6B" w:rsidRDefault="00C31B6B" w:rsidP="00C31B6B">
      <w:pPr>
        <w:rPr>
          <w:rFonts w:cs="Times NR MT Std"/>
          <w:color w:val="000000"/>
          <w:szCs w:val="24"/>
        </w:rPr>
      </w:pPr>
    </w:p>
    <w:p w14:paraId="7F50AA38" w14:textId="77777777" w:rsidR="00C31B6B" w:rsidRDefault="00C31B6B" w:rsidP="00C31B6B">
      <w:pPr>
        <w:rPr>
          <w:rFonts w:cs="Times NR MT Std"/>
          <w:color w:val="000000"/>
          <w:szCs w:val="24"/>
        </w:rPr>
      </w:pPr>
      <w:r>
        <w:rPr>
          <w:rFonts w:cs="Times NR MT Std"/>
          <w:color w:val="000000"/>
          <w:szCs w:val="24"/>
        </w:rPr>
        <w:t>Kommunen behöver dessutom ta höjd för att ta emot och integrera nyanlända och ensamkommande flyktingbarn samtidigt som dagens trend med ökade klyftor och</w:t>
      </w:r>
      <w:r w:rsidRPr="004F29CE">
        <w:rPr>
          <w:rFonts w:cs="Times NR MT Std"/>
          <w:color w:val="000000"/>
          <w:szCs w:val="24"/>
        </w:rPr>
        <w:t xml:space="preserve"> ut</w:t>
      </w:r>
      <w:r>
        <w:rPr>
          <w:rFonts w:cs="Times NR MT Std"/>
          <w:color w:val="000000"/>
          <w:szCs w:val="24"/>
        </w:rPr>
        <w:t xml:space="preserve">anförskap behöver utjämnas. </w:t>
      </w:r>
    </w:p>
    <w:p w14:paraId="549F10AB" w14:textId="77777777" w:rsidR="00C31B6B" w:rsidRDefault="00C31B6B" w:rsidP="00C31B6B">
      <w:pPr>
        <w:rPr>
          <w:rFonts w:cs="Times NR MT Std"/>
          <w:color w:val="000000"/>
          <w:szCs w:val="24"/>
        </w:rPr>
      </w:pPr>
    </w:p>
    <w:p w14:paraId="754F405E" w14:textId="77777777" w:rsidR="00C31B6B" w:rsidRPr="004F29CE" w:rsidRDefault="00C31B6B" w:rsidP="00C31B6B">
      <w:pPr>
        <w:rPr>
          <w:rFonts w:cs="Times NR MT Std"/>
          <w:color w:val="000000"/>
          <w:szCs w:val="24"/>
        </w:rPr>
      </w:pPr>
      <w:r>
        <w:rPr>
          <w:rFonts w:cs="Times NR MT Std"/>
          <w:color w:val="000000"/>
          <w:szCs w:val="24"/>
        </w:rPr>
        <w:t xml:space="preserve">Ett utvecklingsområde är att överbrygga revirtänkandet inom delar av utbildningsverksamheten och tillgängliggöra fler grundskolelokaler för kultur- och fritidsaktiviteter under eftermiddag/kväll. Utmaningen är att våga fatta övergripande beslut om lokalanvändningen och skapa långsiktigt hållbara strukturer för kultur- och fritidsverksamhet i skollokaler Det förutsätter bland annat investeringar i en modern och konkurrensneutral lokalbokning, samt moderna passagesystem för att fungera optimalt. Det skapar även förutsättningar för medborgare att genomföra spontan, egenorganiserad kulturverksamhet. </w:t>
      </w:r>
    </w:p>
    <w:p w14:paraId="7C654497" w14:textId="77777777" w:rsidR="00C31B6B" w:rsidRPr="007B67E7" w:rsidRDefault="00C31B6B" w:rsidP="00C31B6B">
      <w:pPr>
        <w:rPr>
          <w:rFonts w:cs="Calibri"/>
          <w:highlight w:val="yellow"/>
        </w:rPr>
      </w:pPr>
    </w:p>
    <w:p w14:paraId="54054B2B" w14:textId="77777777" w:rsidR="00C31B6B" w:rsidRDefault="00C31B6B" w:rsidP="00C31B6B">
      <w:r w:rsidRPr="00BC19BC">
        <w:rPr>
          <w:rFonts w:cs="Calibri"/>
        </w:rPr>
        <w:lastRenderedPageBreak/>
        <w:t xml:space="preserve">I takt med den tilltagande urbaniseringen rivs fastigheter som i många fall under lång tid, och i andra fall mer temporärt, fungerat som lokaler eller ytor för </w:t>
      </w:r>
      <w:r>
        <w:rPr>
          <w:rFonts w:cs="Calibri"/>
        </w:rPr>
        <w:t xml:space="preserve">kulturaktiviteter och professionell </w:t>
      </w:r>
      <w:r w:rsidRPr="00BC19BC">
        <w:rPr>
          <w:rFonts w:cs="Calibri"/>
        </w:rPr>
        <w:t xml:space="preserve">kulturproduktion. Sammantaget kan detta leda till att medborgarnas efterfrågan inte kan mötas i tillräcklig omfattning, samt att nödvändig produktion av konst och kultur hotas. </w:t>
      </w:r>
      <w:r>
        <w:rPr>
          <w:rFonts w:cs="Calibri"/>
        </w:rPr>
        <w:t xml:space="preserve">Detta är en aspekt som behöver tillvaratas i den fortsatta stadsbyggnadsprocessen i samverkan med byggherrar och fastighetsägare. </w:t>
      </w:r>
    </w:p>
    <w:p w14:paraId="6A218344" w14:textId="77777777" w:rsidR="00C31B6B" w:rsidRDefault="00C31B6B" w:rsidP="00C31B6B">
      <w:pPr>
        <w:rPr>
          <w:rFonts w:cs="Times NR MT Std"/>
          <w:color w:val="000000"/>
          <w:szCs w:val="24"/>
        </w:rPr>
      </w:pPr>
    </w:p>
    <w:p w14:paraId="22B5AEF5" w14:textId="77777777" w:rsidR="00C31B6B" w:rsidRPr="00F31FC9" w:rsidRDefault="00C31B6B" w:rsidP="00C31B6B">
      <w:pPr>
        <w:pStyle w:val="Rubrik3"/>
      </w:pPr>
      <w:bookmarkStart w:id="33" w:name="_Toc460589916"/>
      <w:bookmarkStart w:id="34" w:name="_Toc461009904"/>
      <w:r>
        <w:t>Tillgänglighet, jämställdhet och integration</w:t>
      </w:r>
      <w:bookmarkEnd w:id="33"/>
      <w:bookmarkEnd w:id="34"/>
    </w:p>
    <w:p w14:paraId="2F05AC05" w14:textId="77777777" w:rsidR="00C31B6B" w:rsidRDefault="00C31B6B" w:rsidP="00C31B6B">
      <w:r w:rsidRPr="009D0B80">
        <w:t xml:space="preserve">I den statliga utredningen </w:t>
      </w:r>
      <w:r w:rsidRPr="009D0B80">
        <w:rPr>
          <w:i/>
          <w:iCs/>
        </w:rPr>
        <w:t xml:space="preserve">Kön, makt och statistisk </w:t>
      </w:r>
      <w:r w:rsidRPr="009D0B80">
        <w:t>(SOU 2007:108) fastslås att kultur är en viktig arena för kvinnor och män att utöva sina demokratiska rättigheter. I de nationella kulturpolitiska målen från 2009 anges att alla ska ha möjlighet att delta i kulturlivet och att detta ska ske på lika villkor. Dessa övergripande mål ska vara vägledande för kommuner och landsting</w:t>
      </w:r>
      <w:r w:rsidRPr="009D0B80">
        <w:rPr>
          <w:rStyle w:val="Fotnotsreferens"/>
          <w:sz w:val="18"/>
        </w:rPr>
        <w:footnoteReference w:id="4"/>
      </w:r>
      <w:r w:rsidRPr="009D0B80">
        <w:t xml:space="preserve">. </w:t>
      </w:r>
      <w:r>
        <w:t>Enligt Nackas</w:t>
      </w:r>
      <w:r w:rsidRPr="009D0B80">
        <w:t xml:space="preserve"> kulturpolitiska program ska kommunen bland annat fokusera på: ”</w:t>
      </w:r>
      <w:r w:rsidRPr="009D0B80">
        <w:rPr>
          <w:i/>
        </w:rPr>
        <w:t>Kulturförmedling för att höja kunskapen, nå nya målgrupper och öka tillgängligheten till kultur.”</w:t>
      </w:r>
      <w:r>
        <w:rPr>
          <w:i/>
        </w:rPr>
        <w:t xml:space="preserve">, </w:t>
      </w:r>
      <w:r w:rsidRPr="001443B1">
        <w:t>vilket även bör inkludera jämställdshetsperspektivet</w:t>
      </w:r>
      <w:r>
        <w:t>.</w:t>
      </w:r>
      <w:r w:rsidRPr="001443B1">
        <w:t xml:space="preserve"> </w:t>
      </w:r>
    </w:p>
    <w:p w14:paraId="07A50C71" w14:textId="77777777" w:rsidR="00C31B6B" w:rsidRPr="009D0B80" w:rsidRDefault="00C31B6B" w:rsidP="00C31B6B"/>
    <w:p w14:paraId="61DB0F9C" w14:textId="1E5BC8BA" w:rsidR="00C31B6B" w:rsidRDefault="00C31B6B" w:rsidP="00C31B6B">
      <w:r>
        <w:t xml:space="preserve">Enligt Rambölls rapport, </w:t>
      </w:r>
      <w:r w:rsidRPr="009D0B80">
        <w:t xml:space="preserve">finns få studier som analyserat kommunal kulturverksamhet ur ett genusperspektiv. </w:t>
      </w:r>
      <w:r>
        <w:t>Däremot ”</w:t>
      </w:r>
      <w:r w:rsidRPr="009D0B80">
        <w:t>finns ett antal studier och undersökningar på nationell nivå som genomgående visar en tydlig obalans i hur kultur allmänt konsumeras och utövas. Vidare finns studier som visar att offentliga medel inom kommunal kulturverksamhet fördelas ojämlikt mellan kvinnor och män, flickor och pojkar</w:t>
      </w:r>
      <w:r w:rsidRPr="009D0B80">
        <w:rPr>
          <w:rStyle w:val="Fotnotsreferens"/>
          <w:sz w:val="18"/>
        </w:rPr>
        <w:footnoteReference w:id="5"/>
      </w:r>
      <w:r w:rsidR="009A4A9F">
        <w:t xml:space="preserve">. </w:t>
      </w:r>
      <w:r w:rsidRPr="009D0B80">
        <w:t>Skillnaderna är större när det handlar om idrotts- och fritidsverksamhet</w:t>
      </w:r>
      <w:r w:rsidRPr="009D0B80">
        <w:rPr>
          <w:rStyle w:val="Fotnotsreferens"/>
          <w:sz w:val="18"/>
        </w:rPr>
        <w:footnoteReference w:id="6"/>
      </w:r>
      <w:r w:rsidRPr="009D0B80">
        <w:t xml:space="preserve">, men skillnader finns även inom kulturverksamhet även om de inte är lika stora. </w:t>
      </w:r>
    </w:p>
    <w:p w14:paraId="2BF2B53B" w14:textId="77777777" w:rsidR="00C31B6B" w:rsidRDefault="00C31B6B" w:rsidP="00C31B6B"/>
    <w:p w14:paraId="191F5EF2" w14:textId="77777777" w:rsidR="00C31B6B" w:rsidRPr="009D0B80" w:rsidRDefault="00C31B6B" w:rsidP="00C31B6B">
      <w:r w:rsidRPr="009D0B80">
        <w:t>Trots att fördelningen visar lägre variation än inom idrottsverksamheter, finns det anledning att ta i beaktande hur snedfördelnin</w:t>
      </w:r>
      <w:r>
        <w:t>gen dels påverkar kulturdeltagande</w:t>
      </w:r>
      <w:r w:rsidRPr="009D0B80">
        <w:t xml:space="preserve"> bland medborgarna och i förlängningen även hur lokalförsörjning och lokalkapacitet utformas utifrån användning och resursfördelning. Kommunen fyller därför en viktig roll i att verka för ett mer jämställt kulturliv och har också möjlighet och mandat att påverka jämställdhetsutvecklingen.</w:t>
      </w:r>
    </w:p>
    <w:p w14:paraId="638A1A77" w14:textId="77777777" w:rsidR="00C31B6B" w:rsidRPr="009D0B80" w:rsidRDefault="00C31B6B" w:rsidP="00C31B6B"/>
    <w:p w14:paraId="44263C0B" w14:textId="77777777" w:rsidR="00C31B6B" w:rsidRDefault="00C31B6B" w:rsidP="00C31B6B">
      <w:r w:rsidRPr="009D0B80">
        <w:t xml:space="preserve">En kommun kan genom sin styrning främja jämställdhet på olika sätt, främst genom fördelning av resurser men också genom att driva ett aktivt arbete med att se över verksamheten i försök att bryta normer som baseras på traditionella och stereotypa könsmönster. Arbetet bör därför ta sikte på att i första hand analysera och identifiera brister inom </w:t>
      </w:r>
      <w:r>
        <w:t>kultur</w:t>
      </w:r>
      <w:r w:rsidRPr="009D0B80">
        <w:t xml:space="preserve">verksamhet och därefter utforma och utveckla aktiviteter för att öka jämställdheten. </w:t>
      </w:r>
    </w:p>
    <w:p w14:paraId="09DA52A8" w14:textId="77777777" w:rsidR="00C31B6B" w:rsidRDefault="00C31B6B" w:rsidP="00C31B6B"/>
    <w:p w14:paraId="17A1B6A6" w14:textId="77777777" w:rsidR="00C31B6B" w:rsidRDefault="00C31B6B" w:rsidP="00C31B6B">
      <w:r w:rsidRPr="009D0B80">
        <w:t xml:space="preserve">En vanlig utmaning när det handlar om att integrera till exempel jämställdhetsperspektiv i verksamheter eller insatser som inte har ett direkt fokus på dessa frågor innebär ofta att fokus läggs på enskilda aktiviteter, till exempel att sträva efter jämn könsfördelning i de olika verksamheterna. En ofta välvillig ambition att lyfta in jämställdhetsperspektivet i en verksamhet vars kärnverksamhet inte direkt berör jämställdhet leder i många fall till att jämn könsfördelning </w:t>
      </w:r>
      <w:r w:rsidRPr="009D0B80">
        <w:lastRenderedPageBreak/>
        <w:t>blir det verktyg som används. En jämn könsfördelning är naturligtvis en god bit på väg, men samtidigt finns risken att de underliggande och strukturella hinder som leder till att könsfördelningen blir snedvriden förbises. Det krävs således en fördjupad analys kring vad som konstituerar ojämställdheten. Det krävs också att aktörer inom området (kommunal</w:t>
      </w:r>
      <w:r>
        <w:t>t finansierad</w:t>
      </w:r>
      <w:r w:rsidRPr="009D0B80">
        <w:t xml:space="preserve"> kulturverksamhet och de som berörs av det) ställer sig frågan varför det är angeläget att överkomma strukturella hinder, dvs. på vilket sätt tjänar såväl kommunen som medborgaren själv på att kulturverksamheten är jämställd.  </w:t>
      </w:r>
    </w:p>
    <w:p w14:paraId="31E8B9F3" w14:textId="77777777" w:rsidR="00C31B6B" w:rsidRDefault="00C31B6B" w:rsidP="00C31B6B"/>
    <w:p w14:paraId="4832693B" w14:textId="77777777" w:rsidR="00C31B6B" w:rsidRDefault="00C31B6B" w:rsidP="00C31B6B">
      <w:r w:rsidRPr="009D0B80">
        <w:t xml:space="preserve">Exempel finns bland annat från Botkyrka kommun som 2010 genomförde en så </w:t>
      </w:r>
      <w:r>
        <w:t>kallad Gender Budget-analys av k</w:t>
      </w:r>
      <w:r w:rsidRPr="009D0B80">
        <w:t>ultur- och fritidsnämnden. Analysen gjorde en kartläggning över hur kulturkonsumtion och kulturutövning inom kommunen fördelades mellan kvinnor och män, flickor och pojkar, men också hur innehållet i den kultur som erbjuds bygger på traditionella könsmönster eller föreställningar. Exempelvis undersöktes vilken konst som köpts in till kommunens konsthall. Analysen visade att det fanns en relativt jämn könsfördelning bland den konst som fanns, men att kommunen i nästa steg behövde analysera hur konsten presenterades och om det fanns skillnader i pris för konsten</w:t>
      </w:r>
      <w:r w:rsidRPr="009D0B80">
        <w:rPr>
          <w:rStyle w:val="Fotnotsreferens"/>
          <w:sz w:val="18"/>
        </w:rPr>
        <w:footnoteReference w:id="7"/>
      </w:r>
      <w:r w:rsidRPr="009D0B80">
        <w:t xml:space="preserve">.  </w:t>
      </w:r>
    </w:p>
    <w:p w14:paraId="2E509E33" w14:textId="77777777" w:rsidR="00C31B6B" w:rsidRDefault="00C31B6B" w:rsidP="00C31B6B">
      <w:pPr>
        <w:rPr>
          <w:lang w:eastAsia="da-DK"/>
        </w:rPr>
      </w:pPr>
    </w:p>
    <w:p w14:paraId="65D1E7F6" w14:textId="77777777" w:rsidR="00C31B6B" w:rsidRDefault="00C31B6B" w:rsidP="00C31B6B">
      <w:pPr>
        <w:pStyle w:val="Rubrik3"/>
        <w:rPr>
          <w:lang w:eastAsia="da-DK"/>
        </w:rPr>
      </w:pPr>
      <w:bookmarkStart w:id="35" w:name="_Toc460589917"/>
      <w:bookmarkStart w:id="36" w:name="_Toc461009905"/>
      <w:r>
        <w:rPr>
          <w:lang w:eastAsia="da-DK"/>
        </w:rPr>
        <w:t>Närhetsprincip</w:t>
      </w:r>
      <w:bookmarkEnd w:id="35"/>
      <w:bookmarkEnd w:id="36"/>
    </w:p>
    <w:p w14:paraId="40BCB59D" w14:textId="77777777" w:rsidR="00C31B6B" w:rsidRDefault="00C31B6B" w:rsidP="00C31B6B">
      <w:pPr>
        <w:rPr>
          <w:lang w:eastAsia="da-DK"/>
        </w:rPr>
      </w:pPr>
      <w:r w:rsidRPr="00A403F8">
        <w:t xml:space="preserve">Tillgänglighet är en viktig utgångspunkt för </w:t>
      </w:r>
      <w:r>
        <w:t xml:space="preserve">all kultur- och fritidsverksamhet och är även </w:t>
      </w:r>
      <w:r w:rsidRPr="00A403F8">
        <w:t xml:space="preserve">en viktig del i visionen ”Nära och nyskapande”. </w:t>
      </w:r>
      <w:r w:rsidRPr="00A76C13">
        <w:rPr>
          <w:lang w:eastAsia="da-DK"/>
        </w:rPr>
        <w:t xml:space="preserve">Det innebär </w:t>
      </w:r>
      <w:r>
        <w:rPr>
          <w:lang w:eastAsia="da-DK"/>
        </w:rPr>
        <w:t>bland annat att l</w:t>
      </w:r>
      <w:r w:rsidRPr="00A76C13">
        <w:rPr>
          <w:lang w:eastAsia="da-DK"/>
        </w:rPr>
        <w:t xml:space="preserve">okaler och anläggningar ska vara </w:t>
      </w:r>
      <w:r>
        <w:rPr>
          <w:lang w:eastAsia="da-DK"/>
        </w:rPr>
        <w:t xml:space="preserve">attraktivt utformade och </w:t>
      </w:r>
      <w:r w:rsidRPr="00A76C13">
        <w:rPr>
          <w:lang w:eastAsia="da-DK"/>
        </w:rPr>
        <w:t xml:space="preserve">centralt placerade </w:t>
      </w:r>
      <w:r>
        <w:rPr>
          <w:lang w:eastAsia="da-DK"/>
        </w:rPr>
        <w:t xml:space="preserve">där många människor rör sig och där kommunikationerna är goda. Utformning och placering ska även utgå från aktuell verksamhet och </w:t>
      </w:r>
      <w:r w:rsidRPr="00A76C13">
        <w:rPr>
          <w:lang w:eastAsia="da-DK"/>
        </w:rPr>
        <w:t>målgrupp</w:t>
      </w:r>
      <w:r>
        <w:rPr>
          <w:lang w:eastAsia="da-DK"/>
        </w:rPr>
        <w:t>ernas olika förutsättningar och behov. D</w:t>
      </w:r>
      <w:r w:rsidRPr="00A76C13">
        <w:rPr>
          <w:lang w:eastAsia="da-DK"/>
        </w:rPr>
        <w:t xml:space="preserve">et ska </w:t>
      </w:r>
      <w:r>
        <w:rPr>
          <w:lang w:eastAsia="da-DK"/>
        </w:rPr>
        <w:t xml:space="preserve">även </w:t>
      </w:r>
      <w:r w:rsidRPr="00A76C13">
        <w:rPr>
          <w:lang w:eastAsia="da-DK"/>
        </w:rPr>
        <w:t xml:space="preserve">vara </w:t>
      </w:r>
      <w:r>
        <w:rPr>
          <w:lang w:eastAsia="da-DK"/>
        </w:rPr>
        <w:t>lätt att hitta till utbudet och</w:t>
      </w:r>
      <w:r w:rsidRPr="00A76C13">
        <w:rPr>
          <w:lang w:eastAsia="da-DK"/>
        </w:rPr>
        <w:t xml:space="preserve"> alla ska känna sig välkomna oavsett kön, sexuell läggning, utb</w:t>
      </w:r>
      <w:r>
        <w:rPr>
          <w:lang w:eastAsia="da-DK"/>
        </w:rPr>
        <w:t xml:space="preserve">ildning, </w:t>
      </w:r>
      <w:r w:rsidRPr="00A76C13">
        <w:rPr>
          <w:lang w:eastAsia="da-DK"/>
        </w:rPr>
        <w:t>funktions</w:t>
      </w:r>
      <w:r>
        <w:rPr>
          <w:lang w:eastAsia="da-DK"/>
        </w:rPr>
        <w:t xml:space="preserve">- </w:t>
      </w:r>
      <w:r w:rsidRPr="00A76C13">
        <w:rPr>
          <w:lang w:eastAsia="da-DK"/>
        </w:rPr>
        <w:t xml:space="preserve">variationer, ålder eller kulturell bakgrund. </w:t>
      </w:r>
    </w:p>
    <w:p w14:paraId="22901B6F" w14:textId="77777777" w:rsidR="00C31B6B" w:rsidRDefault="00C31B6B" w:rsidP="00C31B6B">
      <w:pPr>
        <w:rPr>
          <w:lang w:eastAsia="da-DK"/>
        </w:rPr>
      </w:pPr>
    </w:p>
    <w:p w14:paraId="0D792B2C" w14:textId="77777777" w:rsidR="00C31B6B" w:rsidRPr="00A76C13" w:rsidRDefault="00C31B6B" w:rsidP="00C31B6B">
      <w:pPr>
        <w:rPr>
          <w:lang w:eastAsia="da-DK"/>
        </w:rPr>
      </w:pPr>
      <w:r>
        <w:rPr>
          <w:lang w:eastAsia="da-DK"/>
        </w:rPr>
        <w:t>Kultur- och fritidsenheten lät genomföra en marknadsundersökning år 2016 gällande efterfrågan av musik- och kulturskoletjänster inom målgruppen barn och ungdomar från 6-17 år i Nacka. Resultatet visar bland annat att 81 procent av de som är kulturaktiva på fritiden inom den aktuella målgruppen genomför aktiviteten närmare än 5 km från hemmet. Undersökningen visar även att över hälften av de som i dagsläget inte deltar i någon kulturaktivitet på fritiden, inte kan tänka sig att resa längre än 5 km för att delta i en kulturaktivitet. Ungefär var tredje svarande som inte är kulturaktiv kan tänka sig att resa 6-10 km till kulturaktiviteten. Drygt 40 procent av hela målgruppen barn 6-17 år i Nacka, vill att kulturaktiviteten ska äga rum nära skolan.</w:t>
      </w:r>
    </w:p>
    <w:p w14:paraId="7C79F326" w14:textId="77777777" w:rsidR="00C31B6B" w:rsidRPr="00A403F8" w:rsidRDefault="00C31B6B" w:rsidP="00C31B6B">
      <w:pPr>
        <w:rPr>
          <w:b/>
        </w:rPr>
      </w:pPr>
    </w:p>
    <w:p w14:paraId="6D71F389" w14:textId="77777777" w:rsidR="00C31B6B" w:rsidRPr="00A403F8" w:rsidRDefault="00C31B6B" w:rsidP="00C31B6B">
      <w:r>
        <w:t xml:space="preserve">Följande närhetsprincip bör vara vägledande i den fortsatta planeringen av kulturlokaler för </w:t>
      </w:r>
      <w:r w:rsidRPr="00A403F8">
        <w:t>barn och ungdomsverksamhet</w:t>
      </w:r>
      <w:r>
        <w:t xml:space="preserve"> på fritiden</w:t>
      </w:r>
      <w:r w:rsidRPr="00A403F8">
        <w:t xml:space="preserve">: </w:t>
      </w:r>
    </w:p>
    <w:p w14:paraId="4798BCFD" w14:textId="77777777" w:rsidR="00C31B6B" w:rsidRPr="00A403F8" w:rsidRDefault="00C31B6B" w:rsidP="00C31B6B">
      <w:pPr>
        <w:pStyle w:val="Liststycke"/>
        <w:numPr>
          <w:ilvl w:val="0"/>
          <w:numId w:val="24"/>
        </w:numPr>
      </w:pPr>
      <w:r>
        <w:t xml:space="preserve">Barn upp till 11 år, max 2 </w:t>
      </w:r>
      <w:r w:rsidRPr="00A403F8">
        <w:t>km från bostaden, i anslutning till skola eller nä</w:t>
      </w:r>
      <w:r>
        <w:t>rområde/bostaden.</w:t>
      </w:r>
    </w:p>
    <w:p w14:paraId="4997173E" w14:textId="77777777" w:rsidR="00C31B6B" w:rsidRPr="00A403F8" w:rsidRDefault="00C31B6B" w:rsidP="00C31B6B">
      <w:pPr>
        <w:pStyle w:val="Liststycke"/>
        <w:numPr>
          <w:ilvl w:val="0"/>
          <w:numId w:val="24"/>
        </w:numPr>
      </w:pPr>
      <w:r w:rsidRPr="00A403F8">
        <w:t xml:space="preserve">Barn 12 – 14 år, max </w:t>
      </w:r>
      <w:r>
        <w:t xml:space="preserve">5 km eller </w:t>
      </w:r>
      <w:r w:rsidRPr="00A403F8">
        <w:t>20 min med kollektivtrafik, utan byten.</w:t>
      </w:r>
    </w:p>
    <w:p w14:paraId="44637D7D" w14:textId="77777777" w:rsidR="00C31B6B" w:rsidRPr="00A403F8" w:rsidRDefault="00C31B6B" w:rsidP="00C31B6B">
      <w:pPr>
        <w:pStyle w:val="Liststycke"/>
        <w:numPr>
          <w:ilvl w:val="0"/>
          <w:numId w:val="24"/>
        </w:numPr>
      </w:pPr>
      <w:r w:rsidRPr="00A403F8">
        <w:t xml:space="preserve">Ungdomar från 15 år, </w:t>
      </w:r>
      <w:r>
        <w:t xml:space="preserve">omkring 5 km, </w:t>
      </w:r>
      <w:r w:rsidRPr="00A403F8">
        <w:t xml:space="preserve">möjligt att resa </w:t>
      </w:r>
      <w:r>
        <w:t xml:space="preserve">något längre, men </w:t>
      </w:r>
      <w:r w:rsidRPr="00A403F8">
        <w:t>inte längre än 45 min resväg.</w:t>
      </w:r>
    </w:p>
    <w:p w14:paraId="37D207B1" w14:textId="77777777" w:rsidR="00C31B6B" w:rsidRPr="00A403F8" w:rsidRDefault="00C31B6B" w:rsidP="00C31B6B">
      <w:pPr>
        <w:pStyle w:val="Liststycke"/>
        <w:numPr>
          <w:ilvl w:val="0"/>
          <w:numId w:val="24"/>
        </w:numPr>
      </w:pPr>
      <w:r w:rsidRPr="00A403F8">
        <w:lastRenderedPageBreak/>
        <w:t>Om det gäller smala fritidsintressen är man mer benägen att resa till centrala anläggningar som erbjuder aktuell aktivitet.</w:t>
      </w:r>
    </w:p>
    <w:p w14:paraId="0F7DDEA1" w14:textId="77777777" w:rsidR="00C31B6B" w:rsidRDefault="00C31B6B" w:rsidP="00C31B6B"/>
    <w:p w14:paraId="6AD28B58" w14:textId="77777777" w:rsidR="00C31B6B" w:rsidRDefault="00C31B6B" w:rsidP="00C31B6B">
      <w:r>
        <w:t xml:space="preserve">Planeringen av ytor och lokaler ska ta hänsyn till att socioekonomiskt svaga grupper har sämre förutsättningar att resa och delta i aktiviteter i andra kommundelar. Ett busskort kan exempelvis vara en självklarhet för vissa, men inte för alla.  </w:t>
      </w:r>
    </w:p>
    <w:p w14:paraId="2A38AC66" w14:textId="77777777" w:rsidR="00C31B6B" w:rsidRDefault="00C31B6B" w:rsidP="00C31B6B">
      <w:pPr>
        <w:pStyle w:val="Rubrik1"/>
      </w:pPr>
      <w:bookmarkStart w:id="37" w:name="_Toc460589918"/>
      <w:bookmarkStart w:id="38" w:name="_Toc461009906"/>
      <w:r>
        <w:t>Musik- och kulturskoleverksamhet</w:t>
      </w:r>
      <w:bookmarkEnd w:id="37"/>
      <w:bookmarkEnd w:id="38"/>
    </w:p>
    <w:p w14:paraId="5B3AA197" w14:textId="77777777" w:rsidR="00C31B6B" w:rsidRPr="00A83934" w:rsidRDefault="00C31B6B" w:rsidP="00C31B6B">
      <w:r>
        <w:t xml:space="preserve">Nacka har högt deltagande inom musik- och kulturskoleverksamhet på fritiden jämfört med landet i övrigt. Under år 2015 var </w:t>
      </w:r>
      <w:r w:rsidRPr="003222D2">
        <w:t>totalt 6 310 barn</w:t>
      </w:r>
      <w:r>
        <w:t xml:space="preserve"> och ungdomar upp till 19 år aktiva inom denna verksamhet. </w:t>
      </w:r>
      <w:r>
        <w:rPr>
          <w:szCs w:val="24"/>
        </w:rPr>
        <w:t>M</w:t>
      </w:r>
      <w:r w:rsidRPr="00B46E41">
        <w:rPr>
          <w:szCs w:val="24"/>
        </w:rPr>
        <w:t xml:space="preserve">usik- och </w:t>
      </w:r>
      <w:r>
        <w:rPr>
          <w:szCs w:val="24"/>
        </w:rPr>
        <w:t>kulturkursverksamheten</w:t>
      </w:r>
      <w:r w:rsidRPr="00B46E41">
        <w:rPr>
          <w:szCs w:val="24"/>
        </w:rPr>
        <w:t xml:space="preserve"> finns framförallt</w:t>
      </w:r>
      <w:r>
        <w:rPr>
          <w:szCs w:val="24"/>
        </w:rPr>
        <w:t xml:space="preserve"> på</w:t>
      </w:r>
      <w:r w:rsidRPr="00B46E41">
        <w:rPr>
          <w:szCs w:val="24"/>
        </w:rPr>
        <w:t xml:space="preserve"> Västra Sicklaön samt </w:t>
      </w:r>
      <w:r>
        <w:rPr>
          <w:szCs w:val="24"/>
        </w:rPr>
        <w:t xml:space="preserve">i </w:t>
      </w:r>
      <w:r w:rsidRPr="00B46E41">
        <w:rPr>
          <w:szCs w:val="24"/>
        </w:rPr>
        <w:t xml:space="preserve">Saltsjöbaden. Få bedriver sin verksamhet i Fisksätra och Boo </w:t>
      </w:r>
      <w:r>
        <w:rPr>
          <w:szCs w:val="24"/>
        </w:rPr>
        <w:t>Sydväst. D</w:t>
      </w:r>
      <w:r w:rsidRPr="00B46E41">
        <w:rPr>
          <w:szCs w:val="24"/>
        </w:rPr>
        <w:t xml:space="preserve">en dominerande </w:t>
      </w:r>
      <w:r>
        <w:rPr>
          <w:szCs w:val="24"/>
        </w:rPr>
        <w:t xml:space="preserve">verksamheten är musik. Flera anordnare uppger att socioekonomiska faktorer ligger bakom det låga antalet deltagare i Fisksätra. För att uppnå bästa utveckling för alla bör förutsättningarna för en ökad tillgänglighet till musik- och kulturskoleverksamhet tas med i all fortsatt planering, inte minst i pågående utredning gällande utökat kundval kulturskola. </w:t>
      </w:r>
    </w:p>
    <w:p w14:paraId="73560434" w14:textId="77777777" w:rsidR="00C31B6B" w:rsidRDefault="00C31B6B" w:rsidP="00C31B6B"/>
    <w:p w14:paraId="45EC43BD" w14:textId="77777777" w:rsidR="00C31B6B" w:rsidRPr="00656B2C" w:rsidRDefault="00C31B6B" w:rsidP="00C31B6B">
      <w:pPr>
        <w:pStyle w:val="Rubrik3"/>
      </w:pPr>
      <w:bookmarkStart w:id="39" w:name="_Toc460589919"/>
      <w:bookmarkStart w:id="40" w:name="_Toc461009907"/>
      <w:r w:rsidRPr="00656B2C">
        <w:t>Musikskoleverksamhet</w:t>
      </w:r>
      <w:bookmarkEnd w:id="39"/>
      <w:bookmarkEnd w:id="40"/>
    </w:p>
    <w:p w14:paraId="13EF8573" w14:textId="77777777" w:rsidR="00C31B6B" w:rsidRDefault="00C31B6B" w:rsidP="00C31B6B">
      <w:r w:rsidRPr="00656B2C">
        <w:t>Nacka kommun är en av tre kommuner i landet som har infört kundval för barn och ungdomar inom musikskoleverksamheten på fritiden. Det innebär att alla barn och ungdomar från 7 - 19 år som är fol</w:t>
      </w:r>
      <w:r>
        <w:t>kbokförda i Nacka, har rätt att delta i maximalt två musikskolekurser samtidigt hos</w:t>
      </w:r>
      <w:r w:rsidRPr="00656B2C">
        <w:t xml:space="preserve"> någon av kommunens auktoriserade musikskolor. </w:t>
      </w:r>
      <w:r>
        <w:t xml:space="preserve">Under år 2015 </w:t>
      </w:r>
      <w:r w:rsidRPr="00633195">
        <w:t xml:space="preserve">deltog totalt </w:t>
      </w:r>
      <w:r w:rsidRPr="00E06D48">
        <w:t>4</w:t>
      </w:r>
      <w:r>
        <w:t xml:space="preserve"> </w:t>
      </w:r>
      <w:r w:rsidRPr="00E06D48">
        <w:t xml:space="preserve">941 elever fördelade på </w:t>
      </w:r>
      <w:r w:rsidRPr="00A92F48">
        <w:t>totalt 7</w:t>
      </w:r>
      <w:r>
        <w:t xml:space="preserve"> </w:t>
      </w:r>
      <w:r w:rsidRPr="00A92F48">
        <w:t>483</w:t>
      </w:r>
      <w:r>
        <w:t xml:space="preserve"> </w:t>
      </w:r>
      <w:r w:rsidRPr="00633195">
        <w:t>elevplatser/aktiv</w:t>
      </w:r>
      <w:r>
        <w:t xml:space="preserve">iteter, vilket innebär att varje elev genererar i snitt 1,5 elevplats/år. Förra året hade kommunen totalt </w:t>
      </w:r>
      <w:r>
        <w:rPr>
          <w:rFonts w:cs="Tahoma"/>
          <w:szCs w:val="24"/>
        </w:rPr>
        <w:t>17 095 barn och ungdomar i åldrarna 7-19 år.</w:t>
      </w:r>
      <w:r>
        <w:t xml:space="preserve"> Det</w:t>
      </w:r>
      <w:r w:rsidRPr="00633195">
        <w:t xml:space="preserve"> innebär att </w:t>
      </w:r>
      <w:r w:rsidRPr="00A83934">
        <w:t xml:space="preserve">29 % av </w:t>
      </w:r>
      <w:r w:rsidRPr="00A92F48">
        <w:t>kommunens barn och unga mellan 7-19 år deltog i musikskoleverksamheten under år 2015.</w:t>
      </w:r>
      <w:r>
        <w:t xml:space="preserve">  </w:t>
      </w:r>
    </w:p>
    <w:p w14:paraId="66DF53CF" w14:textId="77777777" w:rsidR="00C31B6B" w:rsidRDefault="00C31B6B" w:rsidP="00C31B6B"/>
    <w:p w14:paraId="209F0D89" w14:textId="77777777" w:rsidR="00C31B6B" w:rsidRDefault="00C31B6B" w:rsidP="00C31B6B">
      <w:r>
        <w:t xml:space="preserve">I dagsläget finns det åtta auktoriserade musikskolor i Nacka och av dessa bedriver fem skolor sin verksamhet i olika grundskolelokaler enligt bilaga 1. Tre musikskolor bedriver sin verksamhet enbart i egna lokaler. </w:t>
      </w:r>
    </w:p>
    <w:p w14:paraId="10D6F260" w14:textId="77777777" w:rsidR="00C31B6B" w:rsidRDefault="00C31B6B" w:rsidP="00C31B6B"/>
    <w:p w14:paraId="211D09CB" w14:textId="77777777" w:rsidR="00C31B6B" w:rsidRDefault="00C31B6B" w:rsidP="00C31B6B">
      <w:pPr>
        <w:pStyle w:val="Rubrik3"/>
      </w:pPr>
      <w:bookmarkStart w:id="41" w:name="_Toc460589920"/>
      <w:bookmarkStart w:id="42" w:name="_Toc461009908"/>
      <w:r>
        <w:t>Musikskolornas planerade tillväxt</w:t>
      </w:r>
      <w:bookmarkEnd w:id="41"/>
      <w:bookmarkEnd w:id="42"/>
    </w:p>
    <w:p w14:paraId="720D7E12" w14:textId="77777777" w:rsidR="00C31B6B" w:rsidRDefault="00C31B6B" w:rsidP="00C31B6B">
      <w:r>
        <w:t>Musikskolorna har uppgivit nedan tillväxtplaner under de närmaste åren. Flera aktörer önskar utöka i Fisksätra, vilket hittills visat sig vara svårt. Den socioekonomiska situationen anges ofta som förklaring till att så få elever deltar i musikskoleverksamheten i denna stadsdel.</w:t>
      </w:r>
    </w:p>
    <w:p w14:paraId="0AAA63C4" w14:textId="77777777" w:rsidR="00C31B6B" w:rsidRDefault="00C31B6B" w:rsidP="00C31B6B"/>
    <w:p w14:paraId="45C206FB" w14:textId="77777777" w:rsidR="00C31B6B" w:rsidRPr="00E37806" w:rsidRDefault="00C31B6B" w:rsidP="00E37806">
      <w:pPr>
        <w:pStyle w:val="Pa6"/>
        <w:rPr>
          <w:rFonts w:ascii="Garamond" w:hAnsi="Garamond" w:cs="Times NR MT Std"/>
          <w:color w:val="000000"/>
        </w:rPr>
      </w:pPr>
      <w:r w:rsidRPr="00AC3D03">
        <w:rPr>
          <w:rFonts w:ascii="Garamond" w:hAnsi="Garamond" w:cs="Times NR MT Std"/>
          <w:color w:val="000000"/>
        </w:rPr>
        <w:t>SOM-institutets undersökning ”Nationella kulturvanor”</w:t>
      </w:r>
      <w:r w:rsidRPr="00AC3D03">
        <w:rPr>
          <w:rStyle w:val="Fotnotsreferens"/>
          <w:rFonts w:ascii="Garamond" w:hAnsi="Garamond" w:cs="Times NR MT Std"/>
          <w:color w:val="000000"/>
        </w:rPr>
        <w:footnoteReference w:id="8"/>
      </w:r>
      <w:r w:rsidRPr="00AC3D03">
        <w:rPr>
          <w:rStyle w:val="A13"/>
          <w:rFonts w:ascii="Garamond" w:hAnsi="Garamond"/>
          <w:sz w:val="24"/>
          <w:szCs w:val="24"/>
        </w:rPr>
        <w:t xml:space="preserve"> </w:t>
      </w:r>
      <w:r w:rsidRPr="00AC3D03">
        <w:rPr>
          <w:rFonts w:ascii="Garamond" w:hAnsi="Garamond" w:cs="Times NR MT Std"/>
          <w:color w:val="000000"/>
        </w:rPr>
        <w:t xml:space="preserve">visar att det finns klara samband mellan socioekonomiska villkor och kulturvanor. Konsumtion och tillgång till kultur är lägre bland individer med litet ekonomiskt och kulturellt kapital. Män med lägre inkomst och utbildningsnivå deltar mindre i jämförelse med kvinnor i samma grupp. Utrikes födda deltar mindre i kulturlivet jämfört med inrikes födda. Motsvarande skillnader gäller även för personer med och utan </w:t>
      </w:r>
      <w:r w:rsidR="001C582E">
        <w:rPr>
          <w:rFonts w:ascii="Garamond" w:hAnsi="Garamond" w:cs="Times NR MT Std"/>
          <w:color w:val="000000"/>
        </w:rPr>
        <w:t>funktionsvariationer</w:t>
      </w:r>
      <w:r w:rsidRPr="00791ABA">
        <w:rPr>
          <w:rFonts w:ascii="Garamond" w:hAnsi="Garamond" w:cs="Times NR MT Std"/>
          <w:color w:val="000000"/>
        </w:rPr>
        <w:t>. Att minska dessa klyftor är ett viktigt steg mot ett ri</w:t>
      </w:r>
      <w:r w:rsidRPr="00791ABA">
        <w:rPr>
          <w:rFonts w:ascii="Garamond" w:hAnsi="Garamond" w:cs="Times NR MT Std"/>
          <w:color w:val="000000"/>
        </w:rPr>
        <w:softHyphen/>
        <w:t xml:space="preserve">kare liv för individen </w:t>
      </w:r>
      <w:r w:rsidRPr="00791ABA">
        <w:rPr>
          <w:rFonts w:ascii="Garamond" w:hAnsi="Garamond" w:cs="Times NR MT Std"/>
          <w:color w:val="000000"/>
        </w:rPr>
        <w:lastRenderedPageBreak/>
        <w:t>vilket också bidrar till en hållbar stadsutveckling</w:t>
      </w:r>
      <w:r w:rsidRPr="00E37806">
        <w:rPr>
          <w:rFonts w:ascii="Garamond" w:hAnsi="Garamond" w:cs="Times NR MT Std"/>
          <w:color w:val="000000"/>
        </w:rPr>
        <w:t>.</w:t>
      </w:r>
      <w:r w:rsidR="00E37806" w:rsidRPr="00E37806">
        <w:rPr>
          <w:rFonts w:ascii="Garamond" w:hAnsi="Garamond" w:cs="Times NR MT Std"/>
          <w:color w:val="000000"/>
        </w:rPr>
        <w:t xml:space="preserve"> </w:t>
      </w:r>
      <w:r w:rsidRPr="00E37806">
        <w:rPr>
          <w:rFonts w:ascii="Garamond" w:hAnsi="Garamond"/>
        </w:rPr>
        <w:t>Musiksko</w:t>
      </w:r>
      <w:r w:rsidR="00E37806" w:rsidRPr="00E37806">
        <w:rPr>
          <w:rFonts w:ascii="Garamond" w:hAnsi="Garamond"/>
        </w:rPr>
        <w:t xml:space="preserve">lornas </w:t>
      </w:r>
      <w:r w:rsidRPr="00E37806">
        <w:rPr>
          <w:rFonts w:ascii="Garamond" w:hAnsi="Garamond"/>
        </w:rPr>
        <w:t>planerade tillväxt framgår i tabell fem nedan.</w:t>
      </w:r>
    </w:p>
    <w:p w14:paraId="3F92AE8A" w14:textId="77777777" w:rsidR="00C31B6B" w:rsidRDefault="00C31B6B" w:rsidP="00C31B6B">
      <w:r>
        <w:t xml:space="preserve"> </w:t>
      </w:r>
    </w:p>
    <w:p w14:paraId="793EB86D" w14:textId="77777777" w:rsidR="00C31B6B" w:rsidRPr="00D853DF" w:rsidRDefault="00C31B6B" w:rsidP="00C31B6B">
      <w:pPr>
        <w:rPr>
          <w:sz w:val="20"/>
        </w:rPr>
      </w:pPr>
      <w:r>
        <w:rPr>
          <w:sz w:val="20"/>
        </w:rPr>
        <w:t>Tabell 5</w:t>
      </w:r>
      <w:r w:rsidRPr="00D853DF">
        <w:rPr>
          <w:sz w:val="20"/>
        </w:rPr>
        <w:t>. Musikskolornas planerade tillväxt i Nacka</w:t>
      </w:r>
      <w:r>
        <w:rPr>
          <w:sz w:val="20"/>
        </w:rPr>
        <w:br/>
      </w:r>
    </w:p>
    <w:tbl>
      <w:tblPr>
        <w:tblStyle w:val="Tabellrutnt"/>
        <w:tblW w:w="7615" w:type="dxa"/>
        <w:tblLook w:val="04A0" w:firstRow="1" w:lastRow="0" w:firstColumn="1" w:lastColumn="0" w:noHBand="0" w:noVBand="1"/>
      </w:tblPr>
      <w:tblGrid>
        <w:gridCol w:w="2694"/>
        <w:gridCol w:w="2198"/>
        <w:gridCol w:w="2723"/>
      </w:tblGrid>
      <w:tr w:rsidR="00C31B6B" w14:paraId="0421348D" w14:textId="77777777" w:rsidTr="00EC0AC3">
        <w:trPr>
          <w:trHeight w:val="916"/>
        </w:trPr>
        <w:tc>
          <w:tcPr>
            <w:tcW w:w="2694" w:type="dxa"/>
            <w:shd w:val="clear" w:color="auto" w:fill="943634" w:themeFill="accent2" w:themeFillShade="BF"/>
          </w:tcPr>
          <w:p w14:paraId="763614B2" w14:textId="77777777" w:rsidR="00C31B6B" w:rsidRPr="00CD7930" w:rsidRDefault="00C31B6B" w:rsidP="00EC0AC3">
            <w:pPr>
              <w:rPr>
                <w:b/>
                <w:color w:val="FFFFFF" w:themeColor="background1"/>
              </w:rPr>
            </w:pPr>
            <w:r w:rsidRPr="00CD7930">
              <w:rPr>
                <w:b/>
                <w:color w:val="FFFFFF" w:themeColor="background1"/>
              </w:rPr>
              <w:t>Musikskolor</w:t>
            </w:r>
          </w:p>
        </w:tc>
        <w:tc>
          <w:tcPr>
            <w:tcW w:w="2198" w:type="dxa"/>
            <w:shd w:val="clear" w:color="auto" w:fill="943634" w:themeFill="accent2" w:themeFillShade="BF"/>
          </w:tcPr>
          <w:p w14:paraId="13C4EE79" w14:textId="77777777" w:rsidR="00C31B6B" w:rsidRPr="00CD7930" w:rsidRDefault="00C31B6B" w:rsidP="00EC0AC3">
            <w:pPr>
              <w:rPr>
                <w:b/>
                <w:color w:val="FFFFFF" w:themeColor="background1"/>
              </w:rPr>
            </w:pPr>
            <w:r w:rsidRPr="00CD7930">
              <w:rPr>
                <w:b/>
                <w:color w:val="FFFFFF" w:themeColor="background1"/>
              </w:rPr>
              <w:t>Önskad tillväxt antal elever</w:t>
            </w:r>
          </w:p>
        </w:tc>
        <w:tc>
          <w:tcPr>
            <w:tcW w:w="2723" w:type="dxa"/>
            <w:shd w:val="clear" w:color="auto" w:fill="943634" w:themeFill="accent2" w:themeFillShade="BF"/>
          </w:tcPr>
          <w:p w14:paraId="04FD4A8A" w14:textId="77777777" w:rsidR="00C31B6B" w:rsidRPr="00CD7930" w:rsidRDefault="00C31B6B" w:rsidP="00EC0AC3">
            <w:pPr>
              <w:rPr>
                <w:b/>
                <w:color w:val="FFFFFF" w:themeColor="background1"/>
              </w:rPr>
            </w:pPr>
            <w:r w:rsidRPr="00CD7930">
              <w:rPr>
                <w:b/>
                <w:color w:val="FFFFFF" w:themeColor="background1"/>
              </w:rPr>
              <w:t>Önskade tillväxtområden</w:t>
            </w:r>
          </w:p>
        </w:tc>
      </w:tr>
      <w:tr w:rsidR="00C31B6B" w14:paraId="66C2836F" w14:textId="77777777" w:rsidTr="00EC0AC3">
        <w:trPr>
          <w:trHeight w:val="2684"/>
        </w:trPr>
        <w:tc>
          <w:tcPr>
            <w:tcW w:w="2694" w:type="dxa"/>
            <w:shd w:val="clear" w:color="auto" w:fill="E7E6E6"/>
          </w:tcPr>
          <w:p w14:paraId="08E9C358" w14:textId="77777777" w:rsidR="00C31B6B" w:rsidRDefault="00C31B6B" w:rsidP="00EC0AC3">
            <w:r>
              <w:t>Nacka musikskola</w:t>
            </w:r>
          </w:p>
        </w:tc>
        <w:tc>
          <w:tcPr>
            <w:tcW w:w="2198" w:type="dxa"/>
            <w:shd w:val="clear" w:color="auto" w:fill="E7E6E6"/>
          </w:tcPr>
          <w:p w14:paraId="0AF7AA57" w14:textId="77777777" w:rsidR="00C31B6B" w:rsidRDefault="00C31B6B" w:rsidP="00EC0AC3">
            <w:r>
              <w:t>Vill öka med 200 elever till år 2018/19</w:t>
            </w:r>
          </w:p>
        </w:tc>
        <w:tc>
          <w:tcPr>
            <w:tcW w:w="2723" w:type="dxa"/>
            <w:shd w:val="clear" w:color="auto" w:fill="E7E6E6"/>
          </w:tcPr>
          <w:p w14:paraId="5A4E74E4" w14:textId="77777777" w:rsidR="00C31B6B" w:rsidRDefault="00C31B6B" w:rsidP="00EC0AC3">
            <w:r>
              <w:t>Älta, Sicklaön,</w:t>
            </w:r>
          </w:p>
          <w:p w14:paraId="0EE72BE4" w14:textId="77777777" w:rsidR="00C31B6B" w:rsidRDefault="00C31B6B" w:rsidP="00EC0AC3">
            <w:r>
              <w:t xml:space="preserve">Saltsjöbaden och Myrsjöskolan där man blivit av med lokaler 2016. </w:t>
            </w:r>
          </w:p>
          <w:p w14:paraId="558B943B" w14:textId="77777777" w:rsidR="00C31B6B" w:rsidRDefault="00C31B6B" w:rsidP="00EC0AC3">
            <w:r>
              <w:t>Vill även etablera sig i Fisksätra, men hittills har det inte gått av ekonomiska skäl.</w:t>
            </w:r>
          </w:p>
        </w:tc>
      </w:tr>
      <w:tr w:rsidR="00C31B6B" w14:paraId="02C43797" w14:textId="77777777" w:rsidTr="00EC0AC3">
        <w:trPr>
          <w:trHeight w:val="1407"/>
        </w:trPr>
        <w:tc>
          <w:tcPr>
            <w:tcW w:w="2694" w:type="dxa"/>
            <w:shd w:val="clear" w:color="auto" w:fill="E7E6E6"/>
          </w:tcPr>
          <w:p w14:paraId="4F3917A9" w14:textId="77777777" w:rsidR="00C31B6B" w:rsidRDefault="00C31B6B" w:rsidP="00EC0AC3">
            <w:r>
              <w:t>Musikania</w:t>
            </w:r>
          </w:p>
        </w:tc>
        <w:tc>
          <w:tcPr>
            <w:tcW w:w="2198" w:type="dxa"/>
            <w:shd w:val="clear" w:color="auto" w:fill="E7E6E6"/>
          </w:tcPr>
          <w:p w14:paraId="5C4D7C2B" w14:textId="77777777" w:rsidR="00C31B6B" w:rsidRDefault="00C31B6B" w:rsidP="00EC0AC3">
            <w:r>
              <w:t>Vill öka med omkring 100-200 elever.</w:t>
            </w:r>
          </w:p>
        </w:tc>
        <w:tc>
          <w:tcPr>
            <w:tcW w:w="2723" w:type="dxa"/>
            <w:shd w:val="clear" w:color="auto" w:fill="E7E6E6"/>
          </w:tcPr>
          <w:p w14:paraId="23A16C4B" w14:textId="77777777" w:rsidR="00C31B6B" w:rsidRDefault="00C31B6B" w:rsidP="00EC0AC3">
            <w:r>
              <w:t>Vill växa med fler elever i Fisksätra. Utöka på sina nuvarande spelplatser i området kring Saltsjö-Boo</w:t>
            </w:r>
          </w:p>
        </w:tc>
      </w:tr>
      <w:tr w:rsidR="00C31B6B" w14:paraId="60A7B588" w14:textId="77777777" w:rsidTr="00EC0AC3">
        <w:trPr>
          <w:trHeight w:val="1116"/>
        </w:trPr>
        <w:tc>
          <w:tcPr>
            <w:tcW w:w="2694" w:type="dxa"/>
            <w:shd w:val="clear" w:color="auto" w:fill="E7E6E6"/>
          </w:tcPr>
          <w:p w14:paraId="3C955421" w14:textId="77777777" w:rsidR="00C31B6B" w:rsidRDefault="00C31B6B" w:rsidP="00EC0AC3">
            <w:r>
              <w:t>Rytmus</w:t>
            </w:r>
          </w:p>
        </w:tc>
        <w:tc>
          <w:tcPr>
            <w:tcW w:w="2198" w:type="dxa"/>
            <w:shd w:val="clear" w:color="auto" w:fill="E7E6E6"/>
          </w:tcPr>
          <w:p w14:paraId="47C93947" w14:textId="77777777" w:rsidR="00C31B6B" w:rsidRDefault="00C31B6B" w:rsidP="00EC0AC3">
            <w:r w:rsidRPr="005474D1">
              <w:t>Har en maxnivå på cirka 100 elever.</w:t>
            </w:r>
            <w:r>
              <w:t xml:space="preserve"> Därefter fullt.</w:t>
            </w:r>
          </w:p>
        </w:tc>
        <w:tc>
          <w:tcPr>
            <w:tcW w:w="2723" w:type="dxa"/>
            <w:shd w:val="clear" w:color="auto" w:fill="E7E6E6"/>
          </w:tcPr>
          <w:p w14:paraId="0DA7279F" w14:textId="77777777" w:rsidR="00C31B6B" w:rsidRDefault="00C31B6B" w:rsidP="00EC0AC3">
            <w:r>
              <w:t>Egna lokaler i Rytmus musikgymnasium, Experimentgatan 7, Sickla</w:t>
            </w:r>
          </w:p>
        </w:tc>
      </w:tr>
      <w:tr w:rsidR="00C31B6B" w14:paraId="138A435D" w14:textId="77777777" w:rsidTr="00EC0AC3">
        <w:trPr>
          <w:trHeight w:val="1699"/>
        </w:trPr>
        <w:tc>
          <w:tcPr>
            <w:tcW w:w="2694" w:type="dxa"/>
            <w:shd w:val="clear" w:color="auto" w:fill="E7E6E6"/>
          </w:tcPr>
          <w:p w14:paraId="1CEC1A25" w14:textId="77777777" w:rsidR="00C31B6B" w:rsidRDefault="00C31B6B" w:rsidP="00EC0AC3">
            <w:r>
              <w:t>Maestroakademin</w:t>
            </w:r>
          </w:p>
        </w:tc>
        <w:tc>
          <w:tcPr>
            <w:tcW w:w="2198" w:type="dxa"/>
            <w:shd w:val="clear" w:color="auto" w:fill="E7E6E6"/>
          </w:tcPr>
          <w:p w14:paraId="28B3BAF6" w14:textId="77777777" w:rsidR="00C31B6B" w:rsidRDefault="00C31B6B" w:rsidP="00EC0AC3">
            <w:r>
              <w:t>Kan ta emot många fler elever, men uppger inte antal.</w:t>
            </w:r>
          </w:p>
        </w:tc>
        <w:tc>
          <w:tcPr>
            <w:tcW w:w="2723" w:type="dxa"/>
            <w:shd w:val="clear" w:color="auto" w:fill="E7E6E6"/>
          </w:tcPr>
          <w:p w14:paraId="121827B7" w14:textId="77777777" w:rsidR="00C31B6B" w:rsidRDefault="00C31B6B" w:rsidP="00EC0AC3">
            <w:r>
              <w:t>Har egna lokaler i Maestroskolan, Alphyddevägen 4.</w:t>
            </w:r>
          </w:p>
          <w:p w14:paraId="43B861BC" w14:textId="77777777" w:rsidR="00C31B6B" w:rsidRDefault="00C31B6B" w:rsidP="00EC0AC3">
            <w:r>
              <w:t>Denna grundskola ska rivas, eller byggas ut.</w:t>
            </w:r>
          </w:p>
        </w:tc>
      </w:tr>
      <w:tr w:rsidR="00C31B6B" w14:paraId="06FAB962" w14:textId="77777777" w:rsidTr="00EC0AC3">
        <w:trPr>
          <w:trHeight w:val="1681"/>
        </w:trPr>
        <w:tc>
          <w:tcPr>
            <w:tcW w:w="2694" w:type="dxa"/>
            <w:shd w:val="clear" w:color="auto" w:fill="E7E6E6"/>
          </w:tcPr>
          <w:p w14:paraId="3A470700" w14:textId="77777777" w:rsidR="00C31B6B" w:rsidRDefault="00C31B6B" w:rsidP="00EC0AC3">
            <w:r>
              <w:t>Östermalms Enskilda musikskola Nacka</w:t>
            </w:r>
          </w:p>
        </w:tc>
        <w:tc>
          <w:tcPr>
            <w:tcW w:w="2198" w:type="dxa"/>
            <w:shd w:val="clear" w:color="auto" w:fill="E7E6E6"/>
          </w:tcPr>
          <w:p w14:paraId="51E45807" w14:textId="77777777" w:rsidR="00C31B6B" w:rsidRDefault="00C31B6B" w:rsidP="00EC0AC3">
            <w:r>
              <w:t>10 % årligen, vilket innebär omkring 60 elever år 2017.</w:t>
            </w:r>
          </w:p>
        </w:tc>
        <w:tc>
          <w:tcPr>
            <w:tcW w:w="2723" w:type="dxa"/>
            <w:shd w:val="clear" w:color="auto" w:fill="E7E6E6"/>
          </w:tcPr>
          <w:p w14:paraId="4011D3E4" w14:textId="73CCD863" w:rsidR="00C31B6B" w:rsidRDefault="00C31B6B" w:rsidP="00EC0AC3">
            <w:r>
              <w:t xml:space="preserve">Fisksätra, Kvarnholmen, </w:t>
            </w:r>
            <w:r w:rsidR="00D14CC0">
              <w:t>Saltsjö-</w:t>
            </w:r>
            <w:r>
              <w:t>Boo/Orminge. I Sickla skola finns det efterfrågan från elever redan idag, men det är lokalbrist.</w:t>
            </w:r>
          </w:p>
        </w:tc>
      </w:tr>
      <w:tr w:rsidR="00C31B6B" w14:paraId="3DE636D4" w14:textId="77777777" w:rsidTr="00EC0AC3">
        <w:trPr>
          <w:trHeight w:val="1124"/>
        </w:trPr>
        <w:tc>
          <w:tcPr>
            <w:tcW w:w="2694" w:type="dxa"/>
            <w:shd w:val="clear" w:color="auto" w:fill="E7E6E6"/>
          </w:tcPr>
          <w:p w14:paraId="5BA69920" w14:textId="77777777" w:rsidR="00C31B6B" w:rsidRDefault="00C31B6B" w:rsidP="00EC0AC3">
            <w:r>
              <w:t>Saltsjöbadens musikskola</w:t>
            </w:r>
          </w:p>
        </w:tc>
        <w:tc>
          <w:tcPr>
            <w:tcW w:w="2198" w:type="dxa"/>
            <w:shd w:val="clear" w:color="auto" w:fill="E7E6E6"/>
          </w:tcPr>
          <w:p w14:paraId="214D4721" w14:textId="77777777" w:rsidR="00C31B6B" w:rsidRDefault="00C31B6B" w:rsidP="00EC0AC3">
            <w:r>
              <w:t>Vill växa långsamt, men anger inte omfattningen.</w:t>
            </w:r>
          </w:p>
        </w:tc>
        <w:tc>
          <w:tcPr>
            <w:tcW w:w="2723" w:type="dxa"/>
            <w:shd w:val="clear" w:color="auto" w:fill="E7E6E6"/>
          </w:tcPr>
          <w:p w14:paraId="2CAE830C" w14:textId="77777777" w:rsidR="00C31B6B" w:rsidRDefault="00C31B6B" w:rsidP="00EC0AC3">
            <w:r>
              <w:t>Saltsjöbaden, Saltsjö-Duvnäs och Boo-Gårds skola samt i Älta.</w:t>
            </w:r>
          </w:p>
        </w:tc>
      </w:tr>
      <w:tr w:rsidR="00C31B6B" w14:paraId="2064480C" w14:textId="77777777" w:rsidTr="00EC0AC3">
        <w:trPr>
          <w:trHeight w:val="1217"/>
        </w:trPr>
        <w:tc>
          <w:tcPr>
            <w:tcW w:w="2694" w:type="dxa"/>
            <w:shd w:val="clear" w:color="auto" w:fill="E7E6E6"/>
          </w:tcPr>
          <w:p w14:paraId="43D24A31" w14:textId="77777777" w:rsidR="00C31B6B" w:rsidRDefault="00C31B6B" w:rsidP="00EC0AC3">
            <w:r>
              <w:t>Studiefrämjandet</w:t>
            </w:r>
          </w:p>
        </w:tc>
        <w:tc>
          <w:tcPr>
            <w:tcW w:w="2198" w:type="dxa"/>
            <w:shd w:val="clear" w:color="auto" w:fill="E7E6E6"/>
          </w:tcPr>
          <w:p w14:paraId="75751835" w14:textId="77777777" w:rsidR="00C31B6B" w:rsidRDefault="00C31B6B" w:rsidP="00EC0AC3">
            <w:r w:rsidRPr="005474D1">
              <w:t>Ytterligare omkring 70 elever år 2017</w:t>
            </w:r>
            <w:r>
              <w:t xml:space="preserve"> </w:t>
            </w:r>
          </w:p>
        </w:tc>
        <w:tc>
          <w:tcPr>
            <w:tcW w:w="2723" w:type="dxa"/>
            <w:shd w:val="clear" w:color="auto" w:fill="E7E6E6"/>
          </w:tcPr>
          <w:p w14:paraId="282EA45D" w14:textId="77777777" w:rsidR="00C31B6B" w:rsidRDefault="00C31B6B" w:rsidP="00EC0AC3">
            <w:r>
              <w:t xml:space="preserve">Har egna lokaler; Finntorpsvägen 3C och Alphyddevägen1 </w:t>
            </w:r>
          </w:p>
        </w:tc>
      </w:tr>
      <w:tr w:rsidR="00C31B6B" w14:paraId="02FDD40E" w14:textId="77777777" w:rsidTr="00EC0AC3">
        <w:trPr>
          <w:trHeight w:val="1205"/>
        </w:trPr>
        <w:tc>
          <w:tcPr>
            <w:tcW w:w="2694" w:type="dxa"/>
            <w:shd w:val="clear" w:color="auto" w:fill="E7E6E6"/>
          </w:tcPr>
          <w:p w14:paraId="422CBA0B" w14:textId="77777777" w:rsidR="00C31B6B" w:rsidRDefault="00C31B6B" w:rsidP="00EC0AC3">
            <w:r>
              <w:lastRenderedPageBreak/>
              <w:t>Järlahusets musikskola</w:t>
            </w:r>
          </w:p>
        </w:tc>
        <w:tc>
          <w:tcPr>
            <w:tcW w:w="2198" w:type="dxa"/>
            <w:shd w:val="clear" w:color="auto" w:fill="E7E6E6"/>
          </w:tcPr>
          <w:p w14:paraId="48EA0EFD" w14:textId="77777777" w:rsidR="00C31B6B" w:rsidRDefault="00C31B6B" w:rsidP="00EC0AC3">
            <w:r>
              <w:t>Ytterligare omkring 50</w:t>
            </w:r>
            <w:r w:rsidRPr="00A63311">
              <w:t xml:space="preserve"> elever till år </w:t>
            </w:r>
            <w:r>
              <w:t>2018.</w:t>
            </w:r>
          </w:p>
        </w:tc>
        <w:tc>
          <w:tcPr>
            <w:tcW w:w="2723" w:type="dxa"/>
            <w:shd w:val="clear" w:color="auto" w:fill="E7E6E6"/>
          </w:tcPr>
          <w:p w14:paraId="564DD554" w14:textId="77777777" w:rsidR="00C31B6B" w:rsidRDefault="00C31B6B" w:rsidP="00EC0AC3">
            <w:r>
              <w:t>Har egna lokaler i Järlahuset, Järla Skolväg 15</w:t>
            </w:r>
          </w:p>
        </w:tc>
      </w:tr>
    </w:tbl>
    <w:p w14:paraId="5EBCDD13" w14:textId="77777777" w:rsidR="00C31B6B" w:rsidRDefault="00C31B6B" w:rsidP="00C31B6B"/>
    <w:p w14:paraId="0E7A0065" w14:textId="77777777" w:rsidR="00C31B6B" w:rsidRPr="00564C54" w:rsidRDefault="00C31B6B" w:rsidP="00C31B6B">
      <w:r>
        <w:t>I den fortsatta lokalplaneringen är det viktigt att ta hänsyn till att ovanstående planerade tillväxt av antalet elever sannolikt kommer att generera i snitt minst 1,5 elevplats/elev/år</w:t>
      </w:r>
      <w:r w:rsidR="00E37806">
        <w:t>.</w:t>
      </w:r>
    </w:p>
    <w:p w14:paraId="796DC8AD" w14:textId="77777777" w:rsidR="00E37806" w:rsidRPr="00564C54" w:rsidRDefault="00E37806" w:rsidP="00E37806"/>
    <w:p w14:paraId="03B89893" w14:textId="77777777" w:rsidR="00E37806" w:rsidRPr="007345CE" w:rsidRDefault="00E37806" w:rsidP="00E37806">
      <w:pPr>
        <w:pStyle w:val="Rubrik3"/>
      </w:pPr>
      <w:bookmarkStart w:id="43" w:name="_Toc460589921"/>
      <w:bookmarkStart w:id="44" w:name="_Toc461009909"/>
      <w:r w:rsidRPr="007345CE">
        <w:t>Kulturkursverksamhet</w:t>
      </w:r>
      <w:bookmarkEnd w:id="43"/>
      <w:bookmarkEnd w:id="44"/>
      <w:r w:rsidRPr="007345CE">
        <w:t xml:space="preserve">  </w:t>
      </w:r>
    </w:p>
    <w:p w14:paraId="5BC1FF77" w14:textId="61FA6C8A" w:rsidR="00E37806" w:rsidRPr="007345CE" w:rsidRDefault="00E37806" w:rsidP="00E37806">
      <w:r w:rsidRPr="007345CE">
        <w:t>I dagsläget</w:t>
      </w:r>
      <w:r>
        <w:t xml:space="preserve"> har kulturnämnden avtal med åtta</w:t>
      </w:r>
      <w:r w:rsidRPr="007345CE">
        <w:t xml:space="preserve"> kulturkursanordnare. Dessa</w:t>
      </w:r>
      <w:r>
        <w:t xml:space="preserve"> bedriver kulturkurser</w:t>
      </w:r>
      <w:r w:rsidRPr="007345CE">
        <w:t xml:space="preserve"> och öppen skapande verksamhet för barn upp till 19 år, inom bland annat följande områden; cirkus, dans, teater, bild, form, media och slöjd. </w:t>
      </w:r>
      <w:r>
        <w:t>V</w:t>
      </w:r>
      <w:r w:rsidRPr="007345CE">
        <w:t xml:space="preserve">erksamheten </w:t>
      </w:r>
      <w:r>
        <w:t xml:space="preserve">bedrivs </w:t>
      </w:r>
      <w:r w:rsidRPr="007345CE">
        <w:t xml:space="preserve">huvudsakligen i kulturhuset Dieselverkstaden, Le Fou cirkuslokal vid Marcusplatsen, </w:t>
      </w:r>
      <w:r w:rsidR="00FA367D">
        <w:t>Saltsjö-</w:t>
      </w:r>
      <w:r>
        <w:t>Boo och Fisksätra Folkets Hus</w:t>
      </w:r>
      <w:r w:rsidRPr="007345CE">
        <w:t xml:space="preserve">, </w:t>
      </w:r>
      <w:r>
        <w:t xml:space="preserve">biblioteket i Fisksätra, Aktivitetslokalen i Fisksätra centrum, Älta Kulturknut, </w:t>
      </w:r>
      <w:r w:rsidRPr="007345CE">
        <w:t xml:space="preserve">Järlahuset och </w:t>
      </w:r>
      <w:r>
        <w:t>lokaler i Alphyddan.</w:t>
      </w:r>
    </w:p>
    <w:p w14:paraId="3C725DAF" w14:textId="77777777" w:rsidR="00E37806" w:rsidRDefault="00E37806" w:rsidP="00E37806"/>
    <w:p w14:paraId="0A80DA2B" w14:textId="77777777" w:rsidR="00E37806" w:rsidRDefault="00E37806" w:rsidP="00E37806">
      <w:r>
        <w:t>År 2015 omfattade</w:t>
      </w:r>
      <w:r w:rsidRPr="007345CE">
        <w:t xml:space="preserve"> kult</w:t>
      </w:r>
      <w:r>
        <w:t xml:space="preserve">urkursverksamheten totalt cirka </w:t>
      </w:r>
      <w:r w:rsidRPr="00A63311">
        <w:t>1</w:t>
      </w:r>
      <w:r>
        <w:t xml:space="preserve"> </w:t>
      </w:r>
      <w:r w:rsidRPr="00A63311">
        <w:t>369</w:t>
      </w:r>
      <w:r w:rsidRPr="007345CE">
        <w:t xml:space="preserve"> barn och ungdomar upp till 19 år</w:t>
      </w:r>
      <w:r>
        <w:t xml:space="preserve"> fördelade på 3 060</w:t>
      </w:r>
      <w:r w:rsidRPr="00C1509D">
        <w:t xml:space="preserve"> elevplatser</w:t>
      </w:r>
      <w:r>
        <w:t xml:space="preserve">. Samma år hade Nacka </w:t>
      </w:r>
      <w:r w:rsidRPr="00A26F3E">
        <w:rPr>
          <w:szCs w:val="24"/>
        </w:rPr>
        <w:t xml:space="preserve">totalt </w:t>
      </w:r>
      <w:r w:rsidRPr="00A26F3E">
        <w:rPr>
          <w:rFonts w:cs="Tahoma"/>
          <w:szCs w:val="24"/>
        </w:rPr>
        <w:t>26</w:t>
      </w:r>
      <w:r>
        <w:rPr>
          <w:rFonts w:cs="Tahoma"/>
          <w:szCs w:val="24"/>
        </w:rPr>
        <w:t> </w:t>
      </w:r>
      <w:r w:rsidRPr="00A26F3E">
        <w:rPr>
          <w:rFonts w:cs="Tahoma"/>
          <w:szCs w:val="24"/>
        </w:rPr>
        <w:t>889</w:t>
      </w:r>
      <w:r>
        <w:rPr>
          <w:rFonts w:cs="Tahoma"/>
          <w:szCs w:val="24"/>
        </w:rPr>
        <w:t xml:space="preserve"> barn och ungdomar i åldrarna 0-19 år. </w:t>
      </w:r>
      <w:r w:rsidRPr="007345CE">
        <w:t xml:space="preserve">Det innebär att </w:t>
      </w:r>
      <w:r>
        <w:t xml:space="preserve">omkring </w:t>
      </w:r>
      <w:r w:rsidRPr="008B3494">
        <w:t>5 %</w:t>
      </w:r>
      <w:r w:rsidRPr="007345CE">
        <w:t xml:space="preserve"> av ko</w:t>
      </w:r>
      <w:r>
        <w:t>mmunens barn och ungdomar deltog</w:t>
      </w:r>
      <w:r w:rsidRPr="007345CE">
        <w:t xml:space="preserve"> i kulturkursverksamheten</w:t>
      </w:r>
      <w:r>
        <w:t xml:space="preserve"> förra året. Varje elev generar i snitt 2,2 elevplatser. Det totala antalet elevplatser är reglerat genom avtal, vilket gör att verksamheten inte kan växa med efterfrågan i dagsläget. </w:t>
      </w:r>
    </w:p>
    <w:p w14:paraId="0C3E6410" w14:textId="77777777" w:rsidR="00E37806" w:rsidRDefault="00E37806" w:rsidP="00E37806"/>
    <w:p w14:paraId="50917561" w14:textId="77777777" w:rsidR="00E37806" w:rsidRPr="005C2F3B" w:rsidRDefault="00E37806" w:rsidP="00E37806">
      <w:pPr>
        <w:pStyle w:val="Rubrik3"/>
      </w:pPr>
      <w:bookmarkStart w:id="45" w:name="_Toc460589922"/>
      <w:bookmarkStart w:id="46" w:name="_Toc461009910"/>
      <w:r>
        <w:t>Förutsättningar och lokalbehov</w:t>
      </w:r>
      <w:bookmarkEnd w:id="45"/>
      <w:bookmarkEnd w:id="46"/>
      <w:r>
        <w:t xml:space="preserve"> </w:t>
      </w:r>
    </w:p>
    <w:p w14:paraId="7750F396" w14:textId="30167177" w:rsidR="00E37806" w:rsidRDefault="00E37806" w:rsidP="00E37806">
      <w:r>
        <w:t>Efterfrågan på ändamålsenliga och tillgängliga lokaler för musikundervisning har ökat sedan år 2007 då musikvalet infördes. Verksamheten har vuxit och flera musikskolor konkurrerar om lokaler, inte minst i kommunens grundskolor. Ett stort antal grunds</w:t>
      </w:r>
      <w:r w:rsidR="00A8006A">
        <w:t>kolor i kommunen kommer inom de</w:t>
      </w:r>
      <w:r>
        <w:t xml:space="preserve"> närmaste åren att beröras av olika om- och tillbyggnadsprojekt och flera nya skolor planeras. Detta skapar möjligheter att utforma verksamhetsanpassade och lättillgängliga lokaler för både musik- och kulturskoleverksamhet efter skoltid. </w:t>
      </w:r>
    </w:p>
    <w:p w14:paraId="779DAA2A" w14:textId="77777777" w:rsidR="00E37806" w:rsidRDefault="00E37806" w:rsidP="00E37806"/>
    <w:p w14:paraId="76960404" w14:textId="08E75E7E" w:rsidR="00E37806" w:rsidRDefault="00E37806" w:rsidP="00E37806">
      <w:r w:rsidRPr="00A8006A">
        <w:t>Enheten för fast</w:t>
      </w:r>
      <w:r w:rsidR="00FA367D" w:rsidRPr="00A8006A">
        <w:t xml:space="preserve">ighetsutveckling har tagit fram </w:t>
      </w:r>
      <w:r w:rsidRPr="00A8006A">
        <w:t>ett generellt lokalprog</w:t>
      </w:r>
      <w:r w:rsidR="00FA367D" w:rsidRPr="00A8006A">
        <w:t>ram för skola. I programmet finns</w:t>
      </w:r>
      <w:r w:rsidRPr="00A8006A">
        <w:t xml:space="preserve"> tydliga riktlinjer och förutsättningar för en väl fungerande kultur- och fritidsverksamhet i skollo</w:t>
      </w:r>
      <w:r w:rsidR="00FA367D" w:rsidRPr="00A8006A">
        <w:t>kalerna efter skoltid</w:t>
      </w:r>
      <w:r w:rsidRPr="00A8006A">
        <w:t>.</w:t>
      </w:r>
      <w:r w:rsidR="00FA367D" w:rsidRPr="00A8006A">
        <w:t xml:space="preserve"> </w:t>
      </w:r>
      <w:r w:rsidRPr="00A8006A">
        <w:t>All musik- och kulturskoleverksamhet kan dock inte bedrivas i grundskolelokaler, dels av utrymmesskäl, men också med anledning av anpassningskrav, attraktivitet och närhetsprincip.</w:t>
      </w:r>
      <w:r w:rsidR="00FA367D" w:rsidRPr="00A8006A">
        <w:t xml:space="preserve"> I anslutning till sporthallar som byggs i kommunen ser kultur- och fritidsenheten behov av anslutningsytor på cirka 200-250 kvadratmeter</w:t>
      </w:r>
      <w:r w:rsidR="00D12AE9" w:rsidRPr="00A8006A">
        <w:t xml:space="preserve"> med minst 4 meter i takhöjd</w:t>
      </w:r>
      <w:r w:rsidR="00FA367D" w:rsidRPr="00A8006A">
        <w:t xml:space="preserve"> lämpade för till exempel dans och annan gruppträning.</w:t>
      </w:r>
      <w:r w:rsidR="00D12AE9" w:rsidRPr="00A8006A">
        <w:t xml:space="preserve"> I kommande sporthallar finns även behov av att </w:t>
      </w:r>
      <w:r w:rsidR="00A8006A" w:rsidRPr="00A8006A">
        <w:t>skapa förutsättningar</w:t>
      </w:r>
      <w:r w:rsidR="00D12AE9" w:rsidRPr="00A8006A">
        <w:t xml:space="preserve"> cirkusträning</w:t>
      </w:r>
      <w:r w:rsidR="00FC7D22" w:rsidRPr="00A8006A">
        <w:t>.</w:t>
      </w:r>
    </w:p>
    <w:p w14:paraId="742509E8" w14:textId="23C43159" w:rsidR="00E37806" w:rsidRDefault="00E37806" w:rsidP="00E37806">
      <w:pPr>
        <w:spacing w:before="100" w:beforeAutospacing="1" w:after="100" w:afterAutospacing="1" w:line="240" w:lineRule="auto"/>
        <w:rPr>
          <w:rFonts w:cstheme="minorHAnsi"/>
        </w:rPr>
      </w:pPr>
      <w:r w:rsidRPr="00135670">
        <w:rPr>
          <w:rFonts w:cstheme="minorHAnsi"/>
        </w:rPr>
        <w:t>Stockholms kulturskola lät genomföra en kartläggning med hjälp av SWECO i december 2013, vilken visade att kulturskoleverksamheten i grundskolorna inte når ut till barn</w:t>
      </w:r>
      <w:r w:rsidR="00BA38F7">
        <w:rPr>
          <w:rFonts w:cstheme="minorHAnsi"/>
        </w:rPr>
        <w:t xml:space="preserve"> som går på andra grundskolor än den skola där aktuell kulturskoleverksamhet bedrivs. N</w:t>
      </w:r>
      <w:r w:rsidRPr="00135670">
        <w:rPr>
          <w:rFonts w:cstheme="minorHAnsi"/>
        </w:rPr>
        <w:t xml:space="preserve">är kulturskolan bedriver verksamheten </w:t>
      </w:r>
      <w:r w:rsidR="00BA38F7">
        <w:rPr>
          <w:rFonts w:cstheme="minorHAnsi"/>
        </w:rPr>
        <w:t>i egna lokaler deltar barn från ett större upptagningsområde.</w:t>
      </w:r>
      <w:r>
        <w:rPr>
          <w:rFonts w:cstheme="minorHAnsi"/>
        </w:rPr>
        <w:t xml:space="preserve"> En förklaring kan vara </w:t>
      </w:r>
      <w:r>
        <w:rPr>
          <w:rFonts w:cstheme="minorHAnsi"/>
        </w:rPr>
        <w:lastRenderedPageBreak/>
        <w:t>att barn och ungdomar inte gärna går till en annan grundskola än den egna för att delta i en kulturaktivitet.</w:t>
      </w:r>
    </w:p>
    <w:p w14:paraId="4BF9FE3E" w14:textId="5CBC7DC9" w:rsidR="00E37806" w:rsidRPr="00135670" w:rsidRDefault="00E37806" w:rsidP="00E37806">
      <w:r>
        <w:t xml:space="preserve">Delar av kulturkursundervisningen ställer dessutom högre krav på anpassade lokaler än musikundervisningen, </w:t>
      </w:r>
      <w:r w:rsidR="00BA38F7">
        <w:t>vilket leder till behov</w:t>
      </w:r>
      <w:r>
        <w:t xml:space="preserve"> nybyggnation på strategiska platser</w:t>
      </w:r>
      <w:r w:rsidR="00BA38F7">
        <w:t xml:space="preserve"> i kommunen</w:t>
      </w:r>
      <w:r>
        <w:t xml:space="preserve">. </w:t>
      </w:r>
      <w:r w:rsidRPr="00135670">
        <w:t>Vid kvalitativa undersökningar, som genomförs genom observationer inom metoden Våga Visa kultur</w:t>
      </w:r>
      <w:r>
        <w:t>skola</w:t>
      </w:r>
      <w:r w:rsidRPr="00135670">
        <w:t xml:space="preserve">, framgår att undermåliga lokaler för </w:t>
      </w:r>
      <w:r>
        <w:t xml:space="preserve">musik-och </w:t>
      </w:r>
      <w:r w:rsidRPr="00135670">
        <w:t>ku</w:t>
      </w:r>
      <w:r w:rsidR="00BA38F7">
        <w:t xml:space="preserve">lturskoleundervisningen leder till </w:t>
      </w:r>
      <w:r w:rsidRPr="00135670">
        <w:t xml:space="preserve">brister i kvaliteten. Bristen på ändamålsenliga lokaler leder </w:t>
      </w:r>
      <w:r>
        <w:t xml:space="preserve">även </w:t>
      </w:r>
      <w:r w:rsidRPr="00135670">
        <w:t>till svårigheter att bedriva verksamheten långsiktigt och r</w:t>
      </w:r>
      <w:r>
        <w:t>esurseffektivt. Det är svårare</w:t>
      </w:r>
      <w:r w:rsidRPr="00135670">
        <w:t xml:space="preserve"> för anordnarna att behålla kompetent</w:t>
      </w:r>
      <w:r>
        <w:t xml:space="preserve">a pedagoger när lokalerna håller </w:t>
      </w:r>
      <w:r w:rsidRPr="00135670">
        <w:t xml:space="preserve">låg </w:t>
      </w:r>
      <w:r>
        <w:t>kvalitet</w:t>
      </w:r>
      <w:r w:rsidRPr="00135670">
        <w:t xml:space="preserve">, och verksamheten splittras i för små enheter över stora geografiska områden. </w:t>
      </w:r>
    </w:p>
    <w:p w14:paraId="509B7F31" w14:textId="77777777" w:rsidR="00E37806" w:rsidRPr="000F2A7B" w:rsidRDefault="00E37806" w:rsidP="00E37806"/>
    <w:p w14:paraId="786B5F80" w14:textId="77777777" w:rsidR="00E37806" w:rsidRPr="00D747B2" w:rsidRDefault="00E37806" w:rsidP="00E37806">
      <w:pPr>
        <w:rPr>
          <w:b/>
        </w:rPr>
      </w:pPr>
      <w:r w:rsidRPr="00D747B2">
        <w:rPr>
          <w:b/>
        </w:rPr>
        <w:t>Övergripande utgångspunkter för lokalplaneringen</w:t>
      </w:r>
    </w:p>
    <w:p w14:paraId="4A3BB67F" w14:textId="77777777" w:rsidR="00E37806" w:rsidRPr="00135670" w:rsidRDefault="00E37806" w:rsidP="00E37806">
      <w:r w:rsidRPr="00135670">
        <w:t>Följande utgångspunkter bör vara vägledande i den fortsatta planeringen</w:t>
      </w:r>
      <w:r>
        <w:t xml:space="preserve"> av lokaler och ytor för musik- och kulturskoleverksamheten</w:t>
      </w:r>
      <w:r w:rsidRPr="00135670">
        <w:t>:</w:t>
      </w:r>
    </w:p>
    <w:p w14:paraId="6FD50FDC" w14:textId="77777777" w:rsidR="00E37806" w:rsidRPr="00135670" w:rsidRDefault="00E37806" w:rsidP="00E37806">
      <w:pPr>
        <w:pStyle w:val="Liststycke"/>
        <w:numPr>
          <w:ilvl w:val="0"/>
          <w:numId w:val="29"/>
        </w:numPr>
        <w:spacing w:before="100" w:beforeAutospacing="1" w:after="100" w:afterAutospacing="1" w:line="240" w:lineRule="auto"/>
      </w:pPr>
      <w:r w:rsidRPr="00135670">
        <w:t>Tillgänglighet med utgångspunkt i närhetsprincipen</w:t>
      </w:r>
      <w:r>
        <w:t xml:space="preserve"> (</w:t>
      </w:r>
      <w:r w:rsidRPr="00135670">
        <w:t>som beskrivs ovan</w:t>
      </w:r>
      <w:r>
        <w:t xml:space="preserve"> i denna rapport)</w:t>
      </w:r>
      <w:r w:rsidRPr="00135670">
        <w:t>, nära kommunikationer.</w:t>
      </w:r>
    </w:p>
    <w:p w14:paraId="5BCE5013" w14:textId="77777777" w:rsidR="00E37806" w:rsidRDefault="00E37806" w:rsidP="00E37806">
      <w:pPr>
        <w:pStyle w:val="Liststycke"/>
        <w:numPr>
          <w:ilvl w:val="0"/>
          <w:numId w:val="29"/>
        </w:numPr>
        <w:spacing w:before="100" w:beforeAutospacing="1" w:after="100" w:afterAutospacing="1" w:line="240" w:lineRule="auto"/>
      </w:pPr>
      <w:r w:rsidRPr="00135670">
        <w:t>Attraktiva</w:t>
      </w:r>
      <w:r>
        <w:t>,</w:t>
      </w:r>
      <w:r w:rsidRPr="00135670">
        <w:t xml:space="preserve"> </w:t>
      </w:r>
      <w:r>
        <w:t xml:space="preserve">lättillgängliga och flexibla </w:t>
      </w:r>
      <w:r w:rsidRPr="00135670">
        <w:t>lokaler</w:t>
      </w:r>
      <w:r>
        <w:t>. Lokalerna ska vara anpassade för aktuell verksamhet och ge förutsättningar för</w:t>
      </w:r>
      <w:r w:rsidRPr="00135670">
        <w:t xml:space="preserve"> flera </w:t>
      </w:r>
      <w:r>
        <w:t>anordnare och kulturämnen att samverka gränsöverskridande</w:t>
      </w:r>
      <w:r w:rsidRPr="00135670">
        <w:t>.</w:t>
      </w:r>
      <w:r>
        <w:t xml:space="preserve"> Gärna i kulturhus/kluster så att lokalerna även kan nyttjas för öppna publika verksamheter med ett värdskap.</w:t>
      </w:r>
    </w:p>
    <w:p w14:paraId="14E2CB23" w14:textId="77777777" w:rsidR="00E37806" w:rsidRDefault="00E37806" w:rsidP="00E37806">
      <w:pPr>
        <w:pStyle w:val="Liststycke"/>
        <w:numPr>
          <w:ilvl w:val="0"/>
          <w:numId w:val="29"/>
        </w:numPr>
        <w:spacing w:before="100" w:beforeAutospacing="1" w:after="100" w:afterAutospacing="1" w:line="240" w:lineRule="auto"/>
      </w:pPr>
      <w:r>
        <w:t>Musik- och dansundervisning förutsätter goda akustiska förhållanden som inte medger ljudläckage mellan undervisningssalar.</w:t>
      </w:r>
    </w:p>
    <w:p w14:paraId="5B97B636" w14:textId="77777777" w:rsidR="00E37806" w:rsidRDefault="00E37806" w:rsidP="00E37806">
      <w:pPr>
        <w:pStyle w:val="Liststycke"/>
        <w:numPr>
          <w:ilvl w:val="0"/>
          <w:numId w:val="29"/>
        </w:numPr>
      </w:pPr>
      <w:r>
        <w:t>Goda förrådsmöjligheter för förvaring av teknik, instrument, kostymförråd och annat konstnärsmaterial. Cirkusträning förutsätter förvaring av tjockmattor och andra träningsredskap.</w:t>
      </w:r>
    </w:p>
    <w:p w14:paraId="66360DCE" w14:textId="77777777" w:rsidR="00E37806" w:rsidRPr="00135670" w:rsidRDefault="00E37806" w:rsidP="00E37806">
      <w:pPr>
        <w:pStyle w:val="Liststycke"/>
        <w:numPr>
          <w:ilvl w:val="0"/>
          <w:numId w:val="29"/>
        </w:numPr>
      </w:pPr>
      <w:r>
        <w:t>Personalutrymmen och välkomnande foajé/samlingsplats för väntande personer i anslutning till undervisningssalar.</w:t>
      </w:r>
    </w:p>
    <w:p w14:paraId="42BC9005" w14:textId="77777777" w:rsidR="00E37806" w:rsidRPr="00135670" w:rsidRDefault="00E37806" w:rsidP="00E37806">
      <w:pPr>
        <w:pStyle w:val="Liststycke"/>
        <w:numPr>
          <w:ilvl w:val="0"/>
          <w:numId w:val="29"/>
        </w:numPr>
        <w:spacing w:before="100" w:beforeAutospacing="1" w:after="100" w:afterAutospacing="1" w:line="240" w:lineRule="auto"/>
      </w:pPr>
      <w:r>
        <w:t xml:space="preserve">Lokalerna bör kunna </w:t>
      </w:r>
      <w:r w:rsidRPr="00135670">
        <w:t>fungera som mötesplatser med utrymme för spontana möten och barns och ungdomars egna initiativ.</w:t>
      </w:r>
      <w:r>
        <w:t xml:space="preserve"> </w:t>
      </w:r>
    </w:p>
    <w:p w14:paraId="56EDF724" w14:textId="77777777" w:rsidR="00E37806" w:rsidRDefault="00E37806" w:rsidP="00E37806">
      <w:pPr>
        <w:pStyle w:val="Liststycke"/>
        <w:numPr>
          <w:ilvl w:val="0"/>
          <w:numId w:val="30"/>
        </w:numPr>
      </w:pPr>
      <w:r>
        <w:t xml:space="preserve">Lokalerna kan gärna ligga i kluster med andra verksamhetsområden och aktörer </w:t>
      </w:r>
      <w:r w:rsidRPr="00135670">
        <w:t>för resurseffektivitet och gränsöverskridande samarbeten.</w:t>
      </w:r>
    </w:p>
    <w:p w14:paraId="022F0C6E" w14:textId="77777777" w:rsidR="00E37806" w:rsidRDefault="00E37806" w:rsidP="00E37806">
      <w:pPr>
        <w:pStyle w:val="Liststycke"/>
        <w:numPr>
          <w:ilvl w:val="0"/>
          <w:numId w:val="30"/>
        </w:numPr>
      </w:pPr>
      <w:r>
        <w:t>Närhet till toaletter och omklädningsrum.</w:t>
      </w:r>
    </w:p>
    <w:p w14:paraId="61FC7E19" w14:textId="77777777" w:rsidR="00E37806" w:rsidRDefault="00E37806" w:rsidP="00E37806"/>
    <w:p w14:paraId="2E7E7062" w14:textId="77777777" w:rsidR="00E37806" w:rsidRDefault="00E37806" w:rsidP="00E37806">
      <w:r w:rsidRPr="00135670">
        <w:t>För mu</w:t>
      </w:r>
      <w:r>
        <w:t>sik- och kulturskoleverksamheten</w:t>
      </w:r>
      <w:r w:rsidRPr="00135670">
        <w:t xml:space="preserve"> är det </w:t>
      </w:r>
      <w:r>
        <w:t xml:space="preserve">även </w:t>
      </w:r>
      <w:r w:rsidRPr="00135670">
        <w:t xml:space="preserve">viktigt att det finns tillgång till scener </w:t>
      </w:r>
      <w:r>
        <w:t>och utställningsytor i kommunen för</w:t>
      </w:r>
      <w:r w:rsidRPr="00135670">
        <w:t xml:space="preserve"> konserter, föreställningar och utställningar inför publik, både i större och mindre arrangemang.</w:t>
      </w:r>
    </w:p>
    <w:p w14:paraId="0B43AF59" w14:textId="77777777" w:rsidR="00FA367D" w:rsidRDefault="00FA367D" w:rsidP="00E37806"/>
    <w:p w14:paraId="43AA2E47" w14:textId="77777777" w:rsidR="00E37806" w:rsidRDefault="00E37806" w:rsidP="00E37806"/>
    <w:p w14:paraId="72BE28FD" w14:textId="77777777" w:rsidR="00E37806" w:rsidRDefault="00E37806" w:rsidP="00E37806">
      <w:pPr>
        <w:rPr>
          <w:b/>
        </w:rPr>
      </w:pPr>
      <w:r w:rsidRPr="00DE1FF9">
        <w:rPr>
          <w:b/>
        </w:rPr>
        <w:t>Nyckeltal</w:t>
      </w:r>
      <w:r>
        <w:rPr>
          <w:b/>
        </w:rPr>
        <w:t xml:space="preserve"> </w:t>
      </w:r>
    </w:p>
    <w:p w14:paraId="043771E4" w14:textId="77777777" w:rsidR="00E37806" w:rsidRDefault="00E37806" w:rsidP="00E37806">
      <w:r w:rsidRPr="001F6984">
        <w:t>D</w:t>
      </w:r>
      <w:r>
        <w:t xml:space="preserve">et är svårt att få fram nyckeltal som är kopplade till behov av lokaler inom musik- och kulturskoleverksamhet. I Nacka är det stor efterfrågan på individuell musikundervisning (max 1-4 elever/lektion), vilket gör att det krävs fler undervisningsrum för att klara musikverksamheten. Östermalms Enskilda Musikskola i Nacka använder totalt 77 undervisningsrum för sin musikskoleundervisning som omfattar </w:t>
      </w:r>
      <w:r w:rsidRPr="009A0275">
        <w:t>omkring 800 elever/år.</w:t>
      </w:r>
      <w:r>
        <w:t xml:space="preserve"> Undervisningen är geografiskt </w:t>
      </w:r>
      <w:r>
        <w:lastRenderedPageBreak/>
        <w:t xml:space="preserve">utspridd (se bilaga 1), vilket gör att det är svårare att få en optimal lokalanvändning. Däremot är verksamheten lättillgänglig för eleverna, vilket är mycket positivt. </w:t>
      </w:r>
    </w:p>
    <w:p w14:paraId="5E18F498" w14:textId="77777777" w:rsidR="00E37806" w:rsidRDefault="00E37806" w:rsidP="00E37806"/>
    <w:p w14:paraId="7E6C50F8" w14:textId="77777777" w:rsidR="00E37806" w:rsidRPr="001F6984" w:rsidRDefault="00E37806" w:rsidP="00E37806">
      <w:r>
        <w:t>Det kan jämföras med Huddinge kulturskola som har totalt 17 undervisningssalar (ca 555 kvm) i centrala Huddinge. I dessa lokaler bedrivs kulturskoleundervisning</w:t>
      </w:r>
      <w:r w:rsidRPr="00DE1FF9">
        <w:t xml:space="preserve"> </w:t>
      </w:r>
      <w:r>
        <w:t xml:space="preserve">inom musik, dans, teater, bild och form m.m. för totalt 770 elever på fritiden. Lokalerna är dock underdimensionerade och det är svårt att få plats med all orkester- och ensembleundervisning. Totalt har kulturskolan verksamhet för ytterligare omkring 300 elever i andra delar av Huddinge, bland i grundskolor.  </w:t>
      </w:r>
    </w:p>
    <w:p w14:paraId="1C6B2D90" w14:textId="77777777" w:rsidR="00E37806" w:rsidRDefault="00E37806" w:rsidP="00E37806">
      <w:pPr>
        <w:rPr>
          <w:highlight w:val="yellow"/>
        </w:rPr>
      </w:pPr>
    </w:p>
    <w:p w14:paraId="56BF9D57" w14:textId="77777777" w:rsidR="00E37806" w:rsidRDefault="00E37806" w:rsidP="00E37806">
      <w:r>
        <w:t xml:space="preserve">Kultur- och fritidsenheten gör bedömningen att ett införande av utökat kundval med kulturcheckar sannolikt kommer att öka mångfalden av anordnare och bredda utbudet av kulturkursaktiviteter för barn och ungdomar. Detta kommer sannolikt leda till ett ökat behov av ändamålsenliga lokaler för denna verksamhet. </w:t>
      </w:r>
    </w:p>
    <w:p w14:paraId="1003FD02" w14:textId="77777777" w:rsidR="00E37806" w:rsidRDefault="00E37806" w:rsidP="00E37806">
      <w:pPr>
        <w:rPr>
          <w:highlight w:val="yellow"/>
        </w:rPr>
      </w:pPr>
    </w:p>
    <w:p w14:paraId="040DE682" w14:textId="77777777" w:rsidR="00E37806" w:rsidRPr="005C2F3B" w:rsidRDefault="00E37806" w:rsidP="00E37806">
      <w:pPr>
        <w:pStyle w:val="Rubrik3"/>
      </w:pPr>
      <w:bookmarkStart w:id="47" w:name="_Toc460589923"/>
      <w:bookmarkStart w:id="48" w:name="_Toc461009911"/>
      <w:r>
        <w:t>Medborgarnas efterfrågan</w:t>
      </w:r>
      <w:bookmarkEnd w:id="47"/>
      <w:bookmarkEnd w:id="48"/>
    </w:p>
    <w:p w14:paraId="2450C638" w14:textId="77777777" w:rsidR="00E37806" w:rsidRDefault="00E37806" w:rsidP="00E37806">
      <w:r>
        <w:t xml:space="preserve">Enligt marknadsundersökningen som genomfördes i Nacka 2016 inom målgruppen 6-17 år, är det 62 procent som inte deltar i någon kulturaktivitet i dagsläget. Av dessa svarade 41 procent att de tror att de vill börja med en kulturaktivitet inom det närmaste året, varav 45 procent tror att de kommer att välja musikundervisning, och 21 procent skulle vilja delta i dans. </w:t>
      </w:r>
    </w:p>
    <w:p w14:paraId="49D126A3" w14:textId="77777777" w:rsidR="00E37806" w:rsidRDefault="00E37806" w:rsidP="00E37806"/>
    <w:p w14:paraId="77C42250" w14:textId="77777777" w:rsidR="00E37806" w:rsidRDefault="00E37806" w:rsidP="00E37806">
      <w:r>
        <w:t xml:space="preserve">Efterfrågan på instrumentundervisning är störst i Boo, Saltsjöbaden och Älta. Vad gäller dans är efterfrågan störst i Orminge, Älta och västra Sicklaön. Efterfrågan är störst inom målgruppen 6-11 år. </w:t>
      </w:r>
    </w:p>
    <w:p w14:paraId="3A6554DE" w14:textId="77777777" w:rsidR="00E37806" w:rsidRDefault="00E37806" w:rsidP="00E37806"/>
    <w:p w14:paraId="5C75A196" w14:textId="77777777" w:rsidR="00E37806" w:rsidRDefault="00E37806" w:rsidP="00E37806">
      <w:r>
        <w:t>En stor andel av de svarande (69 procent) är nöjda med Nackas utbud av musik- och kulturskoleaktiviteter, och 31 procent tycker att det saknas aktiviteter. Flera föräldrar svarade att de önskar fler aktiviteter inom kreativt skapande som; hantverk, keramik, bild och konst. Många önskar dessutom fler aktiviteter inom musikområdet som; musikproduktion, körer och instrumentundervisning för fler åldersgrupper, samt fler danskurser inom olika stilar.</w:t>
      </w:r>
    </w:p>
    <w:p w14:paraId="27C4E8A3" w14:textId="77777777" w:rsidR="00E37806" w:rsidRDefault="00E37806" w:rsidP="00E37806"/>
    <w:p w14:paraId="67542952" w14:textId="64AD6F5C" w:rsidR="00E37806" w:rsidRDefault="00E37806" w:rsidP="00E37806">
      <w:r>
        <w:t>Undersökningen visar att oavsett om man deltar i någon kulturaktivitet eller ej, anser en klar majoritet att d</w:t>
      </w:r>
      <w:r w:rsidRPr="005C2F3B">
        <w:t xml:space="preserve">en </w:t>
      </w:r>
      <w:r>
        <w:t xml:space="preserve">mest </w:t>
      </w:r>
      <w:r w:rsidRPr="005C2F3B">
        <w:t>attraktiva tiden för undervisning inom m</w:t>
      </w:r>
      <w:r>
        <w:t>usik- och kulturskoleverksamhet på fritiden</w:t>
      </w:r>
      <w:r w:rsidRPr="005C2F3B">
        <w:t xml:space="preserve"> är omkring kl. </w:t>
      </w:r>
      <w:r w:rsidRPr="003E23B0">
        <w:t>16 -17 på vardagar</w:t>
      </w:r>
      <w:r>
        <w:t xml:space="preserve"> (måndag-torsdag). På helgerna är den attraktivaste tiden klockan</w:t>
      </w:r>
      <w:r w:rsidRPr="003E23B0">
        <w:t xml:space="preserve"> 10</w:t>
      </w:r>
      <w:r w:rsidRPr="003E23B0">
        <w:softHyphen/>
        <w:t>-12</w:t>
      </w:r>
      <w:r>
        <w:t xml:space="preserve">. </w:t>
      </w:r>
    </w:p>
    <w:p w14:paraId="517C174A" w14:textId="77777777" w:rsidR="0062039C" w:rsidRDefault="0062039C" w:rsidP="00E37806"/>
    <w:p w14:paraId="22C20BDA" w14:textId="77777777" w:rsidR="00E37806" w:rsidRDefault="00E37806" w:rsidP="00E37806">
      <w:pPr>
        <w:pStyle w:val="Rubrik1"/>
      </w:pPr>
      <w:bookmarkStart w:id="49" w:name="_Toc460589924"/>
      <w:bookmarkStart w:id="50" w:name="_Toc461009912"/>
      <w:r w:rsidRPr="00365898">
        <w:t>Bibliotek</w:t>
      </w:r>
      <w:bookmarkEnd w:id="49"/>
      <w:bookmarkEnd w:id="50"/>
    </w:p>
    <w:p w14:paraId="094D749A" w14:textId="77777777" w:rsidR="00E37806" w:rsidRDefault="00E37806" w:rsidP="00E37806">
      <w:pPr>
        <w:rPr>
          <w:szCs w:val="24"/>
        </w:rPr>
      </w:pPr>
      <w:r>
        <w:rPr>
          <w:szCs w:val="24"/>
        </w:rPr>
        <w:t>Biblioteken</w:t>
      </w:r>
      <w:r w:rsidRPr="00ED26C9">
        <w:rPr>
          <w:szCs w:val="24"/>
        </w:rPr>
        <w:t xml:space="preserve"> har en viktig funktion </w:t>
      </w:r>
      <w:r>
        <w:rPr>
          <w:szCs w:val="24"/>
        </w:rPr>
        <w:t>som fria, neutrala mötesplatser</w:t>
      </w:r>
      <w:r w:rsidRPr="00ED26C9">
        <w:rPr>
          <w:szCs w:val="24"/>
        </w:rPr>
        <w:t xml:space="preserve"> där medborgarna kostnadsfritt kan l</w:t>
      </w:r>
      <w:r>
        <w:rPr>
          <w:szCs w:val="24"/>
        </w:rPr>
        <w:t>åna media och ta del av ett bret</w:t>
      </w:r>
      <w:r w:rsidRPr="00ED26C9">
        <w:rPr>
          <w:szCs w:val="24"/>
        </w:rPr>
        <w:t>t informations- och kultur</w:t>
      </w:r>
      <w:r>
        <w:rPr>
          <w:szCs w:val="24"/>
        </w:rPr>
        <w:t xml:space="preserve">utbud på egna villkor. Biblioteken har en viktig demokratisk roll som fysisk plats öppen för alla som behöver god tillgång till ett brett utbud av informationskällor, samt kompetent personal som kan vägleda och bidra med kunskap inom källkritik. </w:t>
      </w:r>
    </w:p>
    <w:p w14:paraId="7B7EF994" w14:textId="77777777" w:rsidR="00E37806" w:rsidRDefault="00E37806" w:rsidP="00E37806">
      <w:pPr>
        <w:rPr>
          <w:szCs w:val="24"/>
        </w:rPr>
      </w:pPr>
    </w:p>
    <w:p w14:paraId="5139A777" w14:textId="77777777" w:rsidR="00E37806" w:rsidRPr="00A01390" w:rsidRDefault="00E37806" w:rsidP="00E37806">
      <w:pPr>
        <w:rPr>
          <w:szCs w:val="24"/>
        </w:rPr>
      </w:pPr>
      <w:r>
        <w:rPr>
          <w:szCs w:val="24"/>
        </w:rPr>
        <w:lastRenderedPageBreak/>
        <w:t>Biblioteken</w:t>
      </w:r>
      <w:r w:rsidRPr="00ED26C9">
        <w:rPr>
          <w:color w:val="000000"/>
          <w:szCs w:val="24"/>
        </w:rPr>
        <w:t xml:space="preserve"> utgör </w:t>
      </w:r>
      <w:r>
        <w:rPr>
          <w:color w:val="000000"/>
          <w:szCs w:val="24"/>
        </w:rPr>
        <w:t xml:space="preserve">också </w:t>
      </w:r>
      <w:r w:rsidRPr="00ED26C9">
        <w:rPr>
          <w:color w:val="000000"/>
          <w:szCs w:val="24"/>
        </w:rPr>
        <w:t xml:space="preserve">en </w:t>
      </w:r>
      <w:r>
        <w:rPr>
          <w:color w:val="000000"/>
          <w:szCs w:val="24"/>
        </w:rPr>
        <w:t xml:space="preserve">särskild </w:t>
      </w:r>
      <w:r w:rsidRPr="00ED26C9">
        <w:rPr>
          <w:color w:val="000000"/>
          <w:szCs w:val="24"/>
        </w:rPr>
        <w:t xml:space="preserve">viktig resurs när det gäller att </w:t>
      </w:r>
      <w:r w:rsidRPr="00ED26C9">
        <w:rPr>
          <w:szCs w:val="24"/>
        </w:rPr>
        <w:t>stimulera barn till läslust</w:t>
      </w:r>
      <w:r w:rsidRPr="00ED26C9">
        <w:rPr>
          <w:color w:val="000000"/>
          <w:szCs w:val="24"/>
        </w:rPr>
        <w:t xml:space="preserve"> och bidra till barns </w:t>
      </w:r>
      <w:r>
        <w:rPr>
          <w:color w:val="000000"/>
          <w:szCs w:val="24"/>
        </w:rPr>
        <w:t xml:space="preserve">språk-, skriv- och </w:t>
      </w:r>
      <w:r w:rsidRPr="00ED26C9">
        <w:rPr>
          <w:color w:val="000000"/>
          <w:szCs w:val="24"/>
        </w:rPr>
        <w:t>läsutveckling.</w:t>
      </w:r>
      <w:r>
        <w:rPr>
          <w:szCs w:val="24"/>
        </w:rPr>
        <w:t xml:space="preserve"> </w:t>
      </w:r>
      <w:r w:rsidRPr="00ED26C9">
        <w:rPr>
          <w:color w:val="000000"/>
          <w:szCs w:val="24"/>
        </w:rPr>
        <w:t xml:space="preserve">Biblioteken är även en prioriterad mötesplats för </w:t>
      </w:r>
      <w:r>
        <w:rPr>
          <w:color w:val="000000"/>
          <w:szCs w:val="24"/>
        </w:rPr>
        <w:t>nyanlända invandrare som behöver</w:t>
      </w:r>
      <w:r w:rsidRPr="00ED26C9">
        <w:rPr>
          <w:color w:val="000000"/>
          <w:szCs w:val="24"/>
        </w:rPr>
        <w:t xml:space="preserve"> information</w:t>
      </w:r>
      <w:r>
        <w:rPr>
          <w:color w:val="000000"/>
          <w:szCs w:val="24"/>
        </w:rPr>
        <w:t xml:space="preserve"> och kunskap</w:t>
      </w:r>
      <w:r w:rsidRPr="00ED26C9">
        <w:rPr>
          <w:color w:val="000000"/>
          <w:szCs w:val="24"/>
        </w:rPr>
        <w:t xml:space="preserve"> om det svenska samhället och nya kulturer.</w:t>
      </w:r>
    </w:p>
    <w:p w14:paraId="2BDA4E15" w14:textId="77777777" w:rsidR="00E37806" w:rsidRDefault="00E37806" w:rsidP="00E37806">
      <w:pPr>
        <w:rPr>
          <w:szCs w:val="24"/>
        </w:rPr>
      </w:pPr>
    </w:p>
    <w:p w14:paraId="70F24AE6" w14:textId="77777777" w:rsidR="00E37806" w:rsidRPr="00234804" w:rsidRDefault="00E37806" w:rsidP="00E37806">
      <w:pPr>
        <w:rPr>
          <w:rFonts w:cs="Calibri"/>
        </w:rPr>
      </w:pPr>
      <w:r w:rsidRPr="00234804">
        <w:rPr>
          <w:rFonts w:cs="Calibri"/>
        </w:rPr>
        <w:t>Ur bibliotekslagen</w:t>
      </w:r>
      <w:r w:rsidRPr="00234804">
        <w:t>(2013:801)</w:t>
      </w:r>
      <w:r w:rsidRPr="00234804">
        <w:rPr>
          <w:rFonts w:cs="Calibri"/>
        </w:rPr>
        <w:t xml:space="preserve">: </w:t>
      </w:r>
    </w:p>
    <w:p w14:paraId="1A306081" w14:textId="77777777" w:rsidR="00E37806" w:rsidRDefault="00E37806" w:rsidP="00E37806">
      <w:pPr>
        <w:rPr>
          <w:szCs w:val="24"/>
        </w:rPr>
      </w:pPr>
      <w:r w:rsidRPr="00234804">
        <w:rPr>
          <w:szCs w:val="24"/>
        </w:rPr>
        <w:t>”Biblioteken i det allmänna biblioteksväsendet ska verka för det demokratiska samhällets utveckling genom att bidra till kunskapsförmedling och fri åsiktsbildning.</w:t>
      </w:r>
      <w:bookmarkStart w:id="51" w:name="P2S2"/>
      <w:bookmarkEnd w:id="51"/>
      <w:r w:rsidRPr="00234804">
        <w:rPr>
          <w:szCs w:val="24"/>
        </w:rPr>
        <w:t xml:space="preserve"> Biblioteken i det allmänna biblioteksväsendet ska främja litteraturens ställning och intresset för bildning, upplysning, utbildning och forskning samt kulturell verksamhet i övrigt. Biblioteksverksamhet ska finnas tillgänglig för alla”.</w:t>
      </w:r>
    </w:p>
    <w:p w14:paraId="4CF2ED95" w14:textId="77777777" w:rsidR="00E37806" w:rsidRDefault="00E37806" w:rsidP="00E37806">
      <w:pPr>
        <w:rPr>
          <w:rFonts w:cs="Calibri"/>
        </w:rPr>
      </w:pPr>
    </w:p>
    <w:p w14:paraId="1E915A3A" w14:textId="77777777" w:rsidR="00E37806" w:rsidRPr="00EE525E" w:rsidRDefault="00E37806" w:rsidP="00E37806">
      <w:pPr>
        <w:rPr>
          <w:rFonts w:cs="Calibri"/>
        </w:rPr>
      </w:pPr>
      <w:r>
        <w:rPr>
          <w:szCs w:val="24"/>
        </w:rPr>
        <w:t>Nacka har i dagsläget sex bibliotek som ligger strategiskt placerade</w:t>
      </w:r>
      <w:r>
        <w:rPr>
          <w:rFonts w:cs="Calibri"/>
        </w:rPr>
        <w:t xml:space="preserve"> i; </w:t>
      </w:r>
      <w:r w:rsidRPr="00B54DE8">
        <w:rPr>
          <w:rFonts w:cs="Calibri"/>
        </w:rPr>
        <w:t>Dieselverkstaden, Fisksätra</w:t>
      </w:r>
      <w:r>
        <w:rPr>
          <w:rFonts w:cs="Calibri"/>
        </w:rPr>
        <w:t xml:space="preserve"> centrum</w:t>
      </w:r>
      <w:r w:rsidRPr="00B54DE8">
        <w:rPr>
          <w:rFonts w:cs="Calibri"/>
        </w:rPr>
        <w:t xml:space="preserve">, </w:t>
      </w:r>
      <w:r>
        <w:rPr>
          <w:rFonts w:cs="Calibri"/>
        </w:rPr>
        <w:t xml:space="preserve">Nacka </w:t>
      </w:r>
      <w:r w:rsidRPr="00B54DE8">
        <w:rPr>
          <w:rFonts w:cs="Calibri"/>
        </w:rPr>
        <w:t>Forum, Orminge</w:t>
      </w:r>
      <w:r>
        <w:rPr>
          <w:rFonts w:cs="Calibri"/>
        </w:rPr>
        <w:t xml:space="preserve"> centrum</w:t>
      </w:r>
      <w:r w:rsidRPr="00B54DE8">
        <w:rPr>
          <w:rFonts w:cs="Calibri"/>
        </w:rPr>
        <w:t>, Saltsjöbaden</w:t>
      </w:r>
      <w:r>
        <w:rPr>
          <w:rFonts w:cs="Calibri"/>
        </w:rPr>
        <w:t>s centrum</w:t>
      </w:r>
      <w:r w:rsidRPr="00B54DE8">
        <w:rPr>
          <w:rFonts w:cs="Calibri"/>
        </w:rPr>
        <w:t xml:space="preserve"> och Älta</w:t>
      </w:r>
      <w:r>
        <w:rPr>
          <w:rFonts w:cs="Calibri"/>
        </w:rPr>
        <w:t xml:space="preserve"> centrum</w:t>
      </w:r>
      <w:r w:rsidRPr="00B54DE8">
        <w:rPr>
          <w:rFonts w:cs="Calibri"/>
        </w:rPr>
        <w:t>.</w:t>
      </w:r>
      <w:r>
        <w:rPr>
          <w:rFonts w:cs="Calibri"/>
        </w:rPr>
        <w:t xml:space="preserve"> </w:t>
      </w:r>
      <w:r w:rsidRPr="00B54DE8">
        <w:rPr>
          <w:rFonts w:cs="Calibri"/>
        </w:rPr>
        <w:t xml:space="preserve">De sex </w:t>
      </w:r>
      <w:r>
        <w:rPr>
          <w:rFonts w:cs="Calibri"/>
        </w:rPr>
        <w:t>biblioteken ligger i kommersiella centrum, vilket är en starkt bidragande orsak till att de har så m</w:t>
      </w:r>
      <w:r w:rsidRPr="00EE525E">
        <w:rPr>
          <w:rFonts w:cs="Calibri"/>
        </w:rPr>
        <w:t>ånga besökare</w:t>
      </w:r>
      <w:r>
        <w:rPr>
          <w:rFonts w:cs="Calibri"/>
        </w:rPr>
        <w:t>.</w:t>
      </w:r>
      <w:r w:rsidRPr="00EE525E">
        <w:rPr>
          <w:rFonts w:cs="Calibri"/>
        </w:rPr>
        <w:t xml:space="preserve"> </w:t>
      </w:r>
      <w:r>
        <w:rPr>
          <w:rFonts w:cs="Calibri"/>
        </w:rPr>
        <w:t>Å</w:t>
      </w:r>
      <w:r w:rsidRPr="00EE525E">
        <w:rPr>
          <w:rFonts w:cs="Calibri"/>
        </w:rPr>
        <w:t xml:space="preserve">r 2015 hade biblioteken </w:t>
      </w:r>
      <w:r>
        <w:rPr>
          <w:rFonts w:cs="Calibri"/>
        </w:rPr>
        <w:t xml:space="preserve">totalt </w:t>
      </w:r>
      <w:r w:rsidRPr="00EE525E">
        <w:rPr>
          <w:rFonts w:cs="Calibri"/>
        </w:rPr>
        <w:t xml:space="preserve">1 268 535 besökare och antal biblioteksbesök per invånare i Nacka var 12,9/år.  Besöken förväntas öka i takt med befolkningsökningen. </w:t>
      </w:r>
    </w:p>
    <w:p w14:paraId="493F2887" w14:textId="77777777" w:rsidR="00E37806" w:rsidRDefault="00E37806" w:rsidP="00E37806">
      <w:pPr>
        <w:spacing w:after="160" w:line="256" w:lineRule="auto"/>
        <w:rPr>
          <w:rFonts w:cs="Calibri"/>
        </w:rPr>
      </w:pPr>
    </w:p>
    <w:p w14:paraId="1702AB7F" w14:textId="77777777" w:rsidR="00E37806" w:rsidRDefault="00E37806" w:rsidP="00E37806">
      <w:pPr>
        <w:spacing w:after="160" w:line="256" w:lineRule="auto"/>
        <w:rPr>
          <w:rFonts w:cs="Calibri"/>
        </w:rPr>
      </w:pPr>
      <w:r w:rsidRPr="000177D2">
        <w:rPr>
          <w:rFonts w:cs="Calibri"/>
        </w:rPr>
        <w:t>Biblioteken har lokalytor mellan 330 kvm, (Älta)</w:t>
      </w:r>
      <w:r>
        <w:rPr>
          <w:rFonts w:cs="Calibri"/>
        </w:rPr>
        <w:t>, till 1178 kvm,(Forum). I</w:t>
      </w:r>
      <w:r w:rsidRPr="000177D2">
        <w:rPr>
          <w:rFonts w:cs="Calibri"/>
        </w:rPr>
        <w:t xml:space="preserve"> genomsnitt </w:t>
      </w:r>
      <w:r>
        <w:rPr>
          <w:rFonts w:cs="Calibri"/>
        </w:rPr>
        <w:t xml:space="preserve">har biblioteken i Nacka </w:t>
      </w:r>
      <w:r w:rsidRPr="000177D2">
        <w:rPr>
          <w:rFonts w:cs="Calibri"/>
        </w:rPr>
        <w:t>405 besökare per kvadratmeter och år.</w:t>
      </w:r>
      <w:r>
        <w:rPr>
          <w:rFonts w:cs="Calibri"/>
        </w:rPr>
        <w:t xml:space="preserve"> Bibliotekens nuvarande ytstorlek fördelas enligt nedan:</w:t>
      </w:r>
    </w:p>
    <w:tbl>
      <w:tblPr>
        <w:tblW w:w="3480" w:type="dxa"/>
        <w:tblCellMar>
          <w:left w:w="70" w:type="dxa"/>
          <w:right w:w="70" w:type="dxa"/>
        </w:tblCellMar>
        <w:tblLook w:val="04A0" w:firstRow="1" w:lastRow="0" w:firstColumn="1" w:lastColumn="0" w:noHBand="0" w:noVBand="1"/>
      </w:tblPr>
      <w:tblGrid>
        <w:gridCol w:w="1820"/>
        <w:gridCol w:w="1660"/>
      </w:tblGrid>
      <w:tr w:rsidR="00E37806" w:rsidRPr="00515F1C" w14:paraId="3D31F38E" w14:textId="77777777" w:rsidTr="00EC0AC3">
        <w:trPr>
          <w:trHeight w:val="324"/>
        </w:trPr>
        <w:tc>
          <w:tcPr>
            <w:tcW w:w="1820" w:type="dxa"/>
            <w:tcBorders>
              <w:top w:val="single" w:sz="8" w:space="0" w:color="auto"/>
              <w:left w:val="single" w:sz="8" w:space="0" w:color="auto"/>
              <w:bottom w:val="single" w:sz="8" w:space="0" w:color="auto"/>
              <w:right w:val="single" w:sz="8" w:space="0" w:color="auto"/>
            </w:tcBorders>
            <w:shd w:val="clear" w:color="auto" w:fill="943634" w:themeFill="accent2" w:themeFillShade="BF"/>
            <w:vAlign w:val="center"/>
            <w:hideMark/>
          </w:tcPr>
          <w:p w14:paraId="5C79E28E" w14:textId="77777777" w:rsidR="00E37806" w:rsidRPr="00515F1C" w:rsidRDefault="00E37806" w:rsidP="00EC0AC3">
            <w:pPr>
              <w:spacing w:line="240" w:lineRule="auto"/>
              <w:rPr>
                <w:b/>
                <w:bCs/>
                <w:color w:val="FFFFFF"/>
                <w:szCs w:val="24"/>
              </w:rPr>
            </w:pPr>
            <w:r w:rsidRPr="00515F1C">
              <w:rPr>
                <w:b/>
                <w:bCs/>
                <w:color w:val="FFFFFF"/>
                <w:szCs w:val="24"/>
              </w:rPr>
              <w:t>Bibliotek</w:t>
            </w:r>
          </w:p>
        </w:tc>
        <w:tc>
          <w:tcPr>
            <w:tcW w:w="1660" w:type="dxa"/>
            <w:tcBorders>
              <w:top w:val="single" w:sz="8" w:space="0" w:color="auto"/>
              <w:left w:val="nil"/>
              <w:bottom w:val="single" w:sz="8" w:space="0" w:color="auto"/>
              <w:right w:val="single" w:sz="8" w:space="0" w:color="auto"/>
            </w:tcBorders>
            <w:shd w:val="clear" w:color="auto" w:fill="943634" w:themeFill="accent2" w:themeFillShade="BF"/>
            <w:vAlign w:val="center"/>
            <w:hideMark/>
          </w:tcPr>
          <w:p w14:paraId="4AF53D00" w14:textId="77777777" w:rsidR="00E37806" w:rsidRPr="00515F1C" w:rsidRDefault="00E37806" w:rsidP="00EC0AC3">
            <w:pPr>
              <w:spacing w:line="240" w:lineRule="auto"/>
              <w:jc w:val="right"/>
              <w:rPr>
                <w:b/>
                <w:bCs/>
                <w:color w:val="FFFFFF"/>
                <w:szCs w:val="24"/>
              </w:rPr>
            </w:pPr>
            <w:r w:rsidRPr="00515F1C">
              <w:rPr>
                <w:b/>
                <w:bCs/>
                <w:color w:val="FFFFFF"/>
                <w:szCs w:val="24"/>
              </w:rPr>
              <w:t>Nuvarande yta</w:t>
            </w:r>
          </w:p>
        </w:tc>
      </w:tr>
      <w:tr w:rsidR="00E37806" w:rsidRPr="00515F1C" w14:paraId="64C4586F" w14:textId="77777777" w:rsidTr="00EC0AC3">
        <w:trPr>
          <w:trHeight w:val="432"/>
        </w:trPr>
        <w:tc>
          <w:tcPr>
            <w:tcW w:w="1820" w:type="dxa"/>
            <w:tcBorders>
              <w:top w:val="nil"/>
              <w:left w:val="single" w:sz="8" w:space="0" w:color="auto"/>
              <w:bottom w:val="single" w:sz="8" w:space="0" w:color="auto"/>
              <w:right w:val="single" w:sz="8" w:space="0" w:color="auto"/>
            </w:tcBorders>
            <w:shd w:val="clear" w:color="auto" w:fill="E7E6E6"/>
            <w:vAlign w:val="center"/>
            <w:hideMark/>
          </w:tcPr>
          <w:p w14:paraId="40595E29" w14:textId="77777777" w:rsidR="00E37806" w:rsidRPr="00CD7930" w:rsidRDefault="00E37806" w:rsidP="00EC0AC3">
            <w:pPr>
              <w:spacing w:line="240" w:lineRule="auto"/>
              <w:rPr>
                <w:bCs/>
                <w:color w:val="000000"/>
                <w:szCs w:val="24"/>
              </w:rPr>
            </w:pPr>
            <w:r w:rsidRPr="00CD7930">
              <w:rPr>
                <w:bCs/>
                <w:color w:val="000000"/>
                <w:szCs w:val="24"/>
              </w:rPr>
              <w:t>Dieselverkstaden</w:t>
            </w:r>
          </w:p>
        </w:tc>
        <w:tc>
          <w:tcPr>
            <w:tcW w:w="1660" w:type="dxa"/>
            <w:tcBorders>
              <w:top w:val="nil"/>
              <w:left w:val="nil"/>
              <w:bottom w:val="single" w:sz="8" w:space="0" w:color="auto"/>
              <w:right w:val="single" w:sz="8" w:space="0" w:color="auto"/>
            </w:tcBorders>
            <w:shd w:val="clear" w:color="000000" w:fill="E7E6E6"/>
            <w:vAlign w:val="center"/>
            <w:hideMark/>
          </w:tcPr>
          <w:p w14:paraId="3F7E20FD" w14:textId="77777777" w:rsidR="00E37806" w:rsidRPr="00CD7930" w:rsidRDefault="00E37806" w:rsidP="00EC0AC3">
            <w:pPr>
              <w:spacing w:line="240" w:lineRule="auto"/>
              <w:jc w:val="right"/>
              <w:rPr>
                <w:bCs/>
                <w:color w:val="000000"/>
                <w:szCs w:val="24"/>
              </w:rPr>
            </w:pPr>
            <w:r w:rsidRPr="00CD7930">
              <w:rPr>
                <w:bCs/>
                <w:color w:val="000000"/>
                <w:szCs w:val="24"/>
              </w:rPr>
              <w:t xml:space="preserve">     556 kvm</w:t>
            </w:r>
          </w:p>
        </w:tc>
      </w:tr>
      <w:tr w:rsidR="00E37806" w:rsidRPr="00515F1C" w14:paraId="012DDFBD" w14:textId="77777777" w:rsidTr="00EC0AC3">
        <w:trPr>
          <w:trHeight w:val="324"/>
        </w:trPr>
        <w:tc>
          <w:tcPr>
            <w:tcW w:w="1820" w:type="dxa"/>
            <w:tcBorders>
              <w:top w:val="nil"/>
              <w:left w:val="single" w:sz="8" w:space="0" w:color="auto"/>
              <w:bottom w:val="single" w:sz="8" w:space="0" w:color="auto"/>
              <w:right w:val="single" w:sz="8" w:space="0" w:color="auto"/>
            </w:tcBorders>
            <w:shd w:val="clear" w:color="000000" w:fill="E7E6E6"/>
            <w:vAlign w:val="center"/>
            <w:hideMark/>
          </w:tcPr>
          <w:p w14:paraId="5B8181F3" w14:textId="77777777" w:rsidR="00E37806" w:rsidRPr="00CD7930" w:rsidRDefault="00E37806" w:rsidP="00EC0AC3">
            <w:pPr>
              <w:spacing w:line="240" w:lineRule="auto"/>
              <w:rPr>
                <w:bCs/>
                <w:color w:val="000000"/>
                <w:szCs w:val="24"/>
              </w:rPr>
            </w:pPr>
            <w:r w:rsidRPr="00CD7930">
              <w:rPr>
                <w:bCs/>
                <w:color w:val="000000"/>
                <w:szCs w:val="24"/>
              </w:rPr>
              <w:t>Fisksätra</w:t>
            </w:r>
          </w:p>
        </w:tc>
        <w:tc>
          <w:tcPr>
            <w:tcW w:w="1660" w:type="dxa"/>
            <w:tcBorders>
              <w:top w:val="nil"/>
              <w:left w:val="nil"/>
              <w:bottom w:val="single" w:sz="8" w:space="0" w:color="auto"/>
              <w:right w:val="single" w:sz="8" w:space="0" w:color="auto"/>
            </w:tcBorders>
            <w:shd w:val="clear" w:color="000000" w:fill="E7E6E6"/>
            <w:vAlign w:val="center"/>
            <w:hideMark/>
          </w:tcPr>
          <w:p w14:paraId="12632923" w14:textId="77777777" w:rsidR="00E37806" w:rsidRPr="00CD7930" w:rsidRDefault="00E37806" w:rsidP="00EC0AC3">
            <w:pPr>
              <w:spacing w:line="240" w:lineRule="auto"/>
              <w:jc w:val="right"/>
              <w:rPr>
                <w:bCs/>
                <w:color w:val="000000"/>
                <w:szCs w:val="24"/>
              </w:rPr>
            </w:pPr>
            <w:r w:rsidRPr="00CD7930">
              <w:rPr>
                <w:bCs/>
                <w:color w:val="000000"/>
                <w:szCs w:val="24"/>
              </w:rPr>
              <w:t xml:space="preserve">     669 kvm</w:t>
            </w:r>
          </w:p>
        </w:tc>
      </w:tr>
      <w:tr w:rsidR="00E37806" w:rsidRPr="00515F1C" w14:paraId="4D8F7A23" w14:textId="77777777" w:rsidTr="00EC0AC3">
        <w:trPr>
          <w:trHeight w:val="324"/>
        </w:trPr>
        <w:tc>
          <w:tcPr>
            <w:tcW w:w="1820" w:type="dxa"/>
            <w:tcBorders>
              <w:top w:val="nil"/>
              <w:left w:val="single" w:sz="8" w:space="0" w:color="auto"/>
              <w:bottom w:val="single" w:sz="8" w:space="0" w:color="auto"/>
              <w:right w:val="single" w:sz="8" w:space="0" w:color="auto"/>
            </w:tcBorders>
            <w:shd w:val="clear" w:color="000000" w:fill="E7E6E6"/>
            <w:vAlign w:val="center"/>
            <w:hideMark/>
          </w:tcPr>
          <w:p w14:paraId="57ECF5BA" w14:textId="77777777" w:rsidR="00E37806" w:rsidRPr="00CD7930" w:rsidRDefault="00E37806" w:rsidP="00EC0AC3">
            <w:pPr>
              <w:spacing w:line="240" w:lineRule="auto"/>
              <w:rPr>
                <w:bCs/>
                <w:color w:val="000000"/>
                <w:szCs w:val="24"/>
              </w:rPr>
            </w:pPr>
            <w:r w:rsidRPr="00CD7930">
              <w:rPr>
                <w:bCs/>
                <w:color w:val="000000"/>
                <w:szCs w:val="24"/>
              </w:rPr>
              <w:t>Forum</w:t>
            </w:r>
          </w:p>
        </w:tc>
        <w:tc>
          <w:tcPr>
            <w:tcW w:w="1660" w:type="dxa"/>
            <w:tcBorders>
              <w:top w:val="nil"/>
              <w:left w:val="nil"/>
              <w:bottom w:val="single" w:sz="8" w:space="0" w:color="auto"/>
              <w:right w:val="single" w:sz="8" w:space="0" w:color="auto"/>
            </w:tcBorders>
            <w:shd w:val="clear" w:color="000000" w:fill="E7E6E6"/>
            <w:vAlign w:val="center"/>
            <w:hideMark/>
          </w:tcPr>
          <w:p w14:paraId="389BD6E2" w14:textId="77777777" w:rsidR="00E37806" w:rsidRPr="00CD7930" w:rsidRDefault="00E37806" w:rsidP="00EC0AC3">
            <w:pPr>
              <w:spacing w:line="240" w:lineRule="auto"/>
              <w:jc w:val="right"/>
              <w:rPr>
                <w:bCs/>
                <w:color w:val="000000"/>
                <w:szCs w:val="24"/>
              </w:rPr>
            </w:pPr>
            <w:r w:rsidRPr="00CD7930">
              <w:rPr>
                <w:bCs/>
                <w:color w:val="000000"/>
                <w:szCs w:val="24"/>
              </w:rPr>
              <w:t xml:space="preserve">     1178 kvm</w:t>
            </w:r>
          </w:p>
        </w:tc>
      </w:tr>
      <w:tr w:rsidR="00E37806" w:rsidRPr="00515F1C" w14:paraId="28735CAA" w14:textId="77777777" w:rsidTr="00EC0AC3">
        <w:trPr>
          <w:trHeight w:val="324"/>
        </w:trPr>
        <w:tc>
          <w:tcPr>
            <w:tcW w:w="1820" w:type="dxa"/>
            <w:tcBorders>
              <w:top w:val="nil"/>
              <w:left w:val="single" w:sz="8" w:space="0" w:color="auto"/>
              <w:bottom w:val="single" w:sz="8" w:space="0" w:color="auto"/>
              <w:right w:val="single" w:sz="8" w:space="0" w:color="auto"/>
            </w:tcBorders>
            <w:shd w:val="clear" w:color="000000" w:fill="E7E6E6"/>
            <w:vAlign w:val="center"/>
            <w:hideMark/>
          </w:tcPr>
          <w:p w14:paraId="144D68FC" w14:textId="77777777" w:rsidR="00E37806" w:rsidRPr="00CD7930" w:rsidRDefault="00E37806" w:rsidP="00EC0AC3">
            <w:pPr>
              <w:spacing w:line="240" w:lineRule="auto"/>
              <w:rPr>
                <w:bCs/>
                <w:color w:val="000000"/>
                <w:szCs w:val="24"/>
              </w:rPr>
            </w:pPr>
            <w:r w:rsidRPr="00CD7930">
              <w:rPr>
                <w:bCs/>
                <w:color w:val="000000"/>
                <w:szCs w:val="24"/>
              </w:rPr>
              <w:t>Orminge</w:t>
            </w:r>
          </w:p>
        </w:tc>
        <w:tc>
          <w:tcPr>
            <w:tcW w:w="1660" w:type="dxa"/>
            <w:tcBorders>
              <w:top w:val="nil"/>
              <w:left w:val="nil"/>
              <w:bottom w:val="single" w:sz="8" w:space="0" w:color="auto"/>
              <w:right w:val="single" w:sz="8" w:space="0" w:color="auto"/>
            </w:tcBorders>
            <w:shd w:val="clear" w:color="000000" w:fill="E7E6E6"/>
            <w:vAlign w:val="center"/>
            <w:hideMark/>
          </w:tcPr>
          <w:p w14:paraId="78C13DF8" w14:textId="77777777" w:rsidR="00E37806" w:rsidRPr="00CD7930" w:rsidRDefault="00E37806" w:rsidP="00EC0AC3">
            <w:pPr>
              <w:spacing w:line="240" w:lineRule="auto"/>
              <w:jc w:val="right"/>
              <w:rPr>
                <w:bCs/>
                <w:color w:val="000000"/>
                <w:szCs w:val="24"/>
              </w:rPr>
            </w:pPr>
            <w:r w:rsidRPr="00CD7930">
              <w:rPr>
                <w:bCs/>
                <w:color w:val="000000"/>
                <w:szCs w:val="24"/>
              </w:rPr>
              <w:t xml:space="preserve">     731 kvm</w:t>
            </w:r>
          </w:p>
        </w:tc>
      </w:tr>
      <w:tr w:rsidR="00E37806" w:rsidRPr="00515F1C" w14:paraId="0D686595" w14:textId="77777777" w:rsidTr="00EC0AC3">
        <w:trPr>
          <w:trHeight w:val="324"/>
        </w:trPr>
        <w:tc>
          <w:tcPr>
            <w:tcW w:w="1820" w:type="dxa"/>
            <w:tcBorders>
              <w:top w:val="nil"/>
              <w:left w:val="single" w:sz="8" w:space="0" w:color="auto"/>
              <w:bottom w:val="single" w:sz="8" w:space="0" w:color="auto"/>
              <w:right w:val="single" w:sz="8" w:space="0" w:color="auto"/>
            </w:tcBorders>
            <w:shd w:val="clear" w:color="000000" w:fill="E7E6E6"/>
            <w:vAlign w:val="center"/>
            <w:hideMark/>
          </w:tcPr>
          <w:p w14:paraId="6CB6AC1D" w14:textId="77777777" w:rsidR="00E37806" w:rsidRPr="00CD7930" w:rsidRDefault="00E37806" w:rsidP="00EC0AC3">
            <w:pPr>
              <w:spacing w:line="240" w:lineRule="auto"/>
              <w:rPr>
                <w:bCs/>
                <w:color w:val="000000"/>
                <w:szCs w:val="24"/>
              </w:rPr>
            </w:pPr>
            <w:r w:rsidRPr="00CD7930">
              <w:rPr>
                <w:bCs/>
                <w:color w:val="000000"/>
                <w:szCs w:val="24"/>
              </w:rPr>
              <w:t>Saltsjöbaden</w:t>
            </w:r>
          </w:p>
        </w:tc>
        <w:tc>
          <w:tcPr>
            <w:tcW w:w="1660" w:type="dxa"/>
            <w:tcBorders>
              <w:top w:val="nil"/>
              <w:left w:val="nil"/>
              <w:bottom w:val="single" w:sz="8" w:space="0" w:color="auto"/>
              <w:right w:val="single" w:sz="8" w:space="0" w:color="auto"/>
            </w:tcBorders>
            <w:shd w:val="clear" w:color="000000" w:fill="E7E6E6"/>
            <w:vAlign w:val="center"/>
            <w:hideMark/>
          </w:tcPr>
          <w:p w14:paraId="36F5C3E1" w14:textId="77777777" w:rsidR="00E37806" w:rsidRPr="00CD7930" w:rsidRDefault="00E37806" w:rsidP="00EC0AC3">
            <w:pPr>
              <w:spacing w:line="240" w:lineRule="auto"/>
              <w:jc w:val="right"/>
              <w:rPr>
                <w:bCs/>
                <w:color w:val="000000"/>
                <w:szCs w:val="24"/>
              </w:rPr>
            </w:pPr>
            <w:r w:rsidRPr="00CD7930">
              <w:rPr>
                <w:bCs/>
                <w:color w:val="000000"/>
                <w:szCs w:val="24"/>
              </w:rPr>
              <w:t xml:space="preserve">     419 kvm</w:t>
            </w:r>
          </w:p>
        </w:tc>
      </w:tr>
      <w:tr w:rsidR="00E37806" w:rsidRPr="00515F1C" w14:paraId="48FA5E74" w14:textId="77777777" w:rsidTr="00EC0AC3">
        <w:trPr>
          <w:trHeight w:val="324"/>
        </w:trPr>
        <w:tc>
          <w:tcPr>
            <w:tcW w:w="1820" w:type="dxa"/>
            <w:tcBorders>
              <w:top w:val="nil"/>
              <w:left w:val="single" w:sz="8" w:space="0" w:color="auto"/>
              <w:bottom w:val="single" w:sz="8" w:space="0" w:color="auto"/>
              <w:right w:val="single" w:sz="8" w:space="0" w:color="auto"/>
            </w:tcBorders>
            <w:shd w:val="clear" w:color="000000" w:fill="E7E6E6"/>
            <w:vAlign w:val="center"/>
            <w:hideMark/>
          </w:tcPr>
          <w:p w14:paraId="790DCC9B" w14:textId="77777777" w:rsidR="00E37806" w:rsidRPr="00CD7930" w:rsidRDefault="00E37806" w:rsidP="00EC0AC3">
            <w:pPr>
              <w:spacing w:line="240" w:lineRule="auto"/>
              <w:rPr>
                <w:bCs/>
                <w:color w:val="000000"/>
                <w:szCs w:val="24"/>
              </w:rPr>
            </w:pPr>
            <w:r w:rsidRPr="00CD7930">
              <w:rPr>
                <w:bCs/>
                <w:color w:val="000000"/>
                <w:szCs w:val="24"/>
              </w:rPr>
              <w:t>Älta</w:t>
            </w:r>
          </w:p>
        </w:tc>
        <w:tc>
          <w:tcPr>
            <w:tcW w:w="1660" w:type="dxa"/>
            <w:tcBorders>
              <w:top w:val="nil"/>
              <w:left w:val="nil"/>
              <w:bottom w:val="single" w:sz="8" w:space="0" w:color="auto"/>
              <w:right w:val="single" w:sz="8" w:space="0" w:color="auto"/>
            </w:tcBorders>
            <w:shd w:val="clear" w:color="000000" w:fill="E7E6E6"/>
            <w:vAlign w:val="center"/>
            <w:hideMark/>
          </w:tcPr>
          <w:p w14:paraId="216F6174" w14:textId="77777777" w:rsidR="00E37806" w:rsidRPr="00CD7930" w:rsidRDefault="00E37806" w:rsidP="00EC0AC3">
            <w:pPr>
              <w:spacing w:line="240" w:lineRule="auto"/>
              <w:jc w:val="right"/>
              <w:rPr>
                <w:bCs/>
                <w:color w:val="000000"/>
                <w:szCs w:val="24"/>
              </w:rPr>
            </w:pPr>
            <w:r w:rsidRPr="00CD7930">
              <w:rPr>
                <w:bCs/>
                <w:color w:val="000000"/>
                <w:szCs w:val="24"/>
              </w:rPr>
              <w:t xml:space="preserve">     322 kvm</w:t>
            </w:r>
          </w:p>
        </w:tc>
      </w:tr>
    </w:tbl>
    <w:p w14:paraId="480674A3" w14:textId="77777777" w:rsidR="00E37806" w:rsidRPr="0094347D" w:rsidRDefault="00E37806" w:rsidP="00E37806">
      <w:pPr>
        <w:rPr>
          <w:rFonts w:cs="Calibri"/>
        </w:rPr>
      </w:pPr>
    </w:p>
    <w:p w14:paraId="3AB56BA7" w14:textId="77777777" w:rsidR="00E37806" w:rsidRDefault="00E37806" w:rsidP="00E37806">
      <w:pPr>
        <w:pStyle w:val="Rubrik2"/>
      </w:pPr>
      <w:bookmarkStart w:id="52" w:name="_Toc460589925"/>
      <w:bookmarkStart w:id="53" w:name="_Toc461009913"/>
      <w:r>
        <w:t>Nyckeltal och tillgänglighet</w:t>
      </w:r>
      <w:bookmarkEnd w:id="52"/>
      <w:bookmarkEnd w:id="53"/>
    </w:p>
    <w:p w14:paraId="5CEFC8B9" w14:textId="77777777" w:rsidR="00E37806" w:rsidRDefault="00E37806" w:rsidP="00E37806">
      <w:pPr>
        <w:spacing w:line="240" w:lineRule="auto"/>
        <w:rPr>
          <w:rFonts w:cs="Calibri"/>
        </w:rPr>
      </w:pPr>
      <w:r w:rsidRPr="00B54DE8">
        <w:rPr>
          <w:rFonts w:cs="Calibri"/>
        </w:rPr>
        <w:t>Svensk biblioteksförening har undersökt vad som gör ett bibliotek framgångsrikt och vilka faktorer som påverkar efterfrågan på bibliotekstjänster. Den viktigaste faktorn är bibliotekets placering i närsamhället. Biblioteket ska ligga centralt där människor spontant rör sig, nära eller i ett kommersiellt centrum, erbjuda attraktiva tjänster och ha generösa öppettider.</w:t>
      </w:r>
    </w:p>
    <w:p w14:paraId="75F43FFD" w14:textId="77777777" w:rsidR="00E37806" w:rsidRDefault="00E37806" w:rsidP="00E37806">
      <w:pPr>
        <w:spacing w:line="240" w:lineRule="auto"/>
        <w:rPr>
          <w:rFonts w:cs="Calibri"/>
        </w:rPr>
      </w:pPr>
    </w:p>
    <w:p w14:paraId="3647C47F" w14:textId="77777777" w:rsidR="00E37806" w:rsidRDefault="00E37806" w:rsidP="00E37806">
      <w:pPr>
        <w:rPr>
          <w:rFonts w:cs="Calibri"/>
        </w:rPr>
      </w:pPr>
      <w:r>
        <w:rPr>
          <w:rFonts w:cs="Calibri"/>
        </w:rPr>
        <w:t xml:space="preserve">Huddinge kommun har under 2016 publicerat en utredning </w:t>
      </w:r>
      <w:r>
        <w:rPr>
          <w:rStyle w:val="Fotnotsreferens"/>
          <w:rFonts w:cs="Calibri"/>
        </w:rPr>
        <w:footnoteReference w:id="9"/>
      </w:r>
      <w:r>
        <w:rPr>
          <w:rFonts w:cs="Calibri"/>
        </w:rPr>
        <w:t xml:space="preserve">2016 angående hur biblioteksservicen når ut till alla invånare i kommunen, och vilka faktorer som är viktiga att ta hänsyn till. Dessa faktorer presenteras nedan och kan även appliceras på Nackas bibliotek. </w:t>
      </w:r>
    </w:p>
    <w:p w14:paraId="72D6322F" w14:textId="77777777" w:rsidR="00A018D7" w:rsidRDefault="00A018D7" w:rsidP="00A018D7">
      <w:pPr>
        <w:pStyle w:val="Liststycke"/>
        <w:numPr>
          <w:ilvl w:val="0"/>
          <w:numId w:val="26"/>
        </w:numPr>
        <w:rPr>
          <w:rFonts w:cs="Calibri"/>
        </w:rPr>
      </w:pPr>
      <w:r>
        <w:rPr>
          <w:rFonts w:cs="Calibri"/>
        </w:rPr>
        <w:t>S</w:t>
      </w:r>
      <w:r w:rsidRPr="00715702">
        <w:rPr>
          <w:rFonts w:cs="Calibri"/>
        </w:rPr>
        <w:t xml:space="preserve">ocioekonomiska faktorer är avgörande </w:t>
      </w:r>
      <w:r>
        <w:rPr>
          <w:rFonts w:cs="Calibri"/>
        </w:rPr>
        <w:t xml:space="preserve">för </w:t>
      </w:r>
      <w:r w:rsidRPr="00715702">
        <w:rPr>
          <w:rFonts w:cs="Calibri"/>
        </w:rPr>
        <w:t>hur benägen en person är att använda folkbibliotekets tjänster</w:t>
      </w:r>
    </w:p>
    <w:p w14:paraId="1E5028D8" w14:textId="77777777" w:rsidR="00A018D7" w:rsidRDefault="00A018D7" w:rsidP="00A018D7">
      <w:pPr>
        <w:pStyle w:val="Liststycke"/>
        <w:numPr>
          <w:ilvl w:val="0"/>
          <w:numId w:val="26"/>
        </w:numPr>
        <w:rPr>
          <w:rFonts w:cs="Calibri"/>
        </w:rPr>
      </w:pPr>
      <w:r>
        <w:rPr>
          <w:rFonts w:cs="Calibri"/>
        </w:rPr>
        <w:lastRenderedPageBreak/>
        <w:t>Boende i socioekonomiskt svagare delar av kommunen är generellt mindre benägna att resa och/eller röra sig för att besöka folkbiblioteket.</w:t>
      </w:r>
    </w:p>
    <w:p w14:paraId="043BA2F1" w14:textId="77777777" w:rsidR="00A018D7" w:rsidRDefault="00A018D7" w:rsidP="00A018D7">
      <w:pPr>
        <w:pStyle w:val="Liststycke"/>
        <w:numPr>
          <w:ilvl w:val="0"/>
          <w:numId w:val="26"/>
        </w:numPr>
        <w:rPr>
          <w:rFonts w:cs="Calibri"/>
        </w:rPr>
      </w:pPr>
      <w:r>
        <w:rPr>
          <w:rFonts w:cs="Calibri"/>
        </w:rPr>
        <w:t>Befolkningen som bor utanför en radie om 500 meter från kommundelsbiblioteket använder biblioteket i lägre grad.</w:t>
      </w:r>
    </w:p>
    <w:p w14:paraId="7EE69B10" w14:textId="77777777" w:rsidR="00A018D7" w:rsidRDefault="00A018D7" w:rsidP="00A018D7">
      <w:pPr>
        <w:pStyle w:val="Liststycke"/>
        <w:numPr>
          <w:ilvl w:val="0"/>
          <w:numId w:val="26"/>
        </w:numPr>
        <w:rPr>
          <w:rFonts w:cs="Calibri"/>
        </w:rPr>
      </w:pPr>
      <w:r>
        <w:rPr>
          <w:rFonts w:cs="Calibri"/>
        </w:rPr>
        <w:t>Genom att placera folkbiblioteken i miljöer där de integreras med annan social och kommersiell service påverkas besökarna mindre negativt av avståndet till biblioteket.</w:t>
      </w:r>
    </w:p>
    <w:p w14:paraId="6FD7B8C2" w14:textId="77777777" w:rsidR="00A018D7" w:rsidRDefault="00A018D7" w:rsidP="00A018D7">
      <w:pPr>
        <w:pStyle w:val="Liststycke"/>
        <w:numPr>
          <w:ilvl w:val="0"/>
          <w:numId w:val="26"/>
        </w:numPr>
        <w:rPr>
          <w:rFonts w:cs="Calibri"/>
        </w:rPr>
      </w:pPr>
      <w:r w:rsidRPr="00FC1AA0">
        <w:rPr>
          <w:rFonts w:cs="Calibri"/>
        </w:rPr>
        <w:t>Den upplevda tillgången till folkbibliotek som allmän plat</w:t>
      </w:r>
      <w:r>
        <w:rPr>
          <w:rFonts w:cs="Calibri"/>
        </w:rPr>
        <w:t>s påverkas negativt då folkbiblioteket ligger i nära anslutning till skollokaler.</w:t>
      </w:r>
    </w:p>
    <w:p w14:paraId="41D7E5BC" w14:textId="77777777" w:rsidR="00A018D7" w:rsidRDefault="00A018D7" w:rsidP="00A018D7">
      <w:pPr>
        <w:pStyle w:val="Liststycke"/>
        <w:numPr>
          <w:ilvl w:val="0"/>
          <w:numId w:val="26"/>
        </w:numPr>
        <w:rPr>
          <w:rFonts w:cs="Calibri"/>
        </w:rPr>
      </w:pPr>
      <w:r>
        <w:rPr>
          <w:rFonts w:cs="Calibri"/>
        </w:rPr>
        <w:t>30 procent av dem som idag inte använder folkbibliotek skulle vilja göra det.</w:t>
      </w:r>
    </w:p>
    <w:p w14:paraId="01D8BCF8" w14:textId="02D54776" w:rsidR="00A018D7" w:rsidRPr="0019370F" w:rsidRDefault="00A018D7" w:rsidP="0019370F">
      <w:pPr>
        <w:pStyle w:val="Liststycke"/>
        <w:numPr>
          <w:ilvl w:val="0"/>
          <w:numId w:val="26"/>
        </w:numPr>
        <w:rPr>
          <w:rFonts w:cs="Calibri"/>
        </w:rPr>
      </w:pPr>
      <w:r>
        <w:rPr>
          <w:rFonts w:cs="Calibri"/>
        </w:rPr>
        <w:t>30 procent av dem som använder folkbiblioteken idag skulle vilja besöka biblioteken ännu mer.</w:t>
      </w:r>
    </w:p>
    <w:p w14:paraId="1E07E6E0" w14:textId="77777777" w:rsidR="00E37806" w:rsidRPr="002E0918" w:rsidRDefault="00E37806" w:rsidP="00E37806">
      <w:pPr>
        <w:ind w:left="360"/>
        <w:rPr>
          <w:rFonts w:cs="Calibri"/>
        </w:rPr>
      </w:pPr>
    </w:p>
    <w:p w14:paraId="3030DBFE" w14:textId="77777777" w:rsidR="00E37806" w:rsidRDefault="00E37806" w:rsidP="00E37806">
      <w:pPr>
        <w:rPr>
          <w:rFonts w:cs="Calibri"/>
        </w:rPr>
      </w:pPr>
      <w:r>
        <w:rPr>
          <w:rFonts w:cs="Calibri"/>
        </w:rPr>
        <w:t>Kungliga biblioteket redovisar</w:t>
      </w:r>
      <w:r w:rsidRPr="00B54DE8">
        <w:rPr>
          <w:rFonts w:cs="Calibri"/>
        </w:rPr>
        <w:t xml:space="preserve"> hur många kvadratmeter som är öppna för allmänheten på biblioteken runt om i landet. </w:t>
      </w:r>
      <w:r>
        <w:rPr>
          <w:rFonts w:cs="Calibri"/>
        </w:rPr>
        <w:t>Nedan redovisas a</w:t>
      </w:r>
      <w:r w:rsidRPr="00B54DE8">
        <w:rPr>
          <w:rFonts w:cs="Calibri"/>
        </w:rPr>
        <w:t>ntal invånare per publik kvadratmeter på folkbiblioteken i olika län</w:t>
      </w:r>
      <w:r>
        <w:rPr>
          <w:rFonts w:cs="Calibri"/>
        </w:rPr>
        <w:t>, samt besök per invånare år 2015</w:t>
      </w:r>
      <w:r w:rsidRPr="00B54DE8">
        <w:rPr>
          <w:rFonts w:cs="Calibri"/>
        </w:rPr>
        <w:t>:</w:t>
      </w:r>
    </w:p>
    <w:p w14:paraId="5D747717" w14:textId="77777777" w:rsidR="00E37806" w:rsidRDefault="00E37806" w:rsidP="00E37806">
      <w:pPr>
        <w:rPr>
          <w:rFonts w:cs="Calibri"/>
        </w:rPr>
      </w:pPr>
    </w:p>
    <w:p w14:paraId="580982B3" w14:textId="77777777" w:rsidR="00E37806" w:rsidRDefault="00E37806" w:rsidP="00E37806">
      <w:pPr>
        <w:rPr>
          <w:rFonts w:cs="Calibri"/>
          <w:b/>
        </w:rPr>
      </w:pPr>
      <w:r w:rsidRPr="00B54DE8">
        <w:rPr>
          <w:rFonts w:cs="Calibri"/>
          <w:b/>
        </w:rPr>
        <w:t>Invånare per kvadratmeter bibliotek</w:t>
      </w:r>
      <w:r>
        <w:rPr>
          <w:rFonts w:cs="Calibri"/>
        </w:rPr>
        <w:br/>
        <w:t xml:space="preserve">Stockholms län </w:t>
      </w:r>
      <w:r>
        <w:rPr>
          <w:rFonts w:cs="Calibri"/>
        </w:rPr>
        <w:tab/>
        <w:t>23 invånare</w:t>
      </w:r>
      <w:r>
        <w:rPr>
          <w:rFonts w:cs="Calibri"/>
        </w:rPr>
        <w:br/>
        <w:t>Skåne</w:t>
      </w:r>
      <w:r>
        <w:rPr>
          <w:rFonts w:cs="Calibri"/>
        </w:rPr>
        <w:tab/>
      </w:r>
      <w:r>
        <w:rPr>
          <w:rFonts w:cs="Calibri"/>
        </w:rPr>
        <w:tab/>
        <w:t>17 invånare</w:t>
      </w:r>
      <w:r>
        <w:rPr>
          <w:rFonts w:cs="Calibri"/>
        </w:rPr>
        <w:br/>
        <w:t>Västra Götaland</w:t>
      </w:r>
      <w:r>
        <w:rPr>
          <w:rFonts w:cs="Calibri"/>
        </w:rPr>
        <w:tab/>
        <w:t>16 invånare</w:t>
      </w:r>
      <w:r>
        <w:rPr>
          <w:rFonts w:cs="Calibri"/>
        </w:rPr>
        <w:br/>
        <w:t>Nacka bibliotek</w:t>
      </w:r>
      <w:r>
        <w:rPr>
          <w:rFonts w:cs="Calibri"/>
        </w:rPr>
        <w:tab/>
        <w:t>26 invånare</w:t>
      </w:r>
      <w:r>
        <w:rPr>
          <w:rFonts w:cs="Calibri"/>
        </w:rPr>
        <w:br/>
      </w:r>
    </w:p>
    <w:p w14:paraId="7FE7E298" w14:textId="77777777" w:rsidR="00E37806" w:rsidRPr="00B54DE8" w:rsidRDefault="00E37806" w:rsidP="00E37806">
      <w:pPr>
        <w:rPr>
          <w:rFonts w:cs="Calibri"/>
        </w:rPr>
      </w:pPr>
      <w:r w:rsidRPr="00B54DE8">
        <w:rPr>
          <w:rFonts w:cs="Calibri"/>
          <w:b/>
        </w:rPr>
        <w:t>Besök per invånare och år</w:t>
      </w:r>
      <w:r>
        <w:rPr>
          <w:rFonts w:cs="Calibri"/>
        </w:rPr>
        <w:br/>
        <w:t xml:space="preserve">Stockholms län </w:t>
      </w:r>
      <w:r>
        <w:rPr>
          <w:rFonts w:cs="Calibri"/>
        </w:rPr>
        <w:tab/>
        <w:t xml:space="preserve">  6,6 besök</w:t>
      </w:r>
      <w:r>
        <w:rPr>
          <w:rFonts w:cs="Calibri"/>
        </w:rPr>
        <w:br/>
        <w:t>Nacka bibliotek</w:t>
      </w:r>
      <w:r>
        <w:rPr>
          <w:rFonts w:cs="Calibri"/>
        </w:rPr>
        <w:tab/>
        <w:t>12,9</w:t>
      </w:r>
      <w:r w:rsidRPr="00B54DE8">
        <w:rPr>
          <w:rFonts w:cs="Calibri"/>
        </w:rPr>
        <w:t xml:space="preserve"> besök</w:t>
      </w:r>
    </w:p>
    <w:p w14:paraId="7DECCBB0" w14:textId="77777777" w:rsidR="00E37806" w:rsidRDefault="00E37806" w:rsidP="00E37806">
      <w:pPr>
        <w:rPr>
          <w:rFonts w:cs="Calibri"/>
        </w:rPr>
      </w:pPr>
    </w:p>
    <w:p w14:paraId="004F237D" w14:textId="77777777" w:rsidR="00E37806" w:rsidRPr="000177D2" w:rsidRDefault="00E37806" w:rsidP="00E37806">
      <w:pPr>
        <w:rPr>
          <w:rFonts w:cs="Calibri"/>
        </w:rPr>
      </w:pPr>
      <w:r w:rsidRPr="00B54DE8">
        <w:rPr>
          <w:rFonts w:cs="Calibri"/>
        </w:rPr>
        <w:t>Det höga besökara</w:t>
      </w:r>
      <w:r>
        <w:rPr>
          <w:rFonts w:cs="Calibri"/>
        </w:rPr>
        <w:t xml:space="preserve">ntalet per invånare bekräftar att Nackas bibliotek är </w:t>
      </w:r>
      <w:r w:rsidRPr="00B54DE8">
        <w:rPr>
          <w:rFonts w:cs="Calibri"/>
        </w:rPr>
        <w:t xml:space="preserve">strategiskt placerade där </w:t>
      </w:r>
      <w:r>
        <w:rPr>
          <w:rFonts w:cs="Calibri"/>
        </w:rPr>
        <w:t xml:space="preserve">många </w:t>
      </w:r>
      <w:r w:rsidRPr="00B54DE8">
        <w:rPr>
          <w:rFonts w:cs="Calibri"/>
        </w:rPr>
        <w:t>människor rör sig</w:t>
      </w:r>
      <w:r>
        <w:rPr>
          <w:rFonts w:cs="Calibri"/>
        </w:rPr>
        <w:t>. D</w:t>
      </w:r>
      <w:r w:rsidRPr="00B54DE8">
        <w:rPr>
          <w:rFonts w:cs="Calibri"/>
        </w:rPr>
        <w:t xml:space="preserve">ärmed </w:t>
      </w:r>
      <w:r>
        <w:rPr>
          <w:rFonts w:cs="Calibri"/>
        </w:rPr>
        <w:t>besöks Nackas bibliotek betydligt mer än övriga bibliotek i Stockholms län, vilket är positivt och</w:t>
      </w:r>
      <w:r w:rsidRPr="00B54DE8">
        <w:rPr>
          <w:rFonts w:cs="Calibri"/>
        </w:rPr>
        <w:t xml:space="preserve"> viktig</w:t>
      </w:r>
      <w:r>
        <w:rPr>
          <w:rFonts w:cs="Calibri"/>
        </w:rPr>
        <w:t>t att bibehålla i all</w:t>
      </w:r>
      <w:r w:rsidRPr="00B54DE8">
        <w:rPr>
          <w:rFonts w:cs="Calibri"/>
        </w:rPr>
        <w:t xml:space="preserve"> framtida planering. </w:t>
      </w:r>
    </w:p>
    <w:p w14:paraId="77113252" w14:textId="77777777" w:rsidR="00E37806" w:rsidRPr="00B54DE8" w:rsidRDefault="00E37806" w:rsidP="00E37806">
      <w:pPr>
        <w:rPr>
          <w:rFonts w:cs="Calibri"/>
        </w:rPr>
      </w:pPr>
    </w:p>
    <w:p w14:paraId="69C471AB" w14:textId="77777777" w:rsidR="00E37806" w:rsidRDefault="00E37806" w:rsidP="00E37806">
      <w:pPr>
        <w:pStyle w:val="Rubrik2"/>
      </w:pPr>
      <w:bookmarkStart w:id="54" w:name="_Toc460589926"/>
      <w:bookmarkStart w:id="55" w:name="_Toc461009914"/>
      <w:r>
        <w:t>Bibliotekens utvecklingsbehov</w:t>
      </w:r>
      <w:bookmarkEnd w:id="54"/>
      <w:bookmarkEnd w:id="55"/>
    </w:p>
    <w:p w14:paraId="30499B58" w14:textId="77777777" w:rsidR="00E37806" w:rsidRDefault="00E37806" w:rsidP="00E37806">
      <w:r>
        <w:rPr>
          <w:rFonts w:cs="Calibri"/>
        </w:rPr>
        <w:t>Biblioteken</w:t>
      </w:r>
      <w:r w:rsidRPr="00B54DE8">
        <w:rPr>
          <w:rFonts w:cs="Calibri"/>
        </w:rPr>
        <w:t xml:space="preserve"> står inför en stor utmaning när Nacka bygger stad. Fler kommuninvånare innebär fler besökare till biblioteken och därmed högre krav på service och tjänster. </w:t>
      </w:r>
      <w:r w:rsidRPr="00B54DE8">
        <w:t xml:space="preserve">För att kunna säkerhetsställa en </w:t>
      </w:r>
      <w:r>
        <w:t>grundläggande nivå av</w:t>
      </w:r>
      <w:r w:rsidRPr="00B54DE8">
        <w:t xml:space="preserve"> bibliot</w:t>
      </w:r>
      <w:r>
        <w:t xml:space="preserve">eksservice behöver ett bibliotek ha en lokalyta om minst 500 kvm och ligga centralt. </w:t>
      </w:r>
    </w:p>
    <w:p w14:paraId="12D939DE" w14:textId="77777777" w:rsidR="00E37806" w:rsidRDefault="00E37806" w:rsidP="00E37806"/>
    <w:p w14:paraId="328DA449" w14:textId="77777777" w:rsidR="00E37806" w:rsidRPr="00925AED" w:rsidRDefault="00E37806" w:rsidP="00E37806">
      <w:r>
        <w:rPr>
          <w:rFonts w:cs="Calibri"/>
        </w:rPr>
        <w:t xml:space="preserve">Idag kännetecknas biblioteken </w:t>
      </w:r>
      <w:r w:rsidRPr="00B54DE8">
        <w:rPr>
          <w:rFonts w:cs="Calibri"/>
        </w:rPr>
        <w:t xml:space="preserve">av </w:t>
      </w:r>
      <w:r>
        <w:rPr>
          <w:rFonts w:cs="Calibri"/>
        </w:rPr>
        <w:t xml:space="preserve">en mängd olika verksamheter och många aktörer vill komma in på biblioteken </w:t>
      </w:r>
      <w:r w:rsidRPr="00B54DE8">
        <w:rPr>
          <w:rFonts w:cs="Calibri"/>
        </w:rPr>
        <w:t>och erbjuda ett större utbud. Alla bibliotek har idag inte möjlighet att uppfylla de krav som låntagare och andra verksam</w:t>
      </w:r>
      <w:r>
        <w:rPr>
          <w:rFonts w:cs="Calibri"/>
        </w:rPr>
        <w:t xml:space="preserve">heter ställer. Det gäller </w:t>
      </w:r>
      <w:r w:rsidRPr="00B54DE8">
        <w:rPr>
          <w:rFonts w:cs="Calibri"/>
        </w:rPr>
        <w:t>advokatjour, läxhjäl</w:t>
      </w:r>
      <w:r>
        <w:rPr>
          <w:rFonts w:cs="Calibri"/>
        </w:rPr>
        <w:t xml:space="preserve">p, studie- och yrkesvägledning, </w:t>
      </w:r>
      <w:r w:rsidRPr="00B54DE8">
        <w:rPr>
          <w:rFonts w:cs="Calibri"/>
        </w:rPr>
        <w:t>volontärverksamhet</w:t>
      </w:r>
      <w:r>
        <w:rPr>
          <w:rFonts w:cs="Calibri"/>
        </w:rPr>
        <w:t xml:space="preserve"> m.m. Det som </w:t>
      </w:r>
      <w:r w:rsidRPr="00B54DE8">
        <w:rPr>
          <w:rFonts w:cs="Calibri"/>
        </w:rPr>
        <w:t>behövs är studieplatser, tysta zoner, grupprum, enskilda studieplatser, större barn- och ungdomsavdelning</w:t>
      </w:r>
      <w:r>
        <w:rPr>
          <w:rFonts w:cs="Calibri"/>
        </w:rPr>
        <w:t>ar</w:t>
      </w:r>
      <w:r w:rsidRPr="00B54DE8">
        <w:rPr>
          <w:rFonts w:cs="Calibri"/>
        </w:rPr>
        <w:t xml:space="preserve">, </w:t>
      </w:r>
      <w:r>
        <w:rPr>
          <w:rFonts w:cs="Calibri"/>
        </w:rPr>
        <w:t xml:space="preserve">plats för </w:t>
      </w:r>
      <w:r w:rsidRPr="00B54DE8">
        <w:rPr>
          <w:rFonts w:cs="Calibri"/>
        </w:rPr>
        <w:t>föredrag</w:t>
      </w:r>
      <w:r>
        <w:rPr>
          <w:rFonts w:cs="Calibri"/>
        </w:rPr>
        <w:t xml:space="preserve"> och programaktiviteter, utställningar och rum för </w:t>
      </w:r>
      <w:r w:rsidRPr="00B54DE8">
        <w:rPr>
          <w:rFonts w:cs="Calibri"/>
        </w:rPr>
        <w:t>aktörer som vill arrangera kursverksamhet av olika slag.</w:t>
      </w:r>
    </w:p>
    <w:p w14:paraId="7EE4458E" w14:textId="77777777" w:rsidR="00E37806" w:rsidRPr="008065CD" w:rsidRDefault="00E37806" w:rsidP="00E37806">
      <w:pPr>
        <w:spacing w:before="240"/>
      </w:pPr>
      <w:r>
        <w:rPr>
          <w:rFonts w:cs="Calibri"/>
        </w:rPr>
        <w:lastRenderedPageBreak/>
        <w:t>Det</w:t>
      </w:r>
      <w:r w:rsidRPr="00B54DE8">
        <w:rPr>
          <w:rFonts w:cs="Calibri"/>
        </w:rPr>
        <w:t xml:space="preserve"> </w:t>
      </w:r>
      <w:r>
        <w:rPr>
          <w:rFonts w:cs="Calibri"/>
        </w:rPr>
        <w:t xml:space="preserve">är </w:t>
      </w:r>
      <w:r w:rsidRPr="00B54DE8">
        <w:rPr>
          <w:rFonts w:cs="Calibri"/>
        </w:rPr>
        <w:t xml:space="preserve">viktigt att se till att säkra framtida behov av ytor samt att bevaka så att biblioteken får rätt placering med bra flöden i närheten av andra kommersiella ytor, allmän service och </w:t>
      </w:r>
      <w:r>
        <w:rPr>
          <w:rFonts w:cs="Calibri"/>
        </w:rPr>
        <w:t xml:space="preserve">bra </w:t>
      </w:r>
      <w:r w:rsidRPr="00B54DE8">
        <w:rPr>
          <w:rFonts w:cs="Calibri"/>
        </w:rPr>
        <w:t>kommunikationer. Flytt till nya lokaler kan betyda högre hyror och därmed måste en konstruktiv dialog föras mellan kommunen och fastighetsägarna för att skapa effektiva ytor som säkerställer bra placering och samtidigt en relevant hyresnivå.</w:t>
      </w:r>
    </w:p>
    <w:p w14:paraId="164D4BE7" w14:textId="77777777" w:rsidR="00E37806" w:rsidRPr="00B54DE8" w:rsidRDefault="00E37806" w:rsidP="00E37806">
      <w:pPr>
        <w:spacing w:before="240"/>
        <w:rPr>
          <w:rFonts w:cs="Calibri"/>
        </w:rPr>
      </w:pPr>
      <w:r>
        <w:rPr>
          <w:rFonts w:cs="Calibri"/>
        </w:rPr>
        <w:t>För att dra nytta av att fem</w:t>
      </w:r>
      <w:r w:rsidRPr="00B54DE8">
        <w:rPr>
          <w:rFonts w:cs="Calibri"/>
        </w:rPr>
        <w:t xml:space="preserve"> kommundelar ska bygga om centrumanläggningar där </w:t>
      </w:r>
      <w:r>
        <w:rPr>
          <w:rFonts w:cs="Calibri"/>
        </w:rPr>
        <w:t>biblioteken berörs,</w:t>
      </w:r>
      <w:r w:rsidRPr="00B54DE8">
        <w:rPr>
          <w:rFonts w:cs="Calibri"/>
        </w:rPr>
        <w:t xml:space="preserve"> är det ön</w:t>
      </w:r>
      <w:r>
        <w:rPr>
          <w:rFonts w:cs="Calibri"/>
        </w:rPr>
        <w:t xml:space="preserve">skvärt att låta en arkitekt </w:t>
      </w:r>
      <w:r w:rsidRPr="00B54DE8">
        <w:rPr>
          <w:rFonts w:cs="Calibri"/>
        </w:rPr>
        <w:t>skapa en plan för framtidens bibliotek</w:t>
      </w:r>
      <w:r>
        <w:rPr>
          <w:rFonts w:cs="Calibri"/>
        </w:rPr>
        <w:t>. Planen bör ta</w:t>
      </w:r>
      <w:r w:rsidRPr="00B54DE8">
        <w:rPr>
          <w:rFonts w:cs="Calibri"/>
        </w:rPr>
        <w:t xml:space="preserve"> häns</w:t>
      </w:r>
      <w:r>
        <w:rPr>
          <w:rFonts w:cs="Calibri"/>
        </w:rPr>
        <w:t>yn till digitala satsningar, utveckling av bibliotekens potential som</w:t>
      </w:r>
      <w:r w:rsidRPr="00B54DE8">
        <w:rPr>
          <w:rFonts w:cs="Calibri"/>
        </w:rPr>
        <w:t xml:space="preserve"> mötesplatser och skapa flexibla lokaler för att möta framtida behov och generösa öppettider</w:t>
      </w:r>
      <w:r>
        <w:rPr>
          <w:rFonts w:cs="Calibri"/>
        </w:rPr>
        <w:t>, som MerÖppet</w:t>
      </w:r>
      <w:r w:rsidRPr="00B54DE8">
        <w:rPr>
          <w:rFonts w:cs="Calibri"/>
        </w:rPr>
        <w:t>.</w:t>
      </w:r>
      <w:r>
        <w:rPr>
          <w:rStyle w:val="Fotnotsreferens"/>
          <w:rFonts w:cs="Calibri"/>
        </w:rPr>
        <w:footnoteReference w:id="10"/>
      </w:r>
      <w:r>
        <w:rPr>
          <w:rFonts w:cs="Calibri"/>
        </w:rPr>
        <w:t xml:space="preserve"> Synergier är möjliga genom samlokalisering med kulturhus och fritidsgårdar som också berörs av ombyggnationer av centrumanläggningar.</w:t>
      </w:r>
    </w:p>
    <w:p w14:paraId="2E65A560" w14:textId="77777777" w:rsidR="00E37806" w:rsidRPr="00B54DE8" w:rsidRDefault="00E37806" w:rsidP="00E37806">
      <w:pPr>
        <w:spacing w:before="240"/>
        <w:rPr>
          <w:rFonts w:cs="Calibri"/>
        </w:rPr>
      </w:pPr>
      <w:r w:rsidRPr="00B54DE8">
        <w:rPr>
          <w:rFonts w:cs="Calibri"/>
        </w:rPr>
        <w:t xml:space="preserve">På kort sikt måste det göras en omfördelning av ytorna i Forum för att komma tillrätta med akut brist på möteslokaler och tysta rum. Även Orminge </w:t>
      </w:r>
      <w:r>
        <w:rPr>
          <w:rFonts w:cs="Calibri"/>
        </w:rPr>
        <w:t xml:space="preserve">bibliotek </w:t>
      </w:r>
      <w:r w:rsidRPr="00B54DE8">
        <w:rPr>
          <w:rFonts w:cs="Calibri"/>
        </w:rPr>
        <w:t>har starka önskemål om tysta rum. På lång sikt måste ytorna optimeras och utökas beroende på befolkningsökningen och därmed högre utnyttjande av bibliotekslokalerna.</w:t>
      </w:r>
      <w:r>
        <w:rPr>
          <w:rFonts w:cs="Calibri"/>
        </w:rPr>
        <w:t xml:space="preserve"> </w:t>
      </w:r>
    </w:p>
    <w:p w14:paraId="0C862028" w14:textId="77777777" w:rsidR="00E37806" w:rsidRPr="00B54DE8" w:rsidRDefault="00E37806" w:rsidP="00E37806">
      <w:pPr>
        <w:rPr>
          <w:rFonts w:cs="Calibri"/>
        </w:rPr>
      </w:pPr>
    </w:p>
    <w:p w14:paraId="108C4E90" w14:textId="77777777" w:rsidR="00E37806" w:rsidRDefault="00E37806" w:rsidP="00E37806">
      <w:pPr>
        <w:rPr>
          <w:rFonts w:cs="Calibri"/>
        </w:rPr>
      </w:pPr>
      <w:r>
        <w:t xml:space="preserve">Flera av kommunens bibliotek berörs av större stadsbyggnadsprojekt. I Saltsjöbaden och Älta kommer biblioteken att behöva flyttas då nuvarande centrumbyggnader rivs. I centrala Nacka finns planer på ett nytt kulturcentrum med samverkan mellan olika aktörer och verksamheter, vilket även inkluderar bibliotek. Det förutsätter dock en central placering i anslutning till det kommersiella centrumet och tunnelbanan. I Fisksätra kan omdaning av centrum medföra flytt av biblioteket. </w:t>
      </w:r>
      <w:r w:rsidRPr="00B54DE8">
        <w:rPr>
          <w:rFonts w:cs="Calibri"/>
        </w:rPr>
        <w:t xml:space="preserve">För </w:t>
      </w:r>
      <w:r>
        <w:rPr>
          <w:rFonts w:cs="Calibri"/>
        </w:rPr>
        <w:t xml:space="preserve">kulturhuset </w:t>
      </w:r>
      <w:r w:rsidRPr="00B54DE8">
        <w:rPr>
          <w:rFonts w:cs="Calibri"/>
        </w:rPr>
        <w:t>Dieselverkstaden pågår ett större projekt för att tillskapa mer yta inom ramen för all</w:t>
      </w:r>
      <w:r>
        <w:rPr>
          <w:rFonts w:cs="Calibri"/>
        </w:rPr>
        <w:t>a befintliga lokaler.</w:t>
      </w:r>
      <w:r w:rsidRPr="00B54DE8">
        <w:rPr>
          <w:rFonts w:cs="Calibri"/>
        </w:rPr>
        <w:t xml:space="preserve"> Analyser visar att man tack vare ombyggnationer i befintliga lokaler kan lösa bibliotekets behov av</w:t>
      </w:r>
      <w:r>
        <w:rPr>
          <w:rFonts w:cs="Calibri"/>
        </w:rPr>
        <w:t xml:space="preserve"> utökade ytor</w:t>
      </w:r>
      <w:r w:rsidRPr="00B54DE8">
        <w:rPr>
          <w:rFonts w:cs="Calibri"/>
        </w:rPr>
        <w:t>.</w:t>
      </w:r>
      <w:r>
        <w:rPr>
          <w:rFonts w:cs="Calibri"/>
        </w:rPr>
        <w:t xml:space="preserve"> </w:t>
      </w:r>
    </w:p>
    <w:p w14:paraId="71AEAE58" w14:textId="77777777" w:rsidR="00E37806" w:rsidRDefault="00E37806" w:rsidP="00E37806">
      <w:pPr>
        <w:rPr>
          <w:rFonts w:cs="Calibri"/>
        </w:rPr>
      </w:pPr>
    </w:p>
    <w:p w14:paraId="583E3D3A" w14:textId="209642F5" w:rsidR="009C6A78" w:rsidRPr="004E48EC" w:rsidRDefault="00E37806" w:rsidP="009C6A78">
      <w:r>
        <w:t>I ovan beskrivna byggnadsprojekt finns goda möjligheter att skapa intressanta kulturkluster och samordna behov av lokaler tillsammans med andra aktörer som kulturhus, fritidsgård och skolor som ligger i närheten. Dessutom skapas möjligheter att få egna entréer och därmed styra egna öppettider och kunna erbjuda MerÖppet på flertalet att Nackas bibliotek. Att ligga i centrala lägen med stora flöden av människor i omedelbar närhet av kommersiella lokaler, caféer och restauranger och annan service är fortsatt ett mycket viktigt kriterium för framtida etableringar av alla bibliotek. Målet blir att erbjuda en inbjudande miljö där olika kultur- och fritidsverksamheter samverkar och skapar en trivsam och stimulerande miljö som ger besökarna möjlighet att ta del av ett större utbud av aktiviteter. Biblioteken ska även kunna tillmötesgå medborgarnas behov av fria, tysta och nedkopplade zoner.</w:t>
      </w:r>
    </w:p>
    <w:p w14:paraId="66BFBD0C" w14:textId="77777777" w:rsidR="009C6A78" w:rsidRDefault="009C6A78" w:rsidP="009C6A78">
      <w:pPr>
        <w:pStyle w:val="Rubrik1"/>
      </w:pPr>
      <w:bookmarkStart w:id="56" w:name="_Toc460589927"/>
      <w:bookmarkStart w:id="57" w:name="_Toc461009915"/>
      <w:r>
        <w:t>Kulturhus och scener</w:t>
      </w:r>
      <w:bookmarkEnd w:id="56"/>
      <w:bookmarkEnd w:id="57"/>
    </w:p>
    <w:p w14:paraId="64C47389" w14:textId="77777777" w:rsidR="009C6A78" w:rsidRDefault="009C6A78" w:rsidP="009C6A78">
      <w:pPr>
        <w:pStyle w:val="Rubrik2"/>
      </w:pPr>
      <w:bookmarkStart w:id="58" w:name="_Toc460589928"/>
      <w:bookmarkStart w:id="59" w:name="_Toc461009916"/>
      <w:r>
        <w:t>Kulturhus</w:t>
      </w:r>
      <w:bookmarkEnd w:id="58"/>
      <w:bookmarkEnd w:id="59"/>
    </w:p>
    <w:p w14:paraId="5F914A79" w14:textId="77777777" w:rsidR="009C6A78" w:rsidRPr="00B46E41" w:rsidRDefault="009C6A78" w:rsidP="009C6A78">
      <w:pPr>
        <w:rPr>
          <w:szCs w:val="24"/>
        </w:rPr>
      </w:pPr>
      <w:r>
        <w:t xml:space="preserve">Kulturhus är öppna publika mötesplatser som erbjuder konst- och kulturverksamhet för alla målgrupper. Scener och ytor för utställningsverksamhet är centrala funktioner i kulturhus. </w:t>
      </w:r>
      <w:r>
        <w:lastRenderedPageBreak/>
        <w:t xml:space="preserve">Bibliotek, biografer och rum för olika typer av eget skapande är också vanligt förekommande i kulturhus liksom restaurang- och caféverksamhet. Syftet med flera verksamheter under samma tak är att uppnå resurseffektivitet, attraktionskraft och positiva synergier då verksamheter ges möjlighet att samverka och ”spilla över” i varandra. Genom att samla en mångfald aktiviteter på samma plats kan flera målgrupper nås samtidigt, vilket har </w:t>
      </w:r>
      <w:r w:rsidRPr="00B46E41">
        <w:rPr>
          <w:szCs w:val="24"/>
        </w:rPr>
        <w:t xml:space="preserve">stor betydelse för deltagare och publik, framför allt barnfamiljer. </w:t>
      </w:r>
      <w:r>
        <w:rPr>
          <w:szCs w:val="24"/>
        </w:rPr>
        <w:t>Kulturhus förutsätter värdskap för att fungera som öppna mötesplatser för allmänheten. Mot bakgrund av trendanalysen är det även viktigt att husen samnyttjas och blir obegränsade rum med tillgänglighet 24/7, då medborgare och aktörer önskar genomföra idéer och aktiviteter av olika slag.</w:t>
      </w:r>
    </w:p>
    <w:p w14:paraId="63E2FFE3" w14:textId="77777777" w:rsidR="009C6A78" w:rsidRPr="00B46E41" w:rsidRDefault="009C6A78" w:rsidP="00060D91"/>
    <w:p w14:paraId="2BAE054C" w14:textId="1D9A227C" w:rsidR="009C6A78" w:rsidRDefault="009C6A78" w:rsidP="00060D91">
      <w:r w:rsidRPr="00B46E41">
        <w:t xml:space="preserve">Kulturhusen </w:t>
      </w:r>
      <w:r>
        <w:t xml:space="preserve">i Nacka </w:t>
      </w:r>
      <w:r w:rsidRPr="00B46E41">
        <w:t>har ett brett utbud av tradi</w:t>
      </w:r>
      <w:r>
        <w:t>tionell kulturverksamhet men de in</w:t>
      </w:r>
      <w:r w:rsidRPr="00B46E41">
        <w:t>rymmer mycket mer, exempelvis social</w:t>
      </w:r>
      <w:r>
        <w:t xml:space="preserve">- och utbildningsverksamhet. </w:t>
      </w:r>
      <w:r w:rsidRPr="00B46E41">
        <w:t>Kulturhusen vill växa inom alla områden, framförallt för en ung publik</w:t>
      </w:r>
      <w:r>
        <w:t>, barn.</w:t>
      </w:r>
      <w:r w:rsidR="00060D91">
        <w:t xml:space="preserve"> </w:t>
      </w:r>
      <w:r>
        <w:t xml:space="preserve">Kapaciteten upplevs som ansträngd, framför allt </w:t>
      </w:r>
      <w:r w:rsidRPr="00B46E41">
        <w:t>under en begränsad tid på vardagar.</w:t>
      </w:r>
      <w:r>
        <w:rPr>
          <w:rStyle w:val="Fotnotsreferens"/>
          <w:szCs w:val="24"/>
        </w:rPr>
        <w:footnoteReference w:id="11"/>
      </w:r>
      <w:r>
        <w:t xml:space="preserve"> Nedan presenteras kulturhusens nuvarande ytstorlek.</w:t>
      </w:r>
    </w:p>
    <w:p w14:paraId="4E0DF785" w14:textId="77777777" w:rsidR="009C6A78" w:rsidRDefault="009C6A78" w:rsidP="009C6A78"/>
    <w:tbl>
      <w:tblPr>
        <w:tblW w:w="6227" w:type="dxa"/>
        <w:tblCellMar>
          <w:left w:w="70" w:type="dxa"/>
          <w:right w:w="70" w:type="dxa"/>
        </w:tblCellMar>
        <w:tblLook w:val="04A0" w:firstRow="1" w:lastRow="0" w:firstColumn="1" w:lastColumn="0" w:noHBand="0" w:noVBand="1"/>
      </w:tblPr>
      <w:tblGrid>
        <w:gridCol w:w="2036"/>
        <w:gridCol w:w="4191"/>
      </w:tblGrid>
      <w:tr w:rsidR="009C6A78" w:rsidRPr="00515F1C" w14:paraId="653CF0AB" w14:textId="77777777" w:rsidTr="00DB0BCE">
        <w:trPr>
          <w:trHeight w:val="324"/>
        </w:trPr>
        <w:tc>
          <w:tcPr>
            <w:tcW w:w="2036" w:type="dxa"/>
            <w:tcBorders>
              <w:top w:val="single" w:sz="8" w:space="0" w:color="auto"/>
              <w:left w:val="single" w:sz="8" w:space="0" w:color="auto"/>
              <w:bottom w:val="single" w:sz="8" w:space="0" w:color="auto"/>
              <w:right w:val="single" w:sz="8" w:space="0" w:color="auto"/>
            </w:tcBorders>
            <w:shd w:val="clear" w:color="000000" w:fill="943634"/>
            <w:vAlign w:val="center"/>
            <w:hideMark/>
          </w:tcPr>
          <w:p w14:paraId="08DD8B07" w14:textId="77777777" w:rsidR="009C6A78" w:rsidRPr="00515F1C" w:rsidRDefault="009C6A78" w:rsidP="00EC0AC3">
            <w:pPr>
              <w:spacing w:line="240" w:lineRule="auto"/>
              <w:rPr>
                <w:b/>
                <w:bCs/>
                <w:color w:val="FFFFFF"/>
                <w:szCs w:val="24"/>
              </w:rPr>
            </w:pPr>
            <w:r>
              <w:rPr>
                <w:b/>
                <w:bCs/>
                <w:color w:val="FFFFFF"/>
                <w:szCs w:val="24"/>
              </w:rPr>
              <w:t>Kulturhus</w:t>
            </w:r>
          </w:p>
        </w:tc>
        <w:tc>
          <w:tcPr>
            <w:tcW w:w="4191" w:type="dxa"/>
            <w:tcBorders>
              <w:top w:val="single" w:sz="8" w:space="0" w:color="auto"/>
              <w:left w:val="nil"/>
              <w:bottom w:val="single" w:sz="8" w:space="0" w:color="auto"/>
              <w:right w:val="single" w:sz="8" w:space="0" w:color="auto"/>
            </w:tcBorders>
            <w:shd w:val="clear" w:color="000000" w:fill="943634"/>
            <w:vAlign w:val="center"/>
            <w:hideMark/>
          </w:tcPr>
          <w:p w14:paraId="362B39A0" w14:textId="77777777" w:rsidR="009C6A78" w:rsidRDefault="009C6A78" w:rsidP="00EC0AC3">
            <w:pPr>
              <w:spacing w:line="240" w:lineRule="auto"/>
              <w:rPr>
                <w:b/>
                <w:bCs/>
                <w:color w:val="FFFFFF"/>
                <w:szCs w:val="24"/>
              </w:rPr>
            </w:pPr>
            <w:r>
              <w:rPr>
                <w:b/>
                <w:bCs/>
                <w:color w:val="FFFFFF"/>
                <w:szCs w:val="24"/>
              </w:rPr>
              <w:t>Nuvarande</w:t>
            </w:r>
          </w:p>
          <w:p w14:paraId="334E7DCD" w14:textId="77777777" w:rsidR="009C6A78" w:rsidRPr="00515F1C" w:rsidRDefault="009C6A78" w:rsidP="00EC0AC3">
            <w:pPr>
              <w:spacing w:line="240" w:lineRule="auto"/>
              <w:rPr>
                <w:b/>
                <w:bCs/>
                <w:color w:val="FFFFFF"/>
                <w:szCs w:val="24"/>
              </w:rPr>
            </w:pPr>
            <w:r w:rsidRPr="00515F1C">
              <w:rPr>
                <w:b/>
                <w:bCs/>
                <w:color w:val="FFFFFF"/>
                <w:szCs w:val="24"/>
              </w:rPr>
              <w:t>yta</w:t>
            </w:r>
          </w:p>
        </w:tc>
      </w:tr>
      <w:tr w:rsidR="009C6A78" w:rsidRPr="00515F1C" w14:paraId="3506147C" w14:textId="77777777" w:rsidTr="00DB0BCE">
        <w:trPr>
          <w:trHeight w:val="432"/>
        </w:trPr>
        <w:tc>
          <w:tcPr>
            <w:tcW w:w="2036" w:type="dxa"/>
            <w:tcBorders>
              <w:top w:val="nil"/>
              <w:left w:val="single" w:sz="8" w:space="0" w:color="auto"/>
              <w:bottom w:val="single" w:sz="8" w:space="0" w:color="auto"/>
              <w:right w:val="single" w:sz="8" w:space="0" w:color="auto"/>
            </w:tcBorders>
            <w:shd w:val="clear" w:color="000000" w:fill="E7E6E6"/>
            <w:vAlign w:val="center"/>
            <w:hideMark/>
          </w:tcPr>
          <w:p w14:paraId="6DE9D019" w14:textId="77777777" w:rsidR="009C6A78" w:rsidRPr="00CD7930" w:rsidRDefault="009C6A78" w:rsidP="00EC0AC3">
            <w:pPr>
              <w:spacing w:line="240" w:lineRule="auto"/>
              <w:rPr>
                <w:bCs/>
                <w:color w:val="000000"/>
                <w:szCs w:val="24"/>
              </w:rPr>
            </w:pPr>
            <w:r w:rsidRPr="00CD7930">
              <w:rPr>
                <w:bCs/>
                <w:color w:val="000000"/>
                <w:szCs w:val="24"/>
              </w:rPr>
              <w:t>Dieselverkstaden</w:t>
            </w:r>
          </w:p>
        </w:tc>
        <w:tc>
          <w:tcPr>
            <w:tcW w:w="4191" w:type="dxa"/>
            <w:tcBorders>
              <w:top w:val="nil"/>
              <w:left w:val="nil"/>
              <w:bottom w:val="single" w:sz="8" w:space="0" w:color="auto"/>
              <w:right w:val="single" w:sz="8" w:space="0" w:color="auto"/>
            </w:tcBorders>
            <w:shd w:val="clear" w:color="000000" w:fill="E7E6E6"/>
            <w:vAlign w:val="center"/>
            <w:hideMark/>
          </w:tcPr>
          <w:p w14:paraId="3DE13236" w14:textId="2E22F4F4" w:rsidR="009C6A78" w:rsidRDefault="009C6A78" w:rsidP="00EC0AC3">
            <w:pPr>
              <w:spacing w:line="240" w:lineRule="auto"/>
              <w:rPr>
                <w:bCs/>
                <w:color w:val="000000"/>
                <w:szCs w:val="24"/>
              </w:rPr>
            </w:pPr>
            <w:r>
              <w:rPr>
                <w:bCs/>
                <w:color w:val="000000"/>
                <w:szCs w:val="24"/>
              </w:rPr>
              <w:t>4</w:t>
            </w:r>
            <w:r w:rsidR="00DB0BCE">
              <w:rPr>
                <w:bCs/>
                <w:color w:val="000000"/>
                <w:szCs w:val="24"/>
              </w:rPr>
              <w:t xml:space="preserve"> </w:t>
            </w:r>
            <w:r>
              <w:rPr>
                <w:bCs/>
                <w:color w:val="000000"/>
                <w:szCs w:val="24"/>
              </w:rPr>
              <w:t xml:space="preserve">000 </w:t>
            </w:r>
            <w:r w:rsidRPr="00CD7930">
              <w:rPr>
                <w:bCs/>
                <w:color w:val="000000"/>
                <w:szCs w:val="24"/>
              </w:rPr>
              <w:t>kvm</w:t>
            </w:r>
            <w:r>
              <w:rPr>
                <w:bCs/>
                <w:color w:val="000000"/>
                <w:szCs w:val="24"/>
              </w:rPr>
              <w:t xml:space="preserve"> </w:t>
            </w:r>
          </w:p>
          <w:p w14:paraId="03502773" w14:textId="77777777" w:rsidR="009C6A78" w:rsidRPr="00CD7930" w:rsidRDefault="009C6A78" w:rsidP="00EC0AC3">
            <w:pPr>
              <w:spacing w:line="240" w:lineRule="auto"/>
              <w:rPr>
                <w:bCs/>
                <w:color w:val="000000"/>
                <w:szCs w:val="24"/>
              </w:rPr>
            </w:pPr>
            <w:r>
              <w:rPr>
                <w:bCs/>
                <w:color w:val="000000"/>
                <w:szCs w:val="24"/>
              </w:rPr>
              <w:t>varav bibliotek 556 kvm, café 87 kvm.</w:t>
            </w:r>
          </w:p>
        </w:tc>
      </w:tr>
      <w:tr w:rsidR="009C6A78" w:rsidRPr="00515F1C" w14:paraId="58DFDF8D" w14:textId="77777777" w:rsidTr="00DB0BCE">
        <w:trPr>
          <w:trHeight w:val="324"/>
        </w:trPr>
        <w:tc>
          <w:tcPr>
            <w:tcW w:w="2036" w:type="dxa"/>
            <w:tcBorders>
              <w:top w:val="nil"/>
              <w:left w:val="single" w:sz="8" w:space="0" w:color="auto"/>
              <w:bottom w:val="single" w:sz="8" w:space="0" w:color="auto"/>
              <w:right w:val="single" w:sz="8" w:space="0" w:color="auto"/>
            </w:tcBorders>
            <w:shd w:val="clear" w:color="000000" w:fill="E7E6E6"/>
            <w:vAlign w:val="center"/>
            <w:hideMark/>
          </w:tcPr>
          <w:p w14:paraId="454CAB3F" w14:textId="77777777" w:rsidR="009C6A78" w:rsidRPr="00CD7930" w:rsidRDefault="009C6A78" w:rsidP="00EC0AC3">
            <w:pPr>
              <w:spacing w:line="240" w:lineRule="auto"/>
              <w:rPr>
                <w:bCs/>
                <w:color w:val="000000"/>
                <w:szCs w:val="24"/>
              </w:rPr>
            </w:pPr>
            <w:r w:rsidRPr="00CD7930">
              <w:rPr>
                <w:bCs/>
                <w:color w:val="000000"/>
                <w:szCs w:val="24"/>
              </w:rPr>
              <w:t>Fisksätra Folkets Hus</w:t>
            </w:r>
          </w:p>
        </w:tc>
        <w:tc>
          <w:tcPr>
            <w:tcW w:w="4191" w:type="dxa"/>
            <w:tcBorders>
              <w:top w:val="nil"/>
              <w:left w:val="nil"/>
              <w:bottom w:val="single" w:sz="8" w:space="0" w:color="auto"/>
              <w:right w:val="single" w:sz="8" w:space="0" w:color="auto"/>
            </w:tcBorders>
            <w:shd w:val="clear" w:color="000000" w:fill="E7E6E6"/>
            <w:vAlign w:val="center"/>
            <w:hideMark/>
          </w:tcPr>
          <w:p w14:paraId="29526455" w14:textId="77777777" w:rsidR="009C6A78" w:rsidRPr="00CD7930" w:rsidRDefault="009C6A78" w:rsidP="00EC0AC3">
            <w:pPr>
              <w:spacing w:line="240" w:lineRule="auto"/>
              <w:jc w:val="both"/>
              <w:rPr>
                <w:bCs/>
                <w:color w:val="000000"/>
                <w:szCs w:val="24"/>
              </w:rPr>
            </w:pPr>
            <w:r>
              <w:rPr>
                <w:bCs/>
                <w:color w:val="000000"/>
                <w:szCs w:val="24"/>
              </w:rPr>
              <w:t xml:space="preserve">851 </w:t>
            </w:r>
            <w:r w:rsidRPr="00CD7930">
              <w:rPr>
                <w:bCs/>
                <w:color w:val="000000"/>
                <w:szCs w:val="24"/>
              </w:rPr>
              <w:t>kvm</w:t>
            </w:r>
          </w:p>
        </w:tc>
      </w:tr>
      <w:tr w:rsidR="009C6A78" w:rsidRPr="00515F1C" w14:paraId="2C29E2FC" w14:textId="77777777" w:rsidTr="00DB0BCE">
        <w:trPr>
          <w:trHeight w:val="324"/>
        </w:trPr>
        <w:tc>
          <w:tcPr>
            <w:tcW w:w="2036" w:type="dxa"/>
            <w:tcBorders>
              <w:top w:val="nil"/>
              <w:left w:val="single" w:sz="8" w:space="0" w:color="auto"/>
              <w:bottom w:val="single" w:sz="8" w:space="0" w:color="auto"/>
              <w:right w:val="single" w:sz="8" w:space="0" w:color="auto"/>
            </w:tcBorders>
            <w:shd w:val="clear" w:color="000000" w:fill="E7E6E6"/>
            <w:vAlign w:val="center"/>
            <w:hideMark/>
          </w:tcPr>
          <w:p w14:paraId="1F9019CA" w14:textId="77777777" w:rsidR="009C6A78" w:rsidRPr="00CD7930" w:rsidRDefault="009C6A78" w:rsidP="00EC0AC3">
            <w:pPr>
              <w:spacing w:line="240" w:lineRule="auto"/>
              <w:rPr>
                <w:bCs/>
                <w:color w:val="000000"/>
                <w:szCs w:val="24"/>
              </w:rPr>
            </w:pPr>
            <w:r w:rsidRPr="00CD7930">
              <w:rPr>
                <w:bCs/>
                <w:color w:val="000000"/>
                <w:szCs w:val="24"/>
              </w:rPr>
              <w:t>Älta Kulturknut</w:t>
            </w:r>
          </w:p>
        </w:tc>
        <w:tc>
          <w:tcPr>
            <w:tcW w:w="4191" w:type="dxa"/>
            <w:tcBorders>
              <w:top w:val="nil"/>
              <w:left w:val="nil"/>
              <w:bottom w:val="single" w:sz="8" w:space="0" w:color="auto"/>
              <w:right w:val="single" w:sz="8" w:space="0" w:color="auto"/>
            </w:tcBorders>
            <w:shd w:val="clear" w:color="000000" w:fill="E7E6E6"/>
            <w:vAlign w:val="center"/>
            <w:hideMark/>
          </w:tcPr>
          <w:p w14:paraId="763A0DA1" w14:textId="77777777" w:rsidR="009C6A78" w:rsidRPr="00CD7930" w:rsidRDefault="009C6A78" w:rsidP="00EC0AC3">
            <w:pPr>
              <w:spacing w:line="240" w:lineRule="auto"/>
              <w:rPr>
                <w:bCs/>
                <w:color w:val="000000"/>
                <w:szCs w:val="24"/>
              </w:rPr>
            </w:pPr>
            <w:r>
              <w:rPr>
                <w:bCs/>
                <w:color w:val="000000"/>
                <w:szCs w:val="24"/>
              </w:rPr>
              <w:t xml:space="preserve">595 </w:t>
            </w:r>
            <w:r w:rsidRPr="00CD7930">
              <w:rPr>
                <w:bCs/>
                <w:color w:val="000000"/>
                <w:szCs w:val="24"/>
              </w:rPr>
              <w:t>kvm</w:t>
            </w:r>
          </w:p>
        </w:tc>
      </w:tr>
      <w:tr w:rsidR="009C6A78" w:rsidRPr="004C6525" w14:paraId="25310718" w14:textId="77777777" w:rsidTr="00DB0BCE">
        <w:trPr>
          <w:trHeight w:val="324"/>
        </w:trPr>
        <w:tc>
          <w:tcPr>
            <w:tcW w:w="2036" w:type="dxa"/>
            <w:tcBorders>
              <w:top w:val="nil"/>
              <w:left w:val="single" w:sz="8" w:space="0" w:color="auto"/>
              <w:bottom w:val="single" w:sz="8" w:space="0" w:color="auto"/>
              <w:right w:val="single" w:sz="8" w:space="0" w:color="auto"/>
            </w:tcBorders>
            <w:shd w:val="clear" w:color="auto" w:fill="E4E4E4"/>
            <w:vAlign w:val="center"/>
            <w:hideMark/>
          </w:tcPr>
          <w:p w14:paraId="5DF59D02" w14:textId="77777777" w:rsidR="009C6A78" w:rsidRPr="004C6525" w:rsidRDefault="009C6A78" w:rsidP="00EC0AC3">
            <w:pPr>
              <w:spacing w:line="240" w:lineRule="auto"/>
              <w:rPr>
                <w:bCs/>
                <w:szCs w:val="24"/>
              </w:rPr>
            </w:pPr>
            <w:r w:rsidRPr="004C6525">
              <w:rPr>
                <w:bCs/>
                <w:szCs w:val="24"/>
              </w:rPr>
              <w:t>Boo Folkets Hus</w:t>
            </w:r>
          </w:p>
        </w:tc>
        <w:tc>
          <w:tcPr>
            <w:tcW w:w="4191" w:type="dxa"/>
            <w:tcBorders>
              <w:top w:val="nil"/>
              <w:left w:val="nil"/>
              <w:bottom w:val="single" w:sz="8" w:space="0" w:color="auto"/>
              <w:right w:val="single" w:sz="8" w:space="0" w:color="auto"/>
            </w:tcBorders>
            <w:shd w:val="clear" w:color="auto" w:fill="E4E4E4"/>
            <w:vAlign w:val="center"/>
            <w:hideMark/>
          </w:tcPr>
          <w:p w14:paraId="32955029" w14:textId="0E1BFF59" w:rsidR="009C6A78" w:rsidRPr="004C6525" w:rsidRDefault="009C6A78" w:rsidP="00EC0AC3">
            <w:pPr>
              <w:spacing w:line="240" w:lineRule="auto"/>
              <w:rPr>
                <w:bCs/>
                <w:szCs w:val="24"/>
              </w:rPr>
            </w:pPr>
            <w:r w:rsidRPr="004C6525">
              <w:rPr>
                <w:bCs/>
                <w:szCs w:val="24"/>
              </w:rPr>
              <w:t>1</w:t>
            </w:r>
            <w:r w:rsidR="00DB0BCE">
              <w:rPr>
                <w:bCs/>
                <w:szCs w:val="24"/>
              </w:rPr>
              <w:t xml:space="preserve"> </w:t>
            </w:r>
            <w:r w:rsidRPr="004C6525">
              <w:rPr>
                <w:bCs/>
                <w:szCs w:val="24"/>
              </w:rPr>
              <w:t>100 kvm</w:t>
            </w:r>
          </w:p>
        </w:tc>
      </w:tr>
    </w:tbl>
    <w:p w14:paraId="64E9E128" w14:textId="77777777" w:rsidR="009C6A78" w:rsidRDefault="009C6A78" w:rsidP="009C6A78"/>
    <w:p w14:paraId="7B6FB9A2" w14:textId="77777777" w:rsidR="009C6A78" w:rsidRPr="00D747B2" w:rsidRDefault="009C6A78" w:rsidP="009C6A78">
      <w:pPr>
        <w:rPr>
          <w:b/>
        </w:rPr>
      </w:pPr>
      <w:r w:rsidRPr="00D747B2">
        <w:rPr>
          <w:b/>
        </w:rPr>
        <w:t>Övergripande utgångspunkter för lokalplaneringen</w:t>
      </w:r>
    </w:p>
    <w:p w14:paraId="08317098" w14:textId="77777777" w:rsidR="009C6A78" w:rsidRPr="00135670" w:rsidRDefault="009C6A78" w:rsidP="009C6A78">
      <w:r w:rsidRPr="00135670">
        <w:t>Följande utgångspunkter bör vara vägledande i den fortsatta planeringen</w:t>
      </w:r>
      <w:r>
        <w:t xml:space="preserve"> och utvecklingen av kulturhus:</w:t>
      </w:r>
    </w:p>
    <w:p w14:paraId="6BB92AB1" w14:textId="77777777" w:rsidR="009C6A78" w:rsidRDefault="009C6A78" w:rsidP="009C6A78">
      <w:pPr>
        <w:pStyle w:val="Liststycke"/>
        <w:numPr>
          <w:ilvl w:val="0"/>
          <w:numId w:val="29"/>
        </w:numPr>
        <w:spacing w:before="100" w:beforeAutospacing="1" w:after="100" w:afterAutospacing="1" w:line="240" w:lineRule="auto"/>
      </w:pPr>
      <w:r w:rsidRPr="00135670">
        <w:t>Tillgänglighet med utgångspunkt i närhetsprincipen</w:t>
      </w:r>
      <w:r>
        <w:t xml:space="preserve"> (</w:t>
      </w:r>
      <w:r w:rsidRPr="00135670">
        <w:t>som beskrivs ovan</w:t>
      </w:r>
      <w:r>
        <w:t xml:space="preserve"> i denna rapport)</w:t>
      </w:r>
      <w:r w:rsidRPr="00135670">
        <w:t xml:space="preserve">, </w:t>
      </w:r>
      <w:r>
        <w:t xml:space="preserve">helst i centrala kommersiella lägen, </w:t>
      </w:r>
      <w:r w:rsidRPr="00135670">
        <w:t xml:space="preserve">nära </w:t>
      </w:r>
      <w:r>
        <w:t xml:space="preserve">goda </w:t>
      </w:r>
      <w:r w:rsidRPr="00135670">
        <w:t>kommunikationer.</w:t>
      </w:r>
      <w:r>
        <w:t xml:space="preserve"> Tydlig entré i gatunivå med stora glasade ytor, gärna vid torg eller park för möjlig spillningseffekt av verksamhet ut i det offentliga rummet.</w:t>
      </w:r>
    </w:p>
    <w:p w14:paraId="39A7C056" w14:textId="77777777" w:rsidR="009C6A78" w:rsidRDefault="009C6A78" w:rsidP="009C6A78">
      <w:pPr>
        <w:pStyle w:val="Liststycke"/>
        <w:numPr>
          <w:ilvl w:val="0"/>
          <w:numId w:val="29"/>
        </w:numPr>
        <w:spacing w:before="100" w:beforeAutospacing="1" w:after="100" w:afterAutospacing="1" w:line="240" w:lineRule="auto"/>
      </w:pPr>
      <w:r>
        <w:t>Goda angöringsmöjligheter för transporter av olika slag.</w:t>
      </w:r>
    </w:p>
    <w:p w14:paraId="738A7CC7" w14:textId="77777777" w:rsidR="009C6A78" w:rsidRDefault="009C6A78" w:rsidP="009C6A78">
      <w:pPr>
        <w:pStyle w:val="Liststycke"/>
        <w:numPr>
          <w:ilvl w:val="0"/>
          <w:numId w:val="29"/>
        </w:numPr>
        <w:spacing w:before="100" w:beforeAutospacing="1" w:after="100" w:afterAutospacing="1" w:line="240" w:lineRule="auto"/>
      </w:pPr>
      <w:r>
        <w:t>Kulturhusen</w:t>
      </w:r>
      <w:r w:rsidRPr="00135670">
        <w:t xml:space="preserve"> skall fungera som </w:t>
      </w:r>
      <w:r>
        <w:t xml:space="preserve">öppna </w:t>
      </w:r>
      <w:r w:rsidRPr="00135670">
        <w:t>mötesplatser med utrymme</w:t>
      </w:r>
      <w:r>
        <w:t xml:space="preserve"> för organiserad och spontan, icke-organiserad kultur. </w:t>
      </w:r>
    </w:p>
    <w:p w14:paraId="22E1E0D2" w14:textId="77777777" w:rsidR="009C6A78" w:rsidRDefault="009C6A78" w:rsidP="009C6A78">
      <w:pPr>
        <w:pStyle w:val="Liststycke"/>
        <w:numPr>
          <w:ilvl w:val="0"/>
          <w:numId w:val="29"/>
        </w:numPr>
        <w:spacing w:before="100" w:beforeAutospacing="1" w:after="100" w:afterAutospacing="1" w:line="240" w:lineRule="auto"/>
      </w:pPr>
      <w:r w:rsidRPr="00135670">
        <w:t>Attraktiva</w:t>
      </w:r>
      <w:r>
        <w:t>,</w:t>
      </w:r>
      <w:r w:rsidRPr="00135670">
        <w:t xml:space="preserve"> </w:t>
      </w:r>
      <w:r>
        <w:t xml:space="preserve">lättillgängliga och flexibla </w:t>
      </w:r>
      <w:r w:rsidRPr="00135670">
        <w:t>lokaler som är</w:t>
      </w:r>
      <w:r>
        <w:t xml:space="preserve"> anpassade för konst- och kulturverksamhet, och som stimulerar och understödjer </w:t>
      </w:r>
      <w:r w:rsidRPr="00135670">
        <w:t>gränsöverskridande samarbeten</w:t>
      </w:r>
      <w:r>
        <w:t xml:space="preserve"> och innovation, liksom Makerspace</w:t>
      </w:r>
      <w:r>
        <w:rPr>
          <w:rStyle w:val="Fotnotsreferens"/>
        </w:rPr>
        <w:footnoteReference w:id="12"/>
      </w:r>
      <w:r>
        <w:t xml:space="preserve"> på medborgarnas egna initiativ. Delar av lokalerna bör vara tillgängliga 24/7 med passagesystem.</w:t>
      </w:r>
    </w:p>
    <w:p w14:paraId="4E7A9BF3" w14:textId="77777777" w:rsidR="009C6A78" w:rsidRDefault="009C6A78" w:rsidP="009C6A78">
      <w:pPr>
        <w:pStyle w:val="Liststycke"/>
        <w:numPr>
          <w:ilvl w:val="0"/>
          <w:numId w:val="29"/>
        </w:numPr>
        <w:spacing w:before="100" w:beforeAutospacing="1" w:after="100" w:afterAutospacing="1" w:line="240" w:lineRule="auto"/>
      </w:pPr>
      <w:r>
        <w:t>Husen bör</w:t>
      </w:r>
      <w:r w:rsidRPr="00642F55">
        <w:t xml:space="preserve"> innehålla minst en scen med en publikkapacitet för minst 250 personer sittande, periskopläktare</w:t>
      </w:r>
      <w:r>
        <w:t xml:space="preserve"> (in- och utdragbart läktarsystem). Total mörkläggning, god akustik för blandad scenkonst, ljud- och ljusrigg, om möjligt takhöjd på minst 7 m för cirkusverksamhet.</w:t>
      </w:r>
    </w:p>
    <w:p w14:paraId="50BD93F1" w14:textId="77777777" w:rsidR="009C6A78" w:rsidRDefault="009C6A78" w:rsidP="009C6A78">
      <w:pPr>
        <w:pStyle w:val="Liststycke"/>
        <w:numPr>
          <w:ilvl w:val="0"/>
          <w:numId w:val="29"/>
        </w:numPr>
        <w:spacing w:before="100" w:beforeAutospacing="1" w:after="100" w:afterAutospacing="1" w:line="240" w:lineRule="auto"/>
      </w:pPr>
      <w:r>
        <w:lastRenderedPageBreak/>
        <w:t>Det ska även finnas minst en danslokal anpassad för dansträning, lokaler anpassade för bild/form/media och teaterkurser, samt replokaler/undervisningsrum för musik.</w:t>
      </w:r>
    </w:p>
    <w:p w14:paraId="13E15627" w14:textId="77777777" w:rsidR="009C6A78" w:rsidRDefault="009C6A78" w:rsidP="009C6A78">
      <w:pPr>
        <w:pStyle w:val="Liststycke"/>
        <w:numPr>
          <w:ilvl w:val="0"/>
          <w:numId w:val="29"/>
        </w:numPr>
        <w:spacing w:before="100" w:beforeAutospacing="1" w:after="100" w:afterAutospacing="1" w:line="240" w:lineRule="auto"/>
      </w:pPr>
      <w:r>
        <w:t>Anpassad yta för utställningsverksamhet.</w:t>
      </w:r>
    </w:p>
    <w:p w14:paraId="46B2C23A" w14:textId="77777777" w:rsidR="009C6A78" w:rsidRDefault="009C6A78" w:rsidP="009C6A78">
      <w:pPr>
        <w:pStyle w:val="Liststycke"/>
        <w:numPr>
          <w:ilvl w:val="0"/>
          <w:numId w:val="30"/>
        </w:numPr>
      </w:pPr>
      <w:r>
        <w:t>Goda förrådsmöjligheter för förvaring av teknik, instrument, kostym, konstnärsmaterial, bord och stolar (för festarrangemang) och annat material. Generösa förrådsutrymmen i direkt anslutning till scenen.</w:t>
      </w:r>
    </w:p>
    <w:p w14:paraId="52D1FD6A" w14:textId="77777777" w:rsidR="009C6A78" w:rsidRDefault="009C6A78" w:rsidP="009C6A78">
      <w:pPr>
        <w:pStyle w:val="Liststycke"/>
        <w:numPr>
          <w:ilvl w:val="0"/>
          <w:numId w:val="30"/>
        </w:numPr>
      </w:pPr>
      <w:r>
        <w:t>Loger med dusch och toalett i direkt anslutning till scenen.</w:t>
      </w:r>
    </w:p>
    <w:p w14:paraId="5CF3BD3F" w14:textId="77777777" w:rsidR="009C6A78" w:rsidRDefault="009C6A78" w:rsidP="009C6A78">
      <w:pPr>
        <w:pStyle w:val="Liststycke"/>
        <w:numPr>
          <w:ilvl w:val="0"/>
          <w:numId w:val="30"/>
        </w:numPr>
      </w:pPr>
      <w:r>
        <w:t xml:space="preserve">Publikgarderob, till viss del barnanpassad </w:t>
      </w:r>
    </w:p>
    <w:p w14:paraId="0DB00FC1" w14:textId="77777777" w:rsidR="009C6A78" w:rsidRDefault="009C6A78" w:rsidP="009C6A78">
      <w:pPr>
        <w:pStyle w:val="Liststycke"/>
        <w:numPr>
          <w:ilvl w:val="0"/>
          <w:numId w:val="30"/>
        </w:numPr>
      </w:pPr>
      <w:r>
        <w:t>Personalutrymmen och kontorsplatser.</w:t>
      </w:r>
    </w:p>
    <w:p w14:paraId="365907E0" w14:textId="77777777" w:rsidR="009C6A78" w:rsidRPr="00C501A4" w:rsidRDefault="009C6A78" w:rsidP="009C6A78">
      <w:pPr>
        <w:pStyle w:val="Liststycke"/>
        <w:numPr>
          <w:ilvl w:val="0"/>
          <w:numId w:val="30"/>
        </w:numPr>
        <w:rPr>
          <w:szCs w:val="24"/>
        </w:rPr>
      </w:pPr>
      <w:r>
        <w:rPr>
          <w:szCs w:val="24"/>
        </w:rPr>
        <w:t>Kapacitet för multimediaproduktion, digital scenkonst,</w:t>
      </w:r>
      <w:r>
        <w:t xml:space="preserve"> dataevent som exempelvis e-sport</w:t>
      </w:r>
      <w:r w:rsidRPr="003C4E2B">
        <w:rPr>
          <w:szCs w:val="24"/>
        </w:rPr>
        <w:t xml:space="preserve"> och </w:t>
      </w:r>
      <w:r w:rsidRPr="00163579">
        <w:rPr>
          <w:rStyle w:val="Fotnotsreferens"/>
          <w:szCs w:val="24"/>
        </w:rPr>
        <w:footnoteReference w:id="13"/>
      </w:r>
      <w:r w:rsidRPr="00163579">
        <w:rPr>
          <w:szCs w:val="24"/>
        </w:rPr>
        <w:t>LAN.</w:t>
      </w:r>
      <w:r w:rsidRPr="003C4E2B">
        <w:rPr>
          <w:szCs w:val="24"/>
        </w:rPr>
        <w:t xml:space="preserve"> </w:t>
      </w:r>
    </w:p>
    <w:p w14:paraId="108FEF06" w14:textId="77777777" w:rsidR="009C6A78" w:rsidRDefault="009C6A78" w:rsidP="009C6A78">
      <w:pPr>
        <w:pStyle w:val="Liststycke"/>
        <w:numPr>
          <w:ilvl w:val="0"/>
          <w:numId w:val="30"/>
        </w:numPr>
      </w:pPr>
      <w:r>
        <w:t>Rymlig, öppen och välkomnande lounge/entré.</w:t>
      </w:r>
    </w:p>
    <w:p w14:paraId="7CD17A10" w14:textId="77777777" w:rsidR="009C6A78" w:rsidRDefault="009C6A78" w:rsidP="009C6A78">
      <w:pPr>
        <w:pStyle w:val="Liststycke"/>
        <w:numPr>
          <w:ilvl w:val="0"/>
          <w:numId w:val="30"/>
        </w:numPr>
      </w:pPr>
      <w:r>
        <w:t>Barnvagnsparkering och yta för barngrupper som behöver äta matsäck.</w:t>
      </w:r>
    </w:p>
    <w:p w14:paraId="0B44C38F" w14:textId="77777777" w:rsidR="009C6A78" w:rsidRDefault="009C6A78" w:rsidP="009C6A78">
      <w:pPr>
        <w:pStyle w:val="Liststycke"/>
        <w:numPr>
          <w:ilvl w:val="0"/>
          <w:numId w:val="30"/>
        </w:numPr>
      </w:pPr>
      <w:r>
        <w:t xml:space="preserve">Goda avfallsutrymmen. </w:t>
      </w:r>
    </w:p>
    <w:p w14:paraId="680EEF48" w14:textId="77777777" w:rsidR="009C6A78" w:rsidRDefault="009C6A78" w:rsidP="009C6A78"/>
    <w:p w14:paraId="1FFE8F0D" w14:textId="77777777" w:rsidR="009C6A78" w:rsidRPr="003C5DCC" w:rsidRDefault="009C6A78" w:rsidP="009C6A78">
      <w:pPr>
        <w:pStyle w:val="Rubrik3"/>
      </w:pPr>
      <w:bookmarkStart w:id="60" w:name="_Toc460589929"/>
      <w:bookmarkStart w:id="61" w:name="_Toc461009917"/>
      <w:r w:rsidRPr="003C5DCC">
        <w:t>Dieselverkstaden</w:t>
      </w:r>
      <w:bookmarkEnd w:id="60"/>
      <w:bookmarkEnd w:id="61"/>
    </w:p>
    <w:p w14:paraId="03C29CCD" w14:textId="77777777" w:rsidR="009C6A78" w:rsidRDefault="009C6A78" w:rsidP="009C6A78">
      <w:r w:rsidRPr="00851357">
        <w:t xml:space="preserve">Kulturhuset </w:t>
      </w:r>
      <w:r>
        <w:t xml:space="preserve">Dieselverkstaden invigdes 2002 med en planerad kapacitet för 500 000 besökare per år. Atrium Ljungberg är fastighetsägare och Nacka kommun är hyresgäst gällande bibliotek och kulturhusytor. Under 2014 hade huset drygt en miljon besökare, vilket resulterat i stort slitage och platsbrist för efterfrågad verksamhet från aktörer och medborgare, framför allt gällande biblioteksytor, dansträning och scenkapacitet. </w:t>
      </w:r>
    </w:p>
    <w:p w14:paraId="5C0604FD" w14:textId="77777777" w:rsidR="009C6A78" w:rsidRDefault="009C6A78" w:rsidP="009C6A78"/>
    <w:p w14:paraId="6DFA57AB" w14:textId="77777777" w:rsidR="009C6A78" w:rsidRDefault="009C6A78" w:rsidP="009C6A78">
      <w:r w:rsidRPr="003C0E50">
        <w:t>Med en befolkningsökning om 40 % ökar trycket på husets verksamhetslokaler som redan idag är underdimensionerade. År 2030 kan besöksantalet uppgå till c</w:t>
      </w:r>
      <w:r>
        <w:t>irk</w:t>
      </w:r>
      <w:r w:rsidRPr="003C0E50">
        <w:t xml:space="preserve">a 1,5 miljon med tanke på utbyggnad även i Hammarby sjöstad med flera platser. Efterfrågan på Dieselverkstadens scener och övriga lokaler är stor då många aktörer är intresserade av den kvalitet som huset kan erbjuda. </w:t>
      </w:r>
      <w:r>
        <w:t xml:space="preserve">Utöver den kommunalt finansierade konst- och kulturverksamheten </w:t>
      </w:r>
      <w:r w:rsidRPr="00851357">
        <w:t xml:space="preserve">används även </w:t>
      </w:r>
      <w:r>
        <w:t xml:space="preserve">huset </w:t>
      </w:r>
      <w:r w:rsidRPr="00851357">
        <w:t>av kulturella och kreativa näringar för föreställningar, event, inspelningar, produktioner, m.m.</w:t>
      </w:r>
      <w:r>
        <w:t xml:space="preserve"> </w:t>
      </w:r>
      <w:r w:rsidRPr="003C0E50">
        <w:t>Den totala nyttjan</w:t>
      </w:r>
      <w:r>
        <w:t xml:space="preserve">degraden av kommunens kulturlokaler, exklusive biblioteket, </w:t>
      </w:r>
      <w:r w:rsidRPr="003C0E50">
        <w:t xml:space="preserve">i Dieselverkstaden var </w:t>
      </w:r>
      <w:r w:rsidRPr="00E72418">
        <w:t xml:space="preserve">68 % under perioden januari till juli i år, och det totala antalet besökare under </w:t>
      </w:r>
      <w:r>
        <w:t>samma period var drygt 514</w:t>
      </w:r>
      <w:r w:rsidRPr="00E72418">
        <w:t xml:space="preserve"> 000. </w:t>
      </w:r>
    </w:p>
    <w:p w14:paraId="38021B54" w14:textId="77777777" w:rsidR="009C6A78" w:rsidRPr="00643C81" w:rsidRDefault="009C6A78" w:rsidP="009C6A78"/>
    <w:p w14:paraId="43DF480C" w14:textId="77777777" w:rsidR="009C6A78" w:rsidRPr="003C5DCC" w:rsidRDefault="009C6A78" w:rsidP="009C6A78">
      <w:r>
        <w:t>I kundundersökningen 2014</w:t>
      </w:r>
      <w:r w:rsidRPr="003C5DCC">
        <w:t xml:space="preserve">, som riktades enbart till besökare inom kulturnämndens verksamhet i huset, uppgav 50 procent av besökarna att de besöker Dieselverkstaden någon, eller några gånger/vecka, 7 procent uppgav av man gjorde ett besök varje dag. Av besökarna var 8 procent 15 – 24 år, och 59 procent var 25 – 44 år. Totalt 47 procent uppgav att de kom från Sicklaön. </w:t>
      </w:r>
    </w:p>
    <w:p w14:paraId="67DBC8BA" w14:textId="77777777" w:rsidR="009C6A78" w:rsidRPr="00922109" w:rsidRDefault="009C6A78" w:rsidP="009C6A78">
      <w:pPr>
        <w:rPr>
          <w:highlight w:val="yellow"/>
        </w:rPr>
      </w:pPr>
    </w:p>
    <w:p w14:paraId="75B075A3" w14:textId="77777777" w:rsidR="009C6A78" w:rsidRDefault="009C6A78" w:rsidP="009C6A78">
      <w:r>
        <w:t xml:space="preserve">Mot bakgrund av ovanstående är Dieselverkstaden i behov av en renovering och ny-/ombyggnation snarast möjligt. Våren 2015 genomfördes en förstudie och hösten 2016 behöver ett fördjupat programarbete inledas i samarbete med fastighetsägaren Atrium Ljungberg. </w:t>
      </w:r>
    </w:p>
    <w:p w14:paraId="0D9DE7E7" w14:textId="77777777" w:rsidR="009C6A78" w:rsidRDefault="009C6A78" w:rsidP="009C6A78"/>
    <w:p w14:paraId="7DD63BCA" w14:textId="77777777" w:rsidR="009C6A78" w:rsidRPr="003C5DCC" w:rsidRDefault="009C6A78" w:rsidP="009C6A78">
      <w:pPr>
        <w:pStyle w:val="Rubrik3"/>
      </w:pPr>
      <w:bookmarkStart w:id="62" w:name="_Toc460589930"/>
      <w:bookmarkStart w:id="63" w:name="_Toc461009918"/>
      <w:r>
        <w:lastRenderedPageBreak/>
        <w:t>Älta Kulturknut</w:t>
      </w:r>
      <w:bookmarkEnd w:id="62"/>
      <w:bookmarkEnd w:id="63"/>
    </w:p>
    <w:p w14:paraId="1EC0C166" w14:textId="77777777" w:rsidR="009C6A78" w:rsidRDefault="009C6A78" w:rsidP="009C6A78">
      <w:r>
        <w:t xml:space="preserve">Älta Kulturknut </w:t>
      </w:r>
      <w:r w:rsidRPr="00AA0310">
        <w:t>byggdes år 2010</w:t>
      </w:r>
      <w:r>
        <w:t xml:space="preserve"> och Nacka kommun hyr lokalerna av fastighetsägaren Wallenstam. Huset består framför allt av en scen med en publikkapacitet för maximalt 200 personer. Utöver scenrummet har Älta Kulturknut i dagsläget inte några lokaler som är anpassade för eget skapande inom konst- och kulturområdet. Viss skapande verksamhet genomförs i små möteslokaler som inte uppfyller efterfrågade behov och kvalitet. Huset saknar även publik garderob, förrådsutrymmen, anpassad utställningsyta, kontors-/personalutrymmen och sophantering. Entré/foajé är kraftigt underdimensionerad för husets publikkapacitet. Den otillräckliga lokalkapaciteten leder till att verksamheten inte kan bedrivas resurseffektivt och man tvingas tacka nej till aktörer som vill bedriva verksamhet, bland annat inom dansområdet.</w:t>
      </w:r>
    </w:p>
    <w:p w14:paraId="63C83A33" w14:textId="77777777" w:rsidR="009C6A78" w:rsidRDefault="009C6A78" w:rsidP="009C6A78"/>
    <w:p w14:paraId="136D8FB2" w14:textId="77777777" w:rsidR="009C6A78" w:rsidRDefault="009C6A78" w:rsidP="009C6A78">
      <w:pPr>
        <w:pStyle w:val="Rubrik3"/>
      </w:pPr>
      <w:bookmarkStart w:id="64" w:name="_Toc460589931"/>
      <w:bookmarkStart w:id="65" w:name="_Toc461009919"/>
      <w:r>
        <w:t>Fisksätra Folkets Hus</w:t>
      </w:r>
      <w:bookmarkEnd w:id="64"/>
      <w:bookmarkEnd w:id="65"/>
    </w:p>
    <w:p w14:paraId="6D2E58FB" w14:textId="77777777" w:rsidR="009C6A78" w:rsidRDefault="009C6A78" w:rsidP="009C6A78">
      <w:r>
        <w:t>Fisksätra Folkets Hus ligger i kommunens fastighet i anslutning till Fisksätra skola och hyrs av föreningen Fisksätra Folkets Hus. Skolan har sin matsal i Fisksätra Folkets Hus lokaler, vilket innebär att lokalen är bokad för matbespisning fram till omkring klockan 17 på vardagar. Tanken var att matsalen även skulle kunna fungera som scenrum, vilket visat sig vara mycket svårt. Lokalen har inte de anpassningar eller förutsättningar som krävs för en scen. Huset har endast en mindre dansstudio och det saknas anpassade lokaler för bild, form och teater. Det saknas även ytor för utställningsverksamhet.</w:t>
      </w:r>
    </w:p>
    <w:p w14:paraId="261893AA" w14:textId="77777777" w:rsidR="009C6A78" w:rsidRDefault="009C6A78" w:rsidP="009C6A78"/>
    <w:p w14:paraId="17E5AB9D" w14:textId="77777777" w:rsidR="009C6A78" w:rsidRDefault="009C6A78" w:rsidP="009C6A78">
      <w:r>
        <w:t>Huset är inte lättillgängligt då det ligger utanför centrum på andra sidan järnvägen som utgör en barriär. Placeringen uppfattas som otrygg och många föräldrar vill inte att barnen går ensamma till huset sen eftermiddag och kväll. Detta berör flickor i särskilt stor utsträckning. Samtal med Stena Fastigheter gällande möjligheten att utveckla ett kulturkluster med scen, danslokal och välanpassade rum för bild, form och teater. Dessa ytor kan samnyttjas med biblioteket och kulturanordnare, däribland Fisksätra Folkets Hus förening, i nya lokaler inom ramen för utvecklingen av Fisksätra centrum. Det skulle skapa förutsättningar för ett utökat samnyttjande av kulturlokaler, med flexibla öppna lokaler 24/7, samtidigt som det skulle bidra till ett mer livaktigt och attraktivt centrum. Stena fastigheter är intresserade av att gå vidare med dessa planer.</w:t>
      </w:r>
    </w:p>
    <w:p w14:paraId="60F56B1E" w14:textId="77777777" w:rsidR="009C6A78" w:rsidRDefault="009C6A78" w:rsidP="009C6A78"/>
    <w:p w14:paraId="421B49DF" w14:textId="77777777" w:rsidR="009C6A78" w:rsidRPr="003C5DCC" w:rsidRDefault="009C6A78" w:rsidP="009C6A78">
      <w:pPr>
        <w:pStyle w:val="Rubrik3"/>
      </w:pPr>
      <w:bookmarkStart w:id="66" w:name="_Toc460589932"/>
      <w:bookmarkStart w:id="67" w:name="_Toc461009920"/>
      <w:r>
        <w:t>Boo Folkets Hus</w:t>
      </w:r>
      <w:bookmarkEnd w:id="66"/>
      <w:bookmarkEnd w:id="67"/>
    </w:p>
    <w:p w14:paraId="2BEDC009" w14:textId="77777777" w:rsidR="009C6A78" w:rsidRDefault="009C6A78" w:rsidP="009C6A78">
      <w:r>
        <w:t>Boo Folkets Hus ägs av Boo Folkets Hus förening. Föreningen har utvecklingsplaner inom kulturområdet samt inom ett flertal övriga samhällsområden. Samtal pågår mellan parterna för att se möjligheter till samnyttjande av lokaler gällande flera verksamhetsområden</w:t>
      </w:r>
      <w:r w:rsidRPr="003C00D5">
        <w:t xml:space="preserve">. </w:t>
      </w:r>
      <w:r>
        <w:t>Inom kulturnämndens verksamhetsområde är Boo Folkets Hus</w:t>
      </w:r>
      <w:r w:rsidRPr="00CC1692">
        <w:t xml:space="preserve"> i behov </w:t>
      </w:r>
      <w:r>
        <w:t xml:space="preserve">av ett större scenrum med en publikkapacitet för minst 250 sittande i gradäng, samt ytterligare en lokal för dans och teater. Huset är även i behov av ytterligare en bild- och formateljé och flera undervisningsrum och replokaler för musik. </w:t>
      </w:r>
    </w:p>
    <w:p w14:paraId="5AECF2CF" w14:textId="77777777" w:rsidR="009C6A78" w:rsidRDefault="009C6A78" w:rsidP="009C6A78"/>
    <w:p w14:paraId="4F2BCB5C" w14:textId="77777777" w:rsidR="009C6A78" w:rsidRDefault="009C6A78" w:rsidP="009C6A78">
      <w:pPr>
        <w:pStyle w:val="Rubrik2"/>
        <w:numPr>
          <w:ilvl w:val="1"/>
          <w:numId w:val="45"/>
        </w:numPr>
      </w:pPr>
      <w:bookmarkStart w:id="68" w:name="_Toc460589933"/>
      <w:bookmarkStart w:id="69" w:name="_Toc461009921"/>
      <w:r>
        <w:t>Scener och produktionslokaler</w:t>
      </w:r>
      <w:bookmarkEnd w:id="68"/>
      <w:bookmarkEnd w:id="69"/>
    </w:p>
    <w:p w14:paraId="5E25724B" w14:textId="77777777" w:rsidR="009C6A78" w:rsidRDefault="009C6A78" w:rsidP="009C6A78">
      <w:r>
        <w:t>För att</w:t>
      </w:r>
      <w:r w:rsidRPr="00017FC2">
        <w:t xml:space="preserve"> skapa föruts</w:t>
      </w:r>
      <w:r>
        <w:t>ättningar för</w:t>
      </w:r>
      <w:r w:rsidRPr="00017FC2">
        <w:t xml:space="preserve"> fria</w:t>
      </w:r>
      <w:r>
        <w:t xml:space="preserve"> aktörer inom professionell </w:t>
      </w:r>
      <w:r w:rsidRPr="00017FC2">
        <w:t>kons</w:t>
      </w:r>
      <w:r>
        <w:t xml:space="preserve">t och kultur i Nacka behövs bland annat scener, ateljéer, verkstäder och repetitionslokaler. Det ger förutsättningar för ett varierat kulturutbud av god kvalitet för såväl medborgare som besökare. Detta arbete bör bedrivas i samarbete med grannkommuner utifrån ett regionalt perspektiv för att gemensamt skapa en </w:t>
      </w:r>
      <w:r>
        <w:lastRenderedPageBreak/>
        <w:t xml:space="preserve">infrastruktur för kulturaktörer, vilket även är även kopplat till kultur som tillväxtmotor och visionen ”Nära och nyskapande”. I samband med att Nacka bygger stad försvinner flera lokaler som i dagsläget används för professionell konst- och kulturproduktion. I den fortsatta stadsutvecklingen behöver mobila lösningar för dessa verksamheter och enskilda aktörer tas fram i avvaktan på mer permanenta lokallösningar. </w:t>
      </w:r>
    </w:p>
    <w:p w14:paraId="5D9E9A56" w14:textId="77777777" w:rsidR="009C6A78" w:rsidRDefault="009C6A78" w:rsidP="009C6A78"/>
    <w:p w14:paraId="2893AF15" w14:textId="79E0E5C6" w:rsidR="009C6A78" w:rsidRDefault="009C6A78" w:rsidP="009C6A78">
      <w:r w:rsidRPr="00AB26C7">
        <w:t>Nacka stad kommer att ingå i den regionala stadskärnan och ska bidra till ett kulturliv i världsklass. Regionen vill växa på alla sätt och locka till sig än mer turister än i dag. Genom ett kultur</w:t>
      </w:r>
      <w:r>
        <w:t>centrum/kluster</w:t>
      </w:r>
      <w:r w:rsidRPr="00AB26C7">
        <w:t xml:space="preserve"> med bland annat en scen som kan ta emot 800 personer med skalbarhet upp till minst 1</w:t>
      </w:r>
      <w:r w:rsidR="00DB0BCE">
        <w:t> </w:t>
      </w:r>
      <w:r w:rsidRPr="00AB26C7">
        <w:t>200</w:t>
      </w:r>
      <w:r w:rsidR="00DB0BCE">
        <w:t xml:space="preserve"> personer</w:t>
      </w:r>
      <w:r w:rsidRPr="00AB26C7">
        <w:t xml:space="preserve">, </w:t>
      </w:r>
      <w:r>
        <w:t>kan flera lokala, nationella samt</w:t>
      </w:r>
      <w:r w:rsidRPr="00AB26C7">
        <w:t xml:space="preserve"> internationella eveneman</w:t>
      </w:r>
      <w:r>
        <w:t xml:space="preserve">g </w:t>
      </w:r>
      <w:r w:rsidRPr="00AB26C7">
        <w:t xml:space="preserve">och gästspel äga rum i Nacka. Det förutsätter en central placering vid tunnelbana. Många arrangörer skulle ha intresse av en sådan scen i centralt läge. </w:t>
      </w:r>
    </w:p>
    <w:p w14:paraId="44B08A4D" w14:textId="77777777" w:rsidR="009C6A78" w:rsidRDefault="009C6A78" w:rsidP="009C6A78"/>
    <w:p w14:paraId="43B6855D" w14:textId="77777777" w:rsidR="009C6A78" w:rsidRDefault="009C6A78" w:rsidP="009C6A78">
      <w:r>
        <w:t xml:space="preserve">Nacka kommun förhandlar i dagsläget med Operan och Dramaten om möjligheten att skapa ett nationellt kulturcentrum i centrala Nacka. Operan har behov av en scen för barn och modern dans. Dessutom har båda nationalscenerna behov av nya lokaler för verkstäder och repetitioner då deras nuvarande lokaler i Gäddviken på Kvarnholmen ska byggas om till bostäder. Det skapar möjligheter till samarbeten mellan kommunens olika anordnare och aktörer för att berika utbudet och skapa relationer med professionella utövare. Scenen kan samnyttjas av flera aktörer och behovet av ytterligare en scen i Nacka är sedan tidigare redan identifierat. </w:t>
      </w:r>
    </w:p>
    <w:p w14:paraId="4C270F03" w14:textId="77777777" w:rsidR="009C6A78" w:rsidRDefault="009C6A78" w:rsidP="009C6A78"/>
    <w:p w14:paraId="1177B1D8" w14:textId="77777777" w:rsidR="009C6A78" w:rsidRDefault="009C6A78" w:rsidP="009C6A78">
      <w:r>
        <w:t xml:space="preserve">Barn- och ungdomsteatergruppen Teater fredag, som är en i huvudsak turnerande verksamhet med lokaler i Saltsjöbaden och Sickla, har framfört starka önskemål om en fast scen i centralt läge i Nacka. Detta bör beaktas i den fortsatta planeringen, inte minst mot bakgrund av att deras nuvarande lokaler planeras rivas i samband med kommande stadsbyggnadsutveckling. </w:t>
      </w:r>
    </w:p>
    <w:p w14:paraId="37EE7772" w14:textId="77777777" w:rsidR="009C6A78" w:rsidRDefault="009C6A78" w:rsidP="009C6A78"/>
    <w:p w14:paraId="5269314C" w14:textId="2F6622AC" w:rsidR="009C6A78" w:rsidRDefault="009C6A78" w:rsidP="009C6A78">
      <w:r>
        <w:t xml:space="preserve">Nacka aula, som byggdes 1959 och har en mycket eftersökt akustik för inspelningar och konserter, bör rustas upp och intilliggande lokaler och byggnader byggas om till ett musik- och kulturskolekluster. Kopplingen till Nacka musikklasser på Järla skola och Eklidens skola är också viktig att inkludera i den fortsatta utvecklingen av fastigheten. I dagsläget bedriver bland andra Nacka musikskola verksamhet i aulan och konferenscentret. För Nacka aula/konsertsal behövs en </w:t>
      </w:r>
      <w:r w:rsidR="00D14CC0">
        <w:t xml:space="preserve">kör-sal, uppvärmningsrum samt en </w:t>
      </w:r>
      <w:r>
        <w:t>generell översyn av förråd, loge</w:t>
      </w:r>
      <w:r w:rsidR="00D14CC0">
        <w:t>r, ljus- och ljudutrustning och</w:t>
      </w:r>
      <w:r>
        <w:t xml:space="preserve"> en allmän upprustning av salongen. </w:t>
      </w:r>
    </w:p>
    <w:p w14:paraId="28950521" w14:textId="77777777" w:rsidR="009C6A78" w:rsidRDefault="009C6A78" w:rsidP="009C6A78"/>
    <w:p w14:paraId="77F298A1" w14:textId="77777777" w:rsidR="009C6A78" w:rsidRDefault="009C6A78" w:rsidP="009C6A78">
      <w:r>
        <w:t>Den växande trenden gällande gränslösa ytor och goda möjligheter till mobila och tillfälliga event med hög grad av interaktivitet för deltagare, ställer krav på kommunens fortsatta planering av såväl den offentliga stadsmiljön, som utvecklingen av lokaler och anläggningar. Tillgänglighet 24/7 bör vara vägledande vid placering och utformning.</w:t>
      </w:r>
    </w:p>
    <w:p w14:paraId="30D649EE" w14:textId="77777777" w:rsidR="009C6A78" w:rsidRDefault="009C6A78" w:rsidP="009C6A78">
      <w:pPr>
        <w:pStyle w:val="Rubrik1"/>
      </w:pPr>
      <w:bookmarkStart w:id="70" w:name="_Toc455156404"/>
      <w:bookmarkStart w:id="71" w:name="_Toc460589934"/>
      <w:bookmarkStart w:id="72" w:name="_Toc461009922"/>
      <w:r>
        <w:t>Behov per kommundel</w:t>
      </w:r>
      <w:bookmarkEnd w:id="70"/>
      <w:bookmarkEnd w:id="71"/>
      <w:bookmarkEnd w:id="72"/>
      <w:r>
        <w:t xml:space="preserve"> </w:t>
      </w:r>
    </w:p>
    <w:p w14:paraId="27DF099A" w14:textId="77777777" w:rsidR="009C6A78" w:rsidRPr="00685D10" w:rsidRDefault="009C6A78" w:rsidP="009C6A78">
      <w:pPr>
        <w:pStyle w:val="Rubrik2"/>
      </w:pPr>
      <w:bookmarkStart w:id="73" w:name="_Toc455156405"/>
      <w:bookmarkStart w:id="74" w:name="_Toc460589935"/>
      <w:bookmarkStart w:id="75" w:name="_Toc461009923"/>
      <w:r w:rsidRPr="00685D10">
        <w:t>Älta</w:t>
      </w:r>
      <w:bookmarkEnd w:id="73"/>
      <w:bookmarkEnd w:id="74"/>
      <w:bookmarkEnd w:id="75"/>
    </w:p>
    <w:p w14:paraId="32802021" w14:textId="77777777" w:rsidR="009C6A78" w:rsidRDefault="009C6A78" w:rsidP="009C6A78">
      <w:r>
        <w:t xml:space="preserve">Wallenstam är största fastighetsägare i Älta centrum. Fastigheten som rymmer Äta Kulturknut och biblioteket kommer att rivas. En nytt ”kulturkvarter” planeras, vilket ska rymma ovan verksamheter samt fritidsgården som också berörs. Ombyggnationer väntas komma igång under </w:t>
      </w:r>
      <w:r>
        <w:lastRenderedPageBreak/>
        <w:t>2018. Inflyttning planeras till 2020. Berörda kulturverksamheter ska erbjudas ersättningslokaler för att inte beröras av driftstörningar.</w:t>
      </w:r>
    </w:p>
    <w:p w14:paraId="785D5AE4" w14:textId="77777777" w:rsidR="009C6A78" w:rsidRDefault="009C6A78" w:rsidP="009C6A78"/>
    <w:p w14:paraId="3074D2EB" w14:textId="529DB6EF" w:rsidR="009C6A78" w:rsidRDefault="009C6A78" w:rsidP="009C6A78">
      <w:r>
        <w:t>Kvarteret har stora nivåskillnader vilket skapar goda möjligheter för scenrum och lokaler med behov av minst 6 meter i takhöjd. Bibliotek och kulturhus kommer att kunna samordna sina lokaler för att skapa synergier och öka attraktions-kraften. Glasad fasad och entré från det nya torget ökar tillgängligheteten och ger goda föruts</w:t>
      </w:r>
      <w:r w:rsidR="008C6151">
        <w:t>ättningar för införandet av Merö</w:t>
      </w:r>
      <w:r>
        <w:t xml:space="preserve">ppet. </w:t>
      </w:r>
    </w:p>
    <w:p w14:paraId="0CCC3F0A" w14:textId="77777777" w:rsidR="009C6A78" w:rsidRDefault="009C6A78" w:rsidP="009C6A78"/>
    <w:p w14:paraId="129B28EB" w14:textId="4A35FF04" w:rsidR="009C6A78" w:rsidRDefault="009C6A78" w:rsidP="009C6A78">
      <w:r>
        <w:t xml:space="preserve">Stavsborgsskolan som står inför en större ombyggnation </w:t>
      </w:r>
      <w:r w:rsidR="00060D91">
        <w:t xml:space="preserve">och </w:t>
      </w:r>
      <w:r>
        <w:t>ligg</w:t>
      </w:r>
      <w:r w:rsidR="008C6151">
        <w:t>er</w:t>
      </w:r>
      <w:r>
        <w:t xml:space="preserve"> cirka 250 meter från det planerade kulturkvarteret. Det skapar förutsättningar att förlägga alla kreativa ämnen som slöjd-, musik- och hemkunskapsundervisning i det nya kulturklustret, vilket skulle innebära en effektivare lokalanvändning över dygnets alla timmar. Detta bör utredas i samarbete med framtida skolaktörer.</w:t>
      </w:r>
    </w:p>
    <w:p w14:paraId="43DBC30F" w14:textId="77777777" w:rsidR="00DB0BCE" w:rsidRDefault="00DB0BCE" w:rsidP="009C6A78"/>
    <w:p w14:paraId="657D8162" w14:textId="77777777" w:rsidR="009C6A78" w:rsidRDefault="009C6A78" w:rsidP="009C6A78"/>
    <w:p w14:paraId="1AD9676B" w14:textId="77777777" w:rsidR="009C6A78" w:rsidRPr="00D14B66" w:rsidRDefault="009C6A78" w:rsidP="009C6A78">
      <w:pPr>
        <w:rPr>
          <w:sz w:val="18"/>
          <w:szCs w:val="18"/>
        </w:rPr>
      </w:pPr>
      <w:r>
        <w:rPr>
          <w:sz w:val="18"/>
          <w:szCs w:val="18"/>
        </w:rPr>
        <w:t>Tabell 6</w:t>
      </w:r>
      <w:r w:rsidRPr="00D14B66">
        <w:rPr>
          <w:sz w:val="18"/>
          <w:szCs w:val="18"/>
        </w:rPr>
        <w:t>. Behov av utökade och nya verksamhetsytor i Älta</w:t>
      </w:r>
    </w:p>
    <w:p w14:paraId="21612D0B" w14:textId="77777777" w:rsidR="009C6A78" w:rsidRDefault="009C6A78" w:rsidP="009C6A78"/>
    <w:tbl>
      <w:tblPr>
        <w:tblStyle w:val="Tabellrutnt"/>
        <w:tblW w:w="8884" w:type="dxa"/>
        <w:tblLayout w:type="fixed"/>
        <w:tblLook w:val="04A0" w:firstRow="1" w:lastRow="0" w:firstColumn="1" w:lastColumn="0" w:noHBand="0" w:noVBand="1"/>
      </w:tblPr>
      <w:tblGrid>
        <w:gridCol w:w="1696"/>
        <w:gridCol w:w="2410"/>
        <w:gridCol w:w="2126"/>
        <w:gridCol w:w="1134"/>
        <w:gridCol w:w="1518"/>
      </w:tblGrid>
      <w:tr w:rsidR="009C6A78" w14:paraId="7A363BB4" w14:textId="77777777" w:rsidTr="00EC0AC3">
        <w:tc>
          <w:tcPr>
            <w:tcW w:w="1696" w:type="dxa"/>
            <w:shd w:val="clear" w:color="auto" w:fill="8DB3E2" w:themeFill="text2" w:themeFillTint="66"/>
          </w:tcPr>
          <w:p w14:paraId="2809C92D" w14:textId="77777777" w:rsidR="009C6A78" w:rsidRDefault="009C6A78" w:rsidP="00EC0AC3">
            <w:r>
              <w:t>Anläggningstyp</w:t>
            </w:r>
          </w:p>
        </w:tc>
        <w:tc>
          <w:tcPr>
            <w:tcW w:w="2410" w:type="dxa"/>
            <w:shd w:val="clear" w:color="auto" w:fill="8DB3E2" w:themeFill="text2" w:themeFillTint="66"/>
          </w:tcPr>
          <w:p w14:paraId="1A779672" w14:textId="77777777" w:rsidR="009C6A78" w:rsidRDefault="009C6A78" w:rsidP="00EC0AC3">
            <w:r>
              <w:t>Utökat behov</w:t>
            </w:r>
          </w:p>
        </w:tc>
        <w:tc>
          <w:tcPr>
            <w:tcW w:w="2126" w:type="dxa"/>
            <w:shd w:val="clear" w:color="auto" w:fill="8DB3E2" w:themeFill="text2" w:themeFillTint="66"/>
          </w:tcPr>
          <w:p w14:paraId="78D357BF" w14:textId="77777777" w:rsidR="009C6A78" w:rsidRDefault="009C6A78" w:rsidP="00EC0AC3">
            <w:r>
              <w:t>Utökad yta kvm</w:t>
            </w:r>
          </w:p>
        </w:tc>
        <w:tc>
          <w:tcPr>
            <w:tcW w:w="1134" w:type="dxa"/>
            <w:shd w:val="clear" w:color="auto" w:fill="8DB3E2" w:themeFill="text2" w:themeFillTint="66"/>
          </w:tcPr>
          <w:p w14:paraId="5EDA2D66" w14:textId="77777777" w:rsidR="009C6A78" w:rsidRDefault="009C6A78" w:rsidP="00EC0AC3">
            <w:r>
              <w:t xml:space="preserve">Etapp </w:t>
            </w:r>
          </w:p>
          <w:p w14:paraId="730C9B5C" w14:textId="77777777" w:rsidR="009C6A78" w:rsidRDefault="009C6A78" w:rsidP="00EC0AC3">
            <w:r>
              <w:t>1= 2020</w:t>
            </w:r>
          </w:p>
          <w:p w14:paraId="45B11B8C" w14:textId="77777777" w:rsidR="009C6A78" w:rsidRDefault="009C6A78" w:rsidP="00EC0AC3">
            <w:r>
              <w:t>2=2025</w:t>
            </w:r>
          </w:p>
          <w:p w14:paraId="367A9EE7" w14:textId="77777777" w:rsidR="009C6A78" w:rsidRDefault="009C6A78" w:rsidP="00EC0AC3"/>
        </w:tc>
        <w:tc>
          <w:tcPr>
            <w:tcW w:w="1518" w:type="dxa"/>
            <w:shd w:val="clear" w:color="auto" w:fill="8DB3E2" w:themeFill="text2" w:themeFillTint="66"/>
          </w:tcPr>
          <w:p w14:paraId="192EE3FB" w14:textId="77777777" w:rsidR="009C6A78" w:rsidRDefault="009C6A78" w:rsidP="00EC0AC3">
            <w:r>
              <w:t>Prioritet:</w:t>
            </w:r>
          </w:p>
          <w:p w14:paraId="36ECC26A" w14:textId="77777777" w:rsidR="009C6A78" w:rsidRDefault="009C6A78" w:rsidP="00EC0AC3">
            <w:r>
              <w:t>1=mkt hög</w:t>
            </w:r>
          </w:p>
          <w:p w14:paraId="33EB391F" w14:textId="77777777" w:rsidR="009C6A78" w:rsidRDefault="009C6A78" w:rsidP="00EC0AC3">
            <w:r>
              <w:t>2= hög</w:t>
            </w:r>
          </w:p>
          <w:p w14:paraId="61FB2138" w14:textId="77777777" w:rsidR="009C6A78" w:rsidRDefault="009C6A78" w:rsidP="00EC0AC3"/>
        </w:tc>
      </w:tr>
      <w:tr w:rsidR="009C6A78" w14:paraId="2F777892" w14:textId="77777777" w:rsidTr="00EC0AC3">
        <w:tc>
          <w:tcPr>
            <w:tcW w:w="1696" w:type="dxa"/>
          </w:tcPr>
          <w:p w14:paraId="0D9D6AD8" w14:textId="77777777" w:rsidR="009C6A78" w:rsidRDefault="009C6A78" w:rsidP="00EC0AC3">
            <w:r>
              <w:t>Kulturhus – Älta</w:t>
            </w:r>
          </w:p>
          <w:p w14:paraId="6B189D15" w14:textId="77777777" w:rsidR="009C6A78" w:rsidRDefault="009C6A78" w:rsidP="00EC0AC3">
            <w:r>
              <w:t>Kulturknut</w:t>
            </w:r>
          </w:p>
        </w:tc>
        <w:tc>
          <w:tcPr>
            <w:tcW w:w="2410" w:type="dxa"/>
          </w:tcPr>
          <w:p w14:paraId="2A4F2CCF" w14:textId="77777777" w:rsidR="009C6A78" w:rsidRDefault="009C6A78" w:rsidP="00EC0AC3">
            <w:r w:rsidRPr="00D80600">
              <w:t>Utökad scenyta</w:t>
            </w:r>
          </w:p>
          <w:p w14:paraId="3A76D68B" w14:textId="77777777" w:rsidR="009C6A78" w:rsidRDefault="009C6A78" w:rsidP="00EC0AC3">
            <w:r>
              <w:t>Publikgarderob</w:t>
            </w:r>
          </w:p>
          <w:p w14:paraId="7C116810" w14:textId="77777777" w:rsidR="009C6A78" w:rsidRDefault="009C6A78" w:rsidP="00EC0AC3">
            <w:r>
              <w:t>Kontorsyta och personalutrymme</w:t>
            </w:r>
          </w:p>
          <w:p w14:paraId="42D21849" w14:textId="77777777" w:rsidR="009C6A78" w:rsidRDefault="009C6A78" w:rsidP="00EC0AC3">
            <w:r>
              <w:t>Dansstudio</w:t>
            </w:r>
          </w:p>
          <w:p w14:paraId="10FA86B5" w14:textId="77777777" w:rsidR="009C6A78" w:rsidRDefault="009C6A78" w:rsidP="00EC0AC3">
            <w:r>
              <w:t>Dramasal</w:t>
            </w:r>
          </w:p>
          <w:p w14:paraId="760E8D97" w14:textId="77777777" w:rsidR="009C6A78" w:rsidRDefault="009C6A78" w:rsidP="00EC0AC3">
            <w:r>
              <w:t>Bild- och formateljéer</w:t>
            </w:r>
          </w:p>
          <w:p w14:paraId="275AD0C5" w14:textId="77777777" w:rsidR="009C6A78" w:rsidRDefault="009C6A78" w:rsidP="00EC0AC3">
            <w:r>
              <w:t>3 små rum för musik</w:t>
            </w:r>
          </w:p>
          <w:p w14:paraId="6207D33B" w14:textId="77777777" w:rsidR="009C6A78" w:rsidRDefault="009C6A78" w:rsidP="00EC0AC3">
            <w:r>
              <w:t>1 större rum för musik</w:t>
            </w:r>
          </w:p>
          <w:p w14:paraId="613F6B14" w14:textId="77777777" w:rsidR="009C6A78" w:rsidRDefault="009C6A78" w:rsidP="00EC0AC3">
            <w:r>
              <w:t>Replokal</w:t>
            </w:r>
          </w:p>
          <w:p w14:paraId="58FBC6A4" w14:textId="77777777" w:rsidR="009C6A78" w:rsidRDefault="009C6A78" w:rsidP="00EC0AC3">
            <w:r>
              <w:t>Tillagningskök</w:t>
            </w:r>
          </w:p>
          <w:p w14:paraId="4E005C64" w14:textId="77777777" w:rsidR="009C6A78" w:rsidRDefault="009C6A78" w:rsidP="00EC0AC3">
            <w:r>
              <w:t>Förråd</w:t>
            </w:r>
          </w:p>
          <w:p w14:paraId="7EE547DC" w14:textId="77777777" w:rsidR="009C6A78" w:rsidRDefault="009C6A78" w:rsidP="00EC0AC3">
            <w:r>
              <w:t>Övrigt:</w:t>
            </w:r>
          </w:p>
          <w:p w14:paraId="3D02B377" w14:textId="77777777" w:rsidR="009C6A78" w:rsidRDefault="009C6A78" w:rsidP="00EC0AC3">
            <w:r>
              <w:t>Foajé</w:t>
            </w:r>
          </w:p>
          <w:p w14:paraId="2BABAF7A" w14:textId="77777777" w:rsidR="009C6A78" w:rsidRDefault="009C6A78" w:rsidP="00EC0AC3">
            <w:r>
              <w:t>Utställningsyta</w:t>
            </w:r>
          </w:p>
          <w:p w14:paraId="7477AD97" w14:textId="77777777" w:rsidR="009C6A78" w:rsidRDefault="009C6A78" w:rsidP="00EC0AC3">
            <w:r>
              <w:t xml:space="preserve">Lastkaj </w:t>
            </w:r>
          </w:p>
          <w:p w14:paraId="2E4B64A1" w14:textId="77777777" w:rsidR="009C6A78" w:rsidRDefault="009C6A78" w:rsidP="00EC0AC3">
            <w:r>
              <w:t>Soprum/avfall</w:t>
            </w:r>
          </w:p>
          <w:p w14:paraId="1D604830" w14:textId="77777777" w:rsidR="009C6A78" w:rsidRDefault="009C6A78" w:rsidP="00EC0AC3">
            <w:r>
              <w:t>Barnvagnsparkering</w:t>
            </w:r>
          </w:p>
          <w:p w14:paraId="11BE08CC" w14:textId="77777777" w:rsidR="009C6A78" w:rsidRDefault="009C6A78" w:rsidP="00EC0AC3">
            <w:r>
              <w:t>Yta för medhavd matsäck</w:t>
            </w:r>
          </w:p>
        </w:tc>
        <w:tc>
          <w:tcPr>
            <w:tcW w:w="2126" w:type="dxa"/>
          </w:tcPr>
          <w:p w14:paraId="426425CB" w14:textId="77777777" w:rsidR="009C6A78" w:rsidRDefault="009C6A78" w:rsidP="00EC0AC3">
            <w:r w:rsidRPr="00223E43">
              <w:t xml:space="preserve">Totalt: </w:t>
            </w:r>
            <w:r>
              <w:t xml:space="preserve">cirka </w:t>
            </w:r>
            <w:r w:rsidRPr="00223E43">
              <w:t>650 kvm</w:t>
            </w:r>
            <w:r>
              <w:t xml:space="preserve"> </w:t>
            </w:r>
          </w:p>
          <w:p w14:paraId="170AB29E" w14:textId="77777777" w:rsidR="009C6A78" w:rsidRDefault="009C6A78" w:rsidP="00EC0AC3"/>
          <w:p w14:paraId="10731106" w14:textId="0204B814" w:rsidR="009C6A78" w:rsidRDefault="009C6A78" w:rsidP="00EC0AC3">
            <w:r>
              <w:t xml:space="preserve">Scenrum ska ha möjlighet för cirkus, </w:t>
            </w:r>
            <w:r w:rsidR="00060D91">
              <w:t>6-</w:t>
            </w:r>
            <w:r>
              <w:t>7 m i takhöjd, fästpunkt</w:t>
            </w:r>
          </w:p>
          <w:p w14:paraId="2960BA72" w14:textId="77777777" w:rsidR="009C6A78" w:rsidRDefault="009C6A78" w:rsidP="00EC0AC3">
            <w:r>
              <w:t>Dansstudio - min 4 meter i takhöjd</w:t>
            </w:r>
          </w:p>
          <w:p w14:paraId="7EDD61C8" w14:textId="77777777" w:rsidR="009C6A78" w:rsidRDefault="009C6A78" w:rsidP="00EC0AC3"/>
          <w:p w14:paraId="0DFD229B" w14:textId="77777777" w:rsidR="009C6A78" w:rsidRDefault="009C6A78" w:rsidP="00EC0AC3">
            <w:r>
              <w:t>Samnyttjande av ytor/lokaler med kulturhuset och fritidsgård</w:t>
            </w:r>
          </w:p>
        </w:tc>
        <w:tc>
          <w:tcPr>
            <w:tcW w:w="1134" w:type="dxa"/>
          </w:tcPr>
          <w:p w14:paraId="43254BFB" w14:textId="77777777" w:rsidR="009C6A78" w:rsidRDefault="009C6A78" w:rsidP="00EC0AC3">
            <w:r>
              <w:t>1</w:t>
            </w:r>
          </w:p>
        </w:tc>
        <w:tc>
          <w:tcPr>
            <w:tcW w:w="1518" w:type="dxa"/>
          </w:tcPr>
          <w:p w14:paraId="08E0B474" w14:textId="77777777" w:rsidR="009C6A78" w:rsidRDefault="009C6A78" w:rsidP="00EC0AC3">
            <w:r>
              <w:t>1</w:t>
            </w:r>
          </w:p>
        </w:tc>
      </w:tr>
      <w:tr w:rsidR="009C6A78" w14:paraId="73EF582A" w14:textId="77777777" w:rsidTr="00EC0AC3">
        <w:tc>
          <w:tcPr>
            <w:tcW w:w="1696" w:type="dxa"/>
          </w:tcPr>
          <w:p w14:paraId="155935E2" w14:textId="77777777" w:rsidR="009C6A78" w:rsidRDefault="009C6A78" w:rsidP="00EC0AC3">
            <w:r>
              <w:t>Älta bibliotek</w:t>
            </w:r>
          </w:p>
        </w:tc>
        <w:tc>
          <w:tcPr>
            <w:tcW w:w="2410" w:type="dxa"/>
          </w:tcPr>
          <w:p w14:paraId="1A74E576" w14:textId="77777777" w:rsidR="009C6A78" w:rsidRDefault="009C6A78" w:rsidP="00EC0AC3">
            <w:r>
              <w:t>Tysta rum för studier och möten.</w:t>
            </w:r>
          </w:p>
          <w:p w14:paraId="1193A8DA" w14:textId="77777777" w:rsidR="009C6A78" w:rsidRDefault="009C6A78" w:rsidP="00EC0AC3">
            <w:r>
              <w:t>Rum för program och kreativt skapande, café, utställningsyta.</w:t>
            </w:r>
          </w:p>
          <w:p w14:paraId="68C16386" w14:textId="77777777" w:rsidR="009C6A78" w:rsidRDefault="009C6A78" w:rsidP="00EC0AC3">
            <w:r>
              <w:lastRenderedPageBreak/>
              <w:t xml:space="preserve">Egen entré i gatuplan. </w:t>
            </w:r>
          </w:p>
        </w:tc>
        <w:tc>
          <w:tcPr>
            <w:tcW w:w="2126" w:type="dxa"/>
          </w:tcPr>
          <w:p w14:paraId="5E13EB96" w14:textId="77777777" w:rsidR="009C6A78" w:rsidRDefault="009C6A78" w:rsidP="00EC0AC3">
            <w:r>
              <w:lastRenderedPageBreak/>
              <w:t xml:space="preserve">Cirka 180 kvm </w:t>
            </w:r>
          </w:p>
          <w:p w14:paraId="3D41C683" w14:textId="77777777" w:rsidR="009C6A78" w:rsidRDefault="009C6A78" w:rsidP="00EC0AC3">
            <w:r>
              <w:t xml:space="preserve">Samnyttjande av ytor/lokaler med kulturhuset och fritidsgård </w:t>
            </w:r>
          </w:p>
        </w:tc>
        <w:tc>
          <w:tcPr>
            <w:tcW w:w="1134" w:type="dxa"/>
          </w:tcPr>
          <w:p w14:paraId="1F697472" w14:textId="77777777" w:rsidR="009C6A78" w:rsidRDefault="009C6A78" w:rsidP="00EC0AC3">
            <w:r>
              <w:t>1</w:t>
            </w:r>
          </w:p>
        </w:tc>
        <w:tc>
          <w:tcPr>
            <w:tcW w:w="1518" w:type="dxa"/>
          </w:tcPr>
          <w:p w14:paraId="2BA4FFA0" w14:textId="77777777" w:rsidR="009C6A78" w:rsidRDefault="009C6A78" w:rsidP="00EC0AC3">
            <w:r>
              <w:t>1</w:t>
            </w:r>
          </w:p>
        </w:tc>
      </w:tr>
      <w:tr w:rsidR="009C6A78" w14:paraId="1D81AE42" w14:textId="77777777" w:rsidTr="00EC0AC3">
        <w:tc>
          <w:tcPr>
            <w:tcW w:w="1696" w:type="dxa"/>
          </w:tcPr>
          <w:p w14:paraId="4016488E" w14:textId="77777777" w:rsidR="009C6A78" w:rsidRDefault="009C6A78" w:rsidP="00EC0AC3">
            <w:r>
              <w:t>Utomhusscen/yta för spontan kultur, popup event/ tillfällig utställnings-verksamhet utomhusmiljön.</w:t>
            </w:r>
          </w:p>
        </w:tc>
        <w:tc>
          <w:tcPr>
            <w:tcW w:w="2410" w:type="dxa"/>
          </w:tcPr>
          <w:p w14:paraId="31EA4ED2" w14:textId="77777777" w:rsidR="009C6A78" w:rsidRDefault="009C6A78" w:rsidP="00EC0AC3">
            <w:r>
              <w:t xml:space="preserve">Central placering, gärna i anslutning till kulturhus, stråk/parker där många människor rör sig eller samlas </w:t>
            </w:r>
          </w:p>
        </w:tc>
        <w:tc>
          <w:tcPr>
            <w:tcW w:w="2126" w:type="dxa"/>
          </w:tcPr>
          <w:p w14:paraId="04DEA2F6" w14:textId="77777777" w:rsidR="009C6A78" w:rsidRDefault="009C6A78" w:rsidP="00EC0AC3">
            <w:r>
              <w:t>80-100 kvm exklusive publikplatser</w:t>
            </w:r>
          </w:p>
        </w:tc>
        <w:tc>
          <w:tcPr>
            <w:tcW w:w="1134" w:type="dxa"/>
          </w:tcPr>
          <w:p w14:paraId="6C1E7495" w14:textId="77777777" w:rsidR="009C6A78" w:rsidRDefault="009C6A78" w:rsidP="00EC0AC3">
            <w:r>
              <w:t>1</w:t>
            </w:r>
          </w:p>
        </w:tc>
        <w:tc>
          <w:tcPr>
            <w:tcW w:w="1518" w:type="dxa"/>
          </w:tcPr>
          <w:p w14:paraId="676B6153" w14:textId="77777777" w:rsidR="009C6A78" w:rsidRDefault="009C6A78" w:rsidP="00EC0AC3">
            <w:r>
              <w:t>2</w:t>
            </w:r>
          </w:p>
        </w:tc>
      </w:tr>
      <w:tr w:rsidR="009C6A78" w14:paraId="4396E7FC" w14:textId="77777777" w:rsidTr="00EC0AC3">
        <w:tc>
          <w:tcPr>
            <w:tcW w:w="1696" w:type="dxa"/>
          </w:tcPr>
          <w:p w14:paraId="1306CC2E" w14:textId="77777777" w:rsidR="009C6A78" w:rsidRPr="00F77DE0" w:rsidRDefault="009C6A78" w:rsidP="00EC0AC3">
            <w:r w:rsidRPr="00F77DE0">
              <w:t>Ateljéer och produktions-lokaler för konstnärer</w:t>
            </w:r>
          </w:p>
        </w:tc>
        <w:tc>
          <w:tcPr>
            <w:tcW w:w="2410" w:type="dxa"/>
          </w:tcPr>
          <w:p w14:paraId="06D3CF04" w14:textId="77777777" w:rsidR="009C6A78" w:rsidRPr="00F77DE0" w:rsidRDefault="009C6A78" w:rsidP="00EC0AC3">
            <w:r>
              <w:t xml:space="preserve">Uppmärksamma behov av ersättningslokaler och möjliga nya lokaler </w:t>
            </w:r>
          </w:p>
        </w:tc>
        <w:tc>
          <w:tcPr>
            <w:tcW w:w="2126" w:type="dxa"/>
          </w:tcPr>
          <w:p w14:paraId="06B978D1" w14:textId="77777777" w:rsidR="009C6A78" w:rsidRPr="00F77DE0" w:rsidRDefault="009C6A78" w:rsidP="00EC0AC3"/>
        </w:tc>
        <w:tc>
          <w:tcPr>
            <w:tcW w:w="1134" w:type="dxa"/>
          </w:tcPr>
          <w:p w14:paraId="145C8B6C" w14:textId="77777777" w:rsidR="009C6A78" w:rsidRPr="00F77DE0" w:rsidRDefault="009C6A78" w:rsidP="00EC0AC3">
            <w:r w:rsidRPr="00F77DE0">
              <w:t>2</w:t>
            </w:r>
          </w:p>
        </w:tc>
        <w:tc>
          <w:tcPr>
            <w:tcW w:w="1518" w:type="dxa"/>
          </w:tcPr>
          <w:p w14:paraId="3D5D6921" w14:textId="77777777" w:rsidR="009C6A78" w:rsidRDefault="009C6A78" w:rsidP="00EC0AC3">
            <w:r w:rsidRPr="00F77DE0">
              <w:t>2</w:t>
            </w:r>
          </w:p>
        </w:tc>
      </w:tr>
    </w:tbl>
    <w:p w14:paraId="54DB583A" w14:textId="77777777" w:rsidR="009C6A78" w:rsidRDefault="009C6A78" w:rsidP="009C6A78"/>
    <w:p w14:paraId="7DD497D0" w14:textId="77777777" w:rsidR="009C6A78" w:rsidRDefault="009C6A78" w:rsidP="009C6A78">
      <w:pPr>
        <w:pStyle w:val="Rubrik2"/>
        <w:numPr>
          <w:ilvl w:val="1"/>
          <w:numId w:val="46"/>
        </w:numPr>
      </w:pPr>
      <w:bookmarkStart w:id="76" w:name="_Toc455156406"/>
      <w:bookmarkStart w:id="77" w:name="_Toc460589936"/>
      <w:bookmarkStart w:id="78" w:name="_Toc461009924"/>
      <w:r>
        <w:t>Kvarnholmen – Finnboda – Henriksdal</w:t>
      </w:r>
      <w:bookmarkEnd w:id="76"/>
      <w:bookmarkEnd w:id="77"/>
      <w:bookmarkEnd w:id="78"/>
    </w:p>
    <w:p w14:paraId="5FD0F23C" w14:textId="77777777" w:rsidR="009C6A78" w:rsidRDefault="009C6A78" w:rsidP="009C6A78">
      <w:pPr>
        <w:rPr>
          <w:rFonts w:cs="Calibri"/>
        </w:rPr>
      </w:pPr>
      <w:r>
        <w:rPr>
          <w:rFonts w:cs="Calibri"/>
        </w:rPr>
        <w:t xml:space="preserve">Det finns i dagsläget inte några </w:t>
      </w:r>
      <w:r>
        <w:t xml:space="preserve">verksamhetsanpassade kulturlokaler för musik- och kulturskoleverksamhet på Kvarnholmen. Det saknas även lokaler och scenytor för kulturarrangemang av olika slag. </w:t>
      </w:r>
      <w:r w:rsidRPr="00DD1586">
        <w:rPr>
          <w:rFonts w:cs="Calibri"/>
        </w:rPr>
        <w:t>Ett nytt bibliotek är planerat på Kvarnholmen</w:t>
      </w:r>
      <w:r w:rsidRPr="00DD1586">
        <w:rPr>
          <w:rFonts w:cs="Calibri"/>
          <w:i/>
        </w:rPr>
        <w:t xml:space="preserve"> </w:t>
      </w:r>
      <w:r>
        <w:rPr>
          <w:rFonts w:cs="Calibri"/>
        </w:rPr>
        <w:t>och</w:t>
      </w:r>
      <w:r w:rsidRPr="00DD1586">
        <w:rPr>
          <w:rFonts w:cs="Calibri"/>
        </w:rPr>
        <w:t xml:space="preserve"> bör stå klart omkring år </w:t>
      </w:r>
      <w:r>
        <w:rPr>
          <w:rFonts w:cs="Calibri"/>
        </w:rPr>
        <w:t>2020.</w:t>
      </w:r>
    </w:p>
    <w:p w14:paraId="6DE9C262" w14:textId="77777777" w:rsidR="009C6A78" w:rsidRPr="002C4196" w:rsidRDefault="009C6A78" w:rsidP="009C6A78">
      <w:pPr>
        <w:rPr>
          <w:rFonts w:cs="Calibri"/>
        </w:rPr>
      </w:pPr>
      <w:r>
        <w:t xml:space="preserve">Kvalitena är ny fastighetsägare på Kvarnholmen och en ny grundskola för år 6-9 planeras. </w:t>
      </w:r>
      <w:r w:rsidRPr="00F77DE0">
        <w:rPr>
          <w:rFonts w:cs="Calibri"/>
        </w:rPr>
        <w:t>Planering av kulturlokaler för eget skapande bör ske i samarbete med ny skolaktör och kunna starta så fort som en aktör är utsedd.</w:t>
      </w:r>
      <w:r>
        <w:rPr>
          <w:rFonts w:cs="Calibri"/>
        </w:rPr>
        <w:t xml:space="preserve"> </w:t>
      </w:r>
    </w:p>
    <w:p w14:paraId="3BD31A98" w14:textId="77777777" w:rsidR="009C6A78" w:rsidRPr="005120D3" w:rsidRDefault="009C6A78" w:rsidP="009C6A78">
      <w:pPr>
        <w:rPr>
          <w:sz w:val="18"/>
          <w:szCs w:val="18"/>
        </w:rPr>
      </w:pPr>
      <w:r>
        <w:rPr>
          <w:sz w:val="18"/>
          <w:szCs w:val="18"/>
        </w:rPr>
        <w:t>Tabell 8</w:t>
      </w:r>
      <w:r w:rsidRPr="005120D3">
        <w:rPr>
          <w:sz w:val="18"/>
          <w:szCs w:val="18"/>
        </w:rPr>
        <w:t xml:space="preserve">. Behov av </w:t>
      </w:r>
      <w:r>
        <w:rPr>
          <w:sz w:val="18"/>
          <w:szCs w:val="18"/>
        </w:rPr>
        <w:t xml:space="preserve">utökade lokaler och ytor för konst och kulturverksamhet </w:t>
      </w:r>
      <w:r w:rsidRPr="005120D3">
        <w:rPr>
          <w:sz w:val="18"/>
          <w:szCs w:val="18"/>
        </w:rPr>
        <w:t>på Kvarnholmen</w:t>
      </w:r>
      <w:r>
        <w:rPr>
          <w:sz w:val="18"/>
          <w:szCs w:val="18"/>
        </w:rPr>
        <w:t>.</w:t>
      </w:r>
    </w:p>
    <w:p w14:paraId="2CB00FC3" w14:textId="77777777" w:rsidR="009C6A78" w:rsidRPr="00FE6F92" w:rsidRDefault="009C6A78" w:rsidP="009C6A78"/>
    <w:tbl>
      <w:tblPr>
        <w:tblStyle w:val="Tabellrutnt"/>
        <w:tblW w:w="8784" w:type="dxa"/>
        <w:tblLayout w:type="fixed"/>
        <w:tblLook w:val="04A0" w:firstRow="1" w:lastRow="0" w:firstColumn="1" w:lastColumn="0" w:noHBand="0" w:noVBand="1"/>
      </w:tblPr>
      <w:tblGrid>
        <w:gridCol w:w="1696"/>
        <w:gridCol w:w="2410"/>
        <w:gridCol w:w="2126"/>
        <w:gridCol w:w="1134"/>
        <w:gridCol w:w="1418"/>
      </w:tblGrid>
      <w:tr w:rsidR="009C6A78" w14:paraId="662E59AA" w14:textId="77777777" w:rsidTr="00EC0AC3">
        <w:tc>
          <w:tcPr>
            <w:tcW w:w="1696" w:type="dxa"/>
            <w:shd w:val="clear" w:color="auto" w:fill="8DB3E2" w:themeFill="text2" w:themeFillTint="66"/>
          </w:tcPr>
          <w:p w14:paraId="79597DCF" w14:textId="77777777" w:rsidR="009C6A78" w:rsidRDefault="009C6A78" w:rsidP="00EC0AC3">
            <w:r>
              <w:t>Anläggningstyp</w:t>
            </w:r>
          </w:p>
        </w:tc>
        <w:tc>
          <w:tcPr>
            <w:tcW w:w="2410" w:type="dxa"/>
            <w:shd w:val="clear" w:color="auto" w:fill="8DB3E2" w:themeFill="text2" w:themeFillTint="66"/>
          </w:tcPr>
          <w:p w14:paraId="793C6375" w14:textId="77777777" w:rsidR="009C6A78" w:rsidRDefault="009C6A78" w:rsidP="00EC0AC3">
            <w:r>
              <w:t>Utökat behov</w:t>
            </w:r>
          </w:p>
        </w:tc>
        <w:tc>
          <w:tcPr>
            <w:tcW w:w="2126" w:type="dxa"/>
            <w:shd w:val="clear" w:color="auto" w:fill="8DB3E2" w:themeFill="text2" w:themeFillTint="66"/>
          </w:tcPr>
          <w:p w14:paraId="1CC08A0C" w14:textId="77777777" w:rsidR="009C6A78" w:rsidRDefault="009C6A78" w:rsidP="00EC0AC3">
            <w:r>
              <w:t>Utökad yta kvm</w:t>
            </w:r>
          </w:p>
        </w:tc>
        <w:tc>
          <w:tcPr>
            <w:tcW w:w="1134" w:type="dxa"/>
            <w:shd w:val="clear" w:color="auto" w:fill="8DB3E2" w:themeFill="text2" w:themeFillTint="66"/>
          </w:tcPr>
          <w:p w14:paraId="217CC2A8" w14:textId="77777777" w:rsidR="009C6A78" w:rsidRDefault="009C6A78" w:rsidP="00EC0AC3">
            <w:r>
              <w:t>Etapp</w:t>
            </w:r>
          </w:p>
          <w:p w14:paraId="4A4467C5" w14:textId="77777777" w:rsidR="009C6A78" w:rsidRDefault="009C6A78" w:rsidP="00EC0AC3">
            <w:r>
              <w:t>1=2020</w:t>
            </w:r>
          </w:p>
          <w:p w14:paraId="3D4DC802" w14:textId="77777777" w:rsidR="009C6A78" w:rsidRDefault="009C6A78" w:rsidP="00EC0AC3">
            <w:r>
              <w:t>2=2025</w:t>
            </w:r>
          </w:p>
        </w:tc>
        <w:tc>
          <w:tcPr>
            <w:tcW w:w="1418" w:type="dxa"/>
            <w:shd w:val="clear" w:color="auto" w:fill="8DB3E2" w:themeFill="text2" w:themeFillTint="66"/>
          </w:tcPr>
          <w:p w14:paraId="6BFECD97" w14:textId="77777777" w:rsidR="009C6A78" w:rsidRDefault="009C6A78" w:rsidP="00EC0AC3">
            <w:r>
              <w:t>Prioritet</w:t>
            </w:r>
          </w:p>
          <w:p w14:paraId="29220408" w14:textId="77777777" w:rsidR="009C6A78" w:rsidRDefault="009C6A78" w:rsidP="00EC0AC3">
            <w:r>
              <w:t>1= mkt hög</w:t>
            </w:r>
          </w:p>
          <w:p w14:paraId="19016938" w14:textId="77777777" w:rsidR="009C6A78" w:rsidRDefault="009C6A78" w:rsidP="00EC0AC3">
            <w:r>
              <w:t xml:space="preserve">2= hög </w:t>
            </w:r>
          </w:p>
        </w:tc>
      </w:tr>
      <w:tr w:rsidR="009C6A78" w14:paraId="6E13082D" w14:textId="77777777" w:rsidTr="00EC0AC3">
        <w:tc>
          <w:tcPr>
            <w:tcW w:w="1696" w:type="dxa"/>
          </w:tcPr>
          <w:p w14:paraId="1B32C42C" w14:textId="77777777" w:rsidR="009C6A78" w:rsidRDefault="009C6A78" w:rsidP="00EC0AC3">
            <w:r>
              <w:t xml:space="preserve">Bibliotek </w:t>
            </w:r>
          </w:p>
        </w:tc>
        <w:tc>
          <w:tcPr>
            <w:tcW w:w="2410" w:type="dxa"/>
          </w:tcPr>
          <w:p w14:paraId="059C97AA" w14:textId="77777777" w:rsidR="009C6A78" w:rsidRDefault="009C6A78" w:rsidP="00EC0AC3">
            <w:r>
              <w:t>Helt nytt bibliotek, central placering på Kvarnholmen</w:t>
            </w:r>
          </w:p>
          <w:p w14:paraId="637319C4" w14:textId="77777777" w:rsidR="009C6A78" w:rsidRDefault="009C6A78" w:rsidP="00EC0AC3">
            <w:r>
              <w:t xml:space="preserve">Egen entré i gatuplan mot publika flöden. </w:t>
            </w:r>
          </w:p>
        </w:tc>
        <w:tc>
          <w:tcPr>
            <w:tcW w:w="2126" w:type="dxa"/>
          </w:tcPr>
          <w:p w14:paraId="51B05935" w14:textId="77777777" w:rsidR="009C6A78" w:rsidRDefault="009C6A78" w:rsidP="00EC0AC3">
            <w:r>
              <w:t>500 kvm</w:t>
            </w:r>
          </w:p>
        </w:tc>
        <w:tc>
          <w:tcPr>
            <w:tcW w:w="1134" w:type="dxa"/>
          </w:tcPr>
          <w:p w14:paraId="755B1A65" w14:textId="77777777" w:rsidR="009C6A78" w:rsidRDefault="009C6A78" w:rsidP="00EC0AC3">
            <w:r>
              <w:t>1</w:t>
            </w:r>
          </w:p>
        </w:tc>
        <w:tc>
          <w:tcPr>
            <w:tcW w:w="1418" w:type="dxa"/>
          </w:tcPr>
          <w:p w14:paraId="43109438" w14:textId="77777777" w:rsidR="009C6A78" w:rsidRDefault="009C6A78" w:rsidP="00EC0AC3">
            <w:r>
              <w:t>1</w:t>
            </w:r>
          </w:p>
        </w:tc>
      </w:tr>
      <w:tr w:rsidR="009C6A78" w14:paraId="488CF4FA" w14:textId="77777777" w:rsidTr="00EC0AC3">
        <w:tc>
          <w:tcPr>
            <w:tcW w:w="1696" w:type="dxa"/>
          </w:tcPr>
          <w:p w14:paraId="6B2D8C66" w14:textId="77777777" w:rsidR="009C6A78" w:rsidRDefault="009C6A78" w:rsidP="00EC0AC3">
            <w:r>
              <w:t>Kulturlokaler</w:t>
            </w:r>
          </w:p>
        </w:tc>
        <w:tc>
          <w:tcPr>
            <w:tcW w:w="2410" w:type="dxa"/>
          </w:tcPr>
          <w:p w14:paraId="2D111480" w14:textId="77777777" w:rsidR="00EB39BA" w:rsidRDefault="00EB39BA" w:rsidP="00EC0AC3">
            <w:r>
              <w:t>Dans</w:t>
            </w:r>
          </w:p>
          <w:p w14:paraId="4D700E2E" w14:textId="79D8E76F" w:rsidR="009C6A78" w:rsidRDefault="009C6A78" w:rsidP="00EC0AC3">
            <w:r>
              <w:t>2-4 undervisningsrum för musik (små rum à 12 kvm)</w:t>
            </w:r>
          </w:p>
          <w:p w14:paraId="57ED013D" w14:textId="632EC449" w:rsidR="009C6A78" w:rsidRDefault="009C6A78" w:rsidP="00EC0AC3">
            <w:r>
              <w:t>2-3 undervisningsrum bild/form 80 kvm</w:t>
            </w:r>
          </w:p>
          <w:p w14:paraId="3A557154" w14:textId="77777777" w:rsidR="009C6A78" w:rsidRDefault="009C6A78" w:rsidP="00EC0AC3"/>
        </w:tc>
        <w:tc>
          <w:tcPr>
            <w:tcW w:w="2126" w:type="dxa"/>
          </w:tcPr>
          <w:p w14:paraId="00C55F1B" w14:textId="43F8C2CD" w:rsidR="009C6A78" w:rsidRDefault="009C6A78" w:rsidP="00EB39BA">
            <w:r>
              <w:t>Lokalerna kan samnyttjas med grundskolan</w:t>
            </w:r>
            <w:r w:rsidR="00EB39BA">
              <w:t xml:space="preserve"> och sporthallen</w:t>
            </w:r>
          </w:p>
        </w:tc>
        <w:tc>
          <w:tcPr>
            <w:tcW w:w="1134" w:type="dxa"/>
          </w:tcPr>
          <w:p w14:paraId="2EDE2D88" w14:textId="77777777" w:rsidR="009C6A78" w:rsidRDefault="009C6A78" w:rsidP="00EC0AC3">
            <w:r>
              <w:t>1</w:t>
            </w:r>
          </w:p>
        </w:tc>
        <w:tc>
          <w:tcPr>
            <w:tcW w:w="1418" w:type="dxa"/>
          </w:tcPr>
          <w:p w14:paraId="1C858005" w14:textId="77777777" w:rsidR="009C6A78" w:rsidRDefault="009C6A78" w:rsidP="00EC0AC3">
            <w:r>
              <w:t>1</w:t>
            </w:r>
          </w:p>
        </w:tc>
      </w:tr>
      <w:tr w:rsidR="009C6A78" w:rsidRPr="00D904CE" w14:paraId="45E3C98C" w14:textId="77777777" w:rsidTr="00EC0AC3">
        <w:tc>
          <w:tcPr>
            <w:tcW w:w="1696" w:type="dxa"/>
          </w:tcPr>
          <w:p w14:paraId="629F0302" w14:textId="034C303F" w:rsidR="009C6A78" w:rsidRPr="009019A8" w:rsidRDefault="009C6A78" w:rsidP="00EC0AC3">
            <w:pPr>
              <w:rPr>
                <w:color w:val="FF0000"/>
                <w:highlight w:val="yellow"/>
              </w:rPr>
            </w:pPr>
            <w:r w:rsidRPr="00F77DE0">
              <w:t>Ateljéer och produktions-lokaler för konstnärer</w:t>
            </w:r>
          </w:p>
        </w:tc>
        <w:tc>
          <w:tcPr>
            <w:tcW w:w="2410" w:type="dxa"/>
          </w:tcPr>
          <w:p w14:paraId="09434057" w14:textId="77777777" w:rsidR="009C6A78" w:rsidRPr="009019A8" w:rsidRDefault="009C6A78" w:rsidP="00EC0AC3">
            <w:pPr>
              <w:rPr>
                <w:color w:val="FF0000"/>
                <w:highlight w:val="yellow"/>
              </w:rPr>
            </w:pPr>
            <w:r>
              <w:t>Uppmärksamma behov av ersättningslokaler och möjliga nya lokaler</w:t>
            </w:r>
          </w:p>
        </w:tc>
        <w:tc>
          <w:tcPr>
            <w:tcW w:w="2126" w:type="dxa"/>
          </w:tcPr>
          <w:p w14:paraId="7408108F" w14:textId="77777777" w:rsidR="009C6A78" w:rsidRPr="009019A8" w:rsidRDefault="009C6A78" w:rsidP="00EC0AC3">
            <w:pPr>
              <w:rPr>
                <w:color w:val="FF0000"/>
                <w:highlight w:val="yellow"/>
              </w:rPr>
            </w:pPr>
          </w:p>
        </w:tc>
        <w:tc>
          <w:tcPr>
            <w:tcW w:w="1134" w:type="dxa"/>
          </w:tcPr>
          <w:p w14:paraId="74703EAC" w14:textId="77777777" w:rsidR="009C6A78" w:rsidRPr="009019A8" w:rsidRDefault="009C6A78" w:rsidP="00EC0AC3">
            <w:pPr>
              <w:rPr>
                <w:color w:val="FF0000"/>
                <w:highlight w:val="yellow"/>
              </w:rPr>
            </w:pPr>
            <w:r w:rsidRPr="00F77DE0">
              <w:t>1</w:t>
            </w:r>
          </w:p>
        </w:tc>
        <w:tc>
          <w:tcPr>
            <w:tcW w:w="1418" w:type="dxa"/>
          </w:tcPr>
          <w:p w14:paraId="11214F16" w14:textId="77777777" w:rsidR="009C6A78" w:rsidRPr="009019A8" w:rsidRDefault="009C6A78" w:rsidP="00EC0AC3">
            <w:pPr>
              <w:rPr>
                <w:color w:val="FF0000"/>
                <w:highlight w:val="yellow"/>
              </w:rPr>
            </w:pPr>
            <w:r w:rsidRPr="00F77DE0">
              <w:t>1</w:t>
            </w:r>
          </w:p>
        </w:tc>
      </w:tr>
    </w:tbl>
    <w:p w14:paraId="4EB7CF6F" w14:textId="77777777" w:rsidR="009C6A78" w:rsidRDefault="009C6A78" w:rsidP="009C6A78"/>
    <w:p w14:paraId="7C9DAB6A" w14:textId="77777777" w:rsidR="009C6A78" w:rsidRDefault="009C6A78" w:rsidP="009C6A78">
      <w:pPr>
        <w:pStyle w:val="Rubrik2"/>
      </w:pPr>
      <w:bookmarkStart w:id="79" w:name="_Toc455156407"/>
      <w:bookmarkStart w:id="80" w:name="_Toc460589937"/>
      <w:bookmarkStart w:id="81" w:name="_Toc461009925"/>
      <w:r>
        <w:lastRenderedPageBreak/>
        <w:t>Sickla – Plania – Finntorp – Alphyddan</w:t>
      </w:r>
      <w:bookmarkEnd w:id="79"/>
      <w:bookmarkEnd w:id="80"/>
      <w:bookmarkEnd w:id="81"/>
    </w:p>
    <w:p w14:paraId="47C5F665" w14:textId="77777777" w:rsidR="009C6A78" w:rsidRDefault="009C6A78" w:rsidP="009C6A78">
      <w:r>
        <w:t>Verksamheter i Dieselverkstaden har behov av större ytor för biblioteket och kulturhus, en förstudie har genomförts och ett fördjupat programarbete ska inledas under hösten. Förhandlingar med fastighetsägaren är i startskedet.</w:t>
      </w:r>
    </w:p>
    <w:p w14:paraId="108A6852" w14:textId="77777777" w:rsidR="009C6A78" w:rsidRDefault="009C6A78" w:rsidP="009C6A78"/>
    <w:p w14:paraId="28D0CD49" w14:textId="77777777" w:rsidR="009C6A78" w:rsidRDefault="009C6A78" w:rsidP="009C6A78">
      <w:r>
        <w:t xml:space="preserve">Cirkusträning/skola är idag hänvisade till en cirkushall som hyrs av en privat aktör (Cirkus le Fou AB) i kunskapsgallerian i Sickla. Le Fou cirkusskola bedriver cirkuskurser inom ramen för kulturnämndens kulturskoleverksamhet i denna lokal. De tränar även i Sickla gymnastikhall som kommer att rivas och nybyggnation planeras. En ersättningslokal behövs liksom möjligheten att addera cirkusträning i andra kommundelar för att öka tillgängligheten och minska sårbarheten vad gäller lokaltillgången för denna verksamhet. Takhöjd om minst 6 -9 meter och möjligheter till fästpunkter i säkerhetsklass som tål 1000 kilo i belastning är nödvändiga förutsättningar, liksom rymliga förråd för träningsredskap och mattor. </w:t>
      </w:r>
    </w:p>
    <w:p w14:paraId="6D602589" w14:textId="77777777" w:rsidR="009C6A78" w:rsidRDefault="009C6A78" w:rsidP="009C6A78"/>
    <w:p w14:paraId="1C8CE591" w14:textId="2B90D521" w:rsidR="009C6A78" w:rsidRDefault="009C6A78" w:rsidP="009C6A78">
      <w:r>
        <w:t>Konstnärernas kollektivverkstad (KKV) kommer att rivas för att ge plats för bostäder. De</w:t>
      </w:r>
      <w:r w:rsidR="00405126">
        <w:t xml:space="preserve">ssa lokaler nyttjas </w:t>
      </w:r>
      <w:r w:rsidR="00405126" w:rsidRPr="00405126">
        <w:t>idag av cirka 800</w:t>
      </w:r>
      <w:r w:rsidRPr="00405126">
        <w:t xml:space="preserve"> </w:t>
      </w:r>
      <w:r w:rsidR="00405126" w:rsidRPr="00405126">
        <w:t>professionella konstnärer</w:t>
      </w:r>
      <w:r w:rsidRPr="00405126">
        <w:t xml:space="preserve"> </w:t>
      </w:r>
      <w:r>
        <w:t>i hela Stockholms-regionen och en ny lokal är eftersökt men svårt att hitta.</w:t>
      </w:r>
      <w:r w:rsidRPr="006B5A55">
        <w:t xml:space="preserve"> </w:t>
      </w:r>
      <w:r>
        <w:t xml:space="preserve">I samma fastighet som KKV finns Drömlokalen, en mycket uppskattad skapande verksamhet för barn och unga </w:t>
      </w:r>
      <w:r w:rsidR="000D2F70">
        <w:t>med stora funktionsvariationer</w:t>
      </w:r>
      <w:r>
        <w:t xml:space="preserve">. Denna verksamhet behöver en ersättningslokal. </w:t>
      </w:r>
    </w:p>
    <w:p w14:paraId="644FBB9F" w14:textId="77777777" w:rsidR="009C6A78" w:rsidRDefault="009C6A78" w:rsidP="009C6A78"/>
    <w:p w14:paraId="61DDBBB2" w14:textId="665088EF" w:rsidR="009C6A78" w:rsidRPr="006B5A55" w:rsidRDefault="009C6A78" w:rsidP="009C6A78">
      <w:pPr>
        <w:rPr>
          <w:color w:val="FF0000"/>
        </w:rPr>
      </w:pPr>
      <w:r>
        <w:t>Även</w:t>
      </w:r>
      <w:r w:rsidRPr="006B5A55">
        <w:t xml:space="preserve"> fastigheten Klinten</w:t>
      </w:r>
      <w:r>
        <w:t>, som ligger i anslutning till Nobelberget, kommer att rivas, troligen år 2018/19. Här finns i</w:t>
      </w:r>
      <w:r w:rsidR="00060D91">
        <w:t xml:space="preserve"> dagsläget tre ateljéföreningar.  B</w:t>
      </w:r>
      <w:r>
        <w:t>arn och ungdomsteatergruppen Teater fredag samt ytterligare ett antal kulturentreprenörer, vilka behöver ersättningslokaler.</w:t>
      </w:r>
      <w:r w:rsidRPr="00747293">
        <w:t xml:space="preserve"> </w:t>
      </w:r>
    </w:p>
    <w:p w14:paraId="12767BF3" w14:textId="77777777" w:rsidR="009C6A78" w:rsidRDefault="009C6A78" w:rsidP="009C6A78"/>
    <w:p w14:paraId="667DDC69" w14:textId="77777777" w:rsidR="009C6A78" w:rsidRDefault="009C6A78" w:rsidP="009C6A78">
      <w:r>
        <w:t>Sickla skola ska byggas om. Anpassning för musik- och kulturskoleverksamhet efter skoltid behövs tas i beaktan vid planering. Redan i dagsläget är efterfrågan på musikundervisning större är lokaltillgången i denna skola.</w:t>
      </w:r>
    </w:p>
    <w:p w14:paraId="057D9EC3" w14:textId="77777777" w:rsidR="009C6A78" w:rsidRDefault="009C6A78" w:rsidP="009C6A78"/>
    <w:p w14:paraId="3F40408F" w14:textId="77777777" w:rsidR="009C6A78" w:rsidRDefault="009C6A78" w:rsidP="009C6A78">
      <w:r>
        <w:t xml:space="preserve">Maestroskolan (Nya Svindersvik) kommer att byggas ut för att ta emot ett ökat antal elever. Klart cirka 2022.  Här bedrivs idag musikskoleundervisning och dansverksamhet som måste få ersättningslokaler under ombyggnadstiden samt nya lokaler för att långsiktigt bedriva sin verksamhet. </w:t>
      </w:r>
    </w:p>
    <w:p w14:paraId="077FBE2D" w14:textId="77777777" w:rsidR="008C6151" w:rsidRDefault="008C6151" w:rsidP="009C6A78"/>
    <w:p w14:paraId="4AAF8589" w14:textId="77777777" w:rsidR="008C6151" w:rsidRDefault="008C6151" w:rsidP="009C6A78"/>
    <w:p w14:paraId="4AA2B3A8" w14:textId="77777777" w:rsidR="008C6151" w:rsidRDefault="008C6151" w:rsidP="009C6A78"/>
    <w:p w14:paraId="5ED31A88" w14:textId="77777777" w:rsidR="008C6151" w:rsidRDefault="008C6151" w:rsidP="009C6A78"/>
    <w:p w14:paraId="1EF97DC0" w14:textId="77777777" w:rsidR="009C6A78" w:rsidRDefault="009C6A78" w:rsidP="009C6A78"/>
    <w:p w14:paraId="79DBFD8C" w14:textId="77777777" w:rsidR="009C6A78" w:rsidRDefault="009C6A78" w:rsidP="009C6A78">
      <w:pPr>
        <w:rPr>
          <w:sz w:val="18"/>
          <w:szCs w:val="18"/>
        </w:rPr>
      </w:pPr>
      <w:r>
        <w:rPr>
          <w:sz w:val="18"/>
          <w:szCs w:val="18"/>
        </w:rPr>
        <w:t>Tabell 9</w:t>
      </w:r>
      <w:r w:rsidRPr="005120D3">
        <w:rPr>
          <w:sz w:val="18"/>
          <w:szCs w:val="18"/>
        </w:rPr>
        <w:t xml:space="preserve">. Behov av </w:t>
      </w:r>
      <w:r>
        <w:rPr>
          <w:sz w:val="18"/>
          <w:szCs w:val="18"/>
        </w:rPr>
        <w:t>utökade lokaler och ytor för konst och kulturverksamhet i Sickla-Plania-Finntorp-Alphyddan.</w:t>
      </w:r>
    </w:p>
    <w:p w14:paraId="079AD647" w14:textId="77777777" w:rsidR="009C6A78" w:rsidRDefault="009C6A78" w:rsidP="009C6A78"/>
    <w:tbl>
      <w:tblPr>
        <w:tblStyle w:val="Tabellrutnt"/>
        <w:tblW w:w="8784" w:type="dxa"/>
        <w:tblLayout w:type="fixed"/>
        <w:tblLook w:val="04A0" w:firstRow="1" w:lastRow="0" w:firstColumn="1" w:lastColumn="0" w:noHBand="0" w:noVBand="1"/>
      </w:tblPr>
      <w:tblGrid>
        <w:gridCol w:w="1980"/>
        <w:gridCol w:w="2126"/>
        <w:gridCol w:w="2126"/>
        <w:gridCol w:w="1276"/>
        <w:gridCol w:w="1276"/>
      </w:tblGrid>
      <w:tr w:rsidR="009C6A78" w14:paraId="58BAB01D" w14:textId="77777777" w:rsidTr="00EC0AC3">
        <w:tc>
          <w:tcPr>
            <w:tcW w:w="1980" w:type="dxa"/>
            <w:shd w:val="clear" w:color="auto" w:fill="8DB3E2" w:themeFill="text2" w:themeFillTint="66"/>
          </w:tcPr>
          <w:p w14:paraId="5A1B235B" w14:textId="77777777" w:rsidR="009C6A78" w:rsidRDefault="009C6A78" w:rsidP="00EC0AC3">
            <w:r>
              <w:t>Anläggningstyp</w:t>
            </w:r>
          </w:p>
        </w:tc>
        <w:tc>
          <w:tcPr>
            <w:tcW w:w="2126" w:type="dxa"/>
            <w:shd w:val="clear" w:color="auto" w:fill="8DB3E2" w:themeFill="text2" w:themeFillTint="66"/>
          </w:tcPr>
          <w:p w14:paraId="5E28316C" w14:textId="77777777" w:rsidR="009C6A78" w:rsidRDefault="009C6A78" w:rsidP="00EC0AC3">
            <w:r>
              <w:t>Utökat behov</w:t>
            </w:r>
          </w:p>
        </w:tc>
        <w:tc>
          <w:tcPr>
            <w:tcW w:w="2126" w:type="dxa"/>
            <w:shd w:val="clear" w:color="auto" w:fill="8DB3E2" w:themeFill="text2" w:themeFillTint="66"/>
          </w:tcPr>
          <w:p w14:paraId="46FCF47F" w14:textId="77777777" w:rsidR="009C6A78" w:rsidRDefault="009C6A78" w:rsidP="00EC0AC3">
            <w:r>
              <w:t>Utökad yta kvm</w:t>
            </w:r>
          </w:p>
        </w:tc>
        <w:tc>
          <w:tcPr>
            <w:tcW w:w="1276" w:type="dxa"/>
            <w:shd w:val="clear" w:color="auto" w:fill="8DB3E2" w:themeFill="text2" w:themeFillTint="66"/>
          </w:tcPr>
          <w:p w14:paraId="713C7411" w14:textId="77777777" w:rsidR="009C6A78" w:rsidRDefault="009C6A78" w:rsidP="00EC0AC3">
            <w:r>
              <w:t>Etapp</w:t>
            </w:r>
          </w:p>
          <w:p w14:paraId="373D9867" w14:textId="77777777" w:rsidR="009C6A78" w:rsidRDefault="009C6A78" w:rsidP="00EC0AC3">
            <w:r>
              <w:t>1=2020</w:t>
            </w:r>
          </w:p>
          <w:p w14:paraId="510C745E" w14:textId="77777777" w:rsidR="009C6A78" w:rsidRDefault="009C6A78" w:rsidP="00EC0AC3">
            <w:r>
              <w:t>2=2025</w:t>
            </w:r>
          </w:p>
        </w:tc>
        <w:tc>
          <w:tcPr>
            <w:tcW w:w="1276" w:type="dxa"/>
            <w:shd w:val="clear" w:color="auto" w:fill="8DB3E2" w:themeFill="text2" w:themeFillTint="66"/>
          </w:tcPr>
          <w:p w14:paraId="65D928E4" w14:textId="77777777" w:rsidR="009C6A78" w:rsidRDefault="009C6A78" w:rsidP="00EC0AC3">
            <w:r>
              <w:t xml:space="preserve">Prioritet </w:t>
            </w:r>
          </w:p>
          <w:p w14:paraId="57029E80" w14:textId="77777777" w:rsidR="009C6A78" w:rsidRDefault="009C6A78" w:rsidP="00EC0AC3">
            <w:r>
              <w:t>1=mkt hög</w:t>
            </w:r>
          </w:p>
          <w:p w14:paraId="1A876F04" w14:textId="77777777" w:rsidR="009C6A78" w:rsidRDefault="009C6A78" w:rsidP="00EC0AC3">
            <w:r>
              <w:t>2=hög</w:t>
            </w:r>
          </w:p>
        </w:tc>
      </w:tr>
      <w:tr w:rsidR="009C6A78" w14:paraId="719C3309" w14:textId="77777777" w:rsidTr="00EC0AC3">
        <w:tc>
          <w:tcPr>
            <w:tcW w:w="1980" w:type="dxa"/>
          </w:tcPr>
          <w:p w14:paraId="0D032334" w14:textId="77777777" w:rsidR="009C6A78" w:rsidRDefault="009C6A78" w:rsidP="00EC0AC3">
            <w:r>
              <w:t>Kulturhuset Dieselverkstaden</w:t>
            </w:r>
          </w:p>
        </w:tc>
        <w:tc>
          <w:tcPr>
            <w:tcW w:w="2126" w:type="dxa"/>
          </w:tcPr>
          <w:p w14:paraId="4C6A2D20" w14:textId="77777777" w:rsidR="009C6A78" w:rsidRPr="000B16DF" w:rsidRDefault="009C6A78" w:rsidP="00EC0AC3">
            <w:r w:rsidRPr="000B16DF">
              <w:t>Kontorsyta och personalutrymme</w:t>
            </w:r>
          </w:p>
          <w:p w14:paraId="2051F70C" w14:textId="77777777" w:rsidR="009C6A78" w:rsidRPr="000B16DF" w:rsidRDefault="009C6A78" w:rsidP="00EC0AC3">
            <w:r w:rsidRPr="000B16DF">
              <w:t>Dansstudio</w:t>
            </w:r>
          </w:p>
          <w:p w14:paraId="037F59B6" w14:textId="77777777" w:rsidR="009C6A78" w:rsidRPr="000B16DF" w:rsidRDefault="009C6A78" w:rsidP="00EC0AC3">
            <w:r w:rsidRPr="000B16DF">
              <w:lastRenderedPageBreak/>
              <w:t>Bild- och formateljéer</w:t>
            </w:r>
          </w:p>
          <w:p w14:paraId="47A14022" w14:textId="77777777" w:rsidR="009C6A78" w:rsidRPr="000B16DF" w:rsidRDefault="009C6A78" w:rsidP="00EC0AC3">
            <w:r>
              <w:t>R</w:t>
            </w:r>
            <w:r w:rsidRPr="000B16DF">
              <w:t>um för musikundervisning.</w:t>
            </w:r>
          </w:p>
          <w:p w14:paraId="102627DB" w14:textId="77777777" w:rsidR="009C6A78" w:rsidRPr="000B16DF" w:rsidRDefault="009C6A78" w:rsidP="00EC0AC3">
            <w:r w:rsidRPr="000B16DF">
              <w:t>Utställningsyta</w:t>
            </w:r>
          </w:p>
          <w:p w14:paraId="22D3A552" w14:textId="77777777" w:rsidR="009C6A78" w:rsidRPr="000B16DF" w:rsidRDefault="009C6A78" w:rsidP="00EC0AC3">
            <w:r w:rsidRPr="000B16DF">
              <w:t>Förrådsutrymmen</w:t>
            </w:r>
          </w:p>
          <w:p w14:paraId="2C7A0D70" w14:textId="77777777" w:rsidR="009C6A78" w:rsidRPr="00AE0171" w:rsidRDefault="009C6A78" w:rsidP="00EC0AC3">
            <w:pPr>
              <w:rPr>
                <w:highlight w:val="yellow"/>
              </w:rPr>
            </w:pPr>
            <w:r w:rsidRPr="000B16DF">
              <w:t>Omklädningsrum</w:t>
            </w:r>
          </w:p>
        </w:tc>
        <w:tc>
          <w:tcPr>
            <w:tcW w:w="2126" w:type="dxa"/>
          </w:tcPr>
          <w:p w14:paraId="61624293" w14:textId="77777777" w:rsidR="009C6A78" w:rsidRDefault="009C6A78" w:rsidP="00EC0AC3">
            <w:r>
              <w:lastRenderedPageBreak/>
              <w:t>Befintlig lokal utnyttjas på nytt sätt</w:t>
            </w:r>
          </w:p>
          <w:p w14:paraId="11A0E6C9" w14:textId="77777777" w:rsidR="009C6A78" w:rsidRDefault="009C6A78" w:rsidP="00EC0AC3">
            <w:r>
              <w:lastRenderedPageBreak/>
              <w:t xml:space="preserve">Utredning av möjlig ny yta för kontor och administration 300 kvm </w:t>
            </w:r>
          </w:p>
        </w:tc>
        <w:tc>
          <w:tcPr>
            <w:tcW w:w="1276" w:type="dxa"/>
          </w:tcPr>
          <w:p w14:paraId="64C25747" w14:textId="77777777" w:rsidR="009C6A78" w:rsidRDefault="009C6A78" w:rsidP="00EC0AC3">
            <w:r>
              <w:lastRenderedPageBreak/>
              <w:t>1</w:t>
            </w:r>
          </w:p>
        </w:tc>
        <w:tc>
          <w:tcPr>
            <w:tcW w:w="1276" w:type="dxa"/>
          </w:tcPr>
          <w:p w14:paraId="0E9B29B8" w14:textId="77777777" w:rsidR="009C6A78" w:rsidRDefault="009C6A78" w:rsidP="00EC0AC3">
            <w:r>
              <w:t>1</w:t>
            </w:r>
          </w:p>
        </w:tc>
      </w:tr>
      <w:tr w:rsidR="009C6A78" w14:paraId="6F12B887" w14:textId="77777777" w:rsidTr="00EC0AC3">
        <w:tc>
          <w:tcPr>
            <w:tcW w:w="1980" w:type="dxa"/>
          </w:tcPr>
          <w:p w14:paraId="105ECD25" w14:textId="77777777" w:rsidR="009C6A78" w:rsidRDefault="009C6A78" w:rsidP="00EC0AC3">
            <w:r>
              <w:t>Dieselverkstadens bibliotek</w:t>
            </w:r>
          </w:p>
        </w:tc>
        <w:tc>
          <w:tcPr>
            <w:tcW w:w="2126" w:type="dxa"/>
          </w:tcPr>
          <w:p w14:paraId="1FF0B512" w14:textId="77777777" w:rsidR="009C6A78" w:rsidRPr="000B16DF" w:rsidRDefault="009C6A78" w:rsidP="00EC0AC3">
            <w:r w:rsidRPr="000B16DF">
              <w:t>Tysta rum för studier och möten.</w:t>
            </w:r>
          </w:p>
          <w:p w14:paraId="705F48F4" w14:textId="77777777" w:rsidR="009C6A78" w:rsidRPr="00AE0171" w:rsidRDefault="009C6A78" w:rsidP="00EC0AC3">
            <w:pPr>
              <w:rPr>
                <w:highlight w:val="yellow"/>
              </w:rPr>
            </w:pPr>
            <w:r w:rsidRPr="000B16DF">
              <w:t>Egen entré i gatuplan.</w:t>
            </w:r>
          </w:p>
        </w:tc>
        <w:tc>
          <w:tcPr>
            <w:tcW w:w="2126" w:type="dxa"/>
          </w:tcPr>
          <w:p w14:paraId="22ED8390" w14:textId="5FDC9B2F" w:rsidR="009C6A78" w:rsidRDefault="00EB39BA" w:rsidP="00EC0AC3">
            <w:r>
              <w:t>Cirka 300 kvm</w:t>
            </w:r>
          </w:p>
        </w:tc>
        <w:tc>
          <w:tcPr>
            <w:tcW w:w="1276" w:type="dxa"/>
          </w:tcPr>
          <w:p w14:paraId="0CDCEA68" w14:textId="77777777" w:rsidR="009C6A78" w:rsidRDefault="009C6A78" w:rsidP="00EC0AC3">
            <w:r>
              <w:t>1</w:t>
            </w:r>
          </w:p>
        </w:tc>
        <w:tc>
          <w:tcPr>
            <w:tcW w:w="1276" w:type="dxa"/>
          </w:tcPr>
          <w:p w14:paraId="12194903" w14:textId="77777777" w:rsidR="009C6A78" w:rsidRDefault="009C6A78" w:rsidP="00EC0AC3">
            <w:r>
              <w:t>1</w:t>
            </w:r>
          </w:p>
        </w:tc>
      </w:tr>
      <w:tr w:rsidR="009C6A78" w14:paraId="12074B80" w14:textId="77777777" w:rsidTr="00EC0AC3">
        <w:tc>
          <w:tcPr>
            <w:tcW w:w="1980" w:type="dxa"/>
          </w:tcPr>
          <w:p w14:paraId="3C3DF4FA" w14:textId="77777777" w:rsidR="009C6A78" w:rsidRPr="00692C9A" w:rsidRDefault="009C6A78" w:rsidP="00EC0AC3">
            <w:pPr>
              <w:rPr>
                <w:highlight w:val="red"/>
              </w:rPr>
            </w:pPr>
            <w:r>
              <w:t>Utomhusscen/yta för spontan kultur, popup event/ tillfällig utställnings-verksamhet i utomhusmiljön.</w:t>
            </w:r>
          </w:p>
        </w:tc>
        <w:tc>
          <w:tcPr>
            <w:tcW w:w="2126" w:type="dxa"/>
          </w:tcPr>
          <w:p w14:paraId="2FEBDDE2" w14:textId="77777777" w:rsidR="009C6A78" w:rsidRPr="00692C9A" w:rsidRDefault="009C6A78" w:rsidP="00EC0AC3">
            <w:pPr>
              <w:rPr>
                <w:highlight w:val="red"/>
              </w:rPr>
            </w:pPr>
            <w:r w:rsidRPr="00462FB9">
              <w:t>Central placering, gärna i anslutning till stråk/parker</w:t>
            </w:r>
            <w:r>
              <w:t>/torg</w:t>
            </w:r>
            <w:r w:rsidRPr="00462FB9">
              <w:t xml:space="preserve"> där många människor rör sig eller samlas.</w:t>
            </w:r>
          </w:p>
        </w:tc>
        <w:tc>
          <w:tcPr>
            <w:tcW w:w="2126" w:type="dxa"/>
          </w:tcPr>
          <w:p w14:paraId="06ABF063" w14:textId="77777777" w:rsidR="009C6A78" w:rsidRDefault="009C6A78" w:rsidP="00EC0AC3">
            <w:r>
              <w:t>80-100 kvm exklusive publikplats</w:t>
            </w:r>
          </w:p>
        </w:tc>
        <w:tc>
          <w:tcPr>
            <w:tcW w:w="1276" w:type="dxa"/>
          </w:tcPr>
          <w:p w14:paraId="0D31ABCF" w14:textId="77777777" w:rsidR="009C6A78" w:rsidRDefault="009C6A78" w:rsidP="00EC0AC3">
            <w:r>
              <w:t>2</w:t>
            </w:r>
          </w:p>
        </w:tc>
        <w:tc>
          <w:tcPr>
            <w:tcW w:w="1276" w:type="dxa"/>
          </w:tcPr>
          <w:p w14:paraId="4598CD43" w14:textId="77777777" w:rsidR="009C6A78" w:rsidRDefault="009C6A78" w:rsidP="00EC0AC3">
            <w:r>
              <w:t>2</w:t>
            </w:r>
          </w:p>
        </w:tc>
      </w:tr>
      <w:tr w:rsidR="009C6A78" w14:paraId="5CD89A53" w14:textId="77777777" w:rsidTr="00EC0AC3">
        <w:tc>
          <w:tcPr>
            <w:tcW w:w="1980" w:type="dxa"/>
          </w:tcPr>
          <w:p w14:paraId="3CE81DE7" w14:textId="77777777" w:rsidR="009C6A78" w:rsidRDefault="009C6A78" w:rsidP="00EC0AC3">
            <w:r>
              <w:t>Danslokal</w:t>
            </w:r>
          </w:p>
        </w:tc>
        <w:tc>
          <w:tcPr>
            <w:tcW w:w="2126" w:type="dxa"/>
          </w:tcPr>
          <w:p w14:paraId="2FD00DCC" w14:textId="77777777" w:rsidR="009C6A78" w:rsidRDefault="009C6A78" w:rsidP="00EC0AC3">
            <w:r>
              <w:t>Danslokal med tillgång till omklädningsrum.</w:t>
            </w:r>
          </w:p>
          <w:p w14:paraId="5BAE0DA5" w14:textId="77777777" w:rsidR="009C6A78" w:rsidRDefault="009C6A78" w:rsidP="00EC0AC3">
            <w:r>
              <w:t>Ersättningslokal behövs under ombyggnation av Maestroskolan</w:t>
            </w:r>
          </w:p>
        </w:tc>
        <w:tc>
          <w:tcPr>
            <w:tcW w:w="2126" w:type="dxa"/>
          </w:tcPr>
          <w:p w14:paraId="3F4E582B" w14:textId="77777777" w:rsidR="009C6A78" w:rsidRDefault="009C6A78" w:rsidP="00EC0AC3">
            <w:r>
              <w:t>200 - 250 kvm min 4 meter i takhöjd utan pelare.</w:t>
            </w:r>
          </w:p>
        </w:tc>
        <w:tc>
          <w:tcPr>
            <w:tcW w:w="1276" w:type="dxa"/>
          </w:tcPr>
          <w:p w14:paraId="3B9952AC" w14:textId="77777777" w:rsidR="009C6A78" w:rsidRDefault="009C6A78" w:rsidP="00EC0AC3">
            <w:r>
              <w:t>2</w:t>
            </w:r>
          </w:p>
        </w:tc>
        <w:tc>
          <w:tcPr>
            <w:tcW w:w="1276" w:type="dxa"/>
          </w:tcPr>
          <w:p w14:paraId="04055D4A" w14:textId="77777777" w:rsidR="009C6A78" w:rsidRDefault="009C6A78" w:rsidP="00EC0AC3">
            <w:r>
              <w:t>1</w:t>
            </w:r>
          </w:p>
        </w:tc>
      </w:tr>
      <w:tr w:rsidR="009C6A78" w14:paraId="0C6D78BF" w14:textId="77777777" w:rsidTr="00EC0AC3">
        <w:tc>
          <w:tcPr>
            <w:tcW w:w="1980" w:type="dxa"/>
          </w:tcPr>
          <w:p w14:paraId="7CA55610" w14:textId="77777777" w:rsidR="009C6A78" w:rsidRDefault="009C6A78" w:rsidP="00EC0AC3">
            <w:r>
              <w:t>Ateljéer/produk-tionslokaler för professionella konstnärer</w:t>
            </w:r>
          </w:p>
        </w:tc>
        <w:tc>
          <w:tcPr>
            <w:tcW w:w="2126" w:type="dxa"/>
          </w:tcPr>
          <w:p w14:paraId="6DE3A3F0" w14:textId="77777777" w:rsidR="009C6A78" w:rsidRDefault="009C6A78" w:rsidP="00EC0AC3">
            <w:r>
              <w:t>Konstnärernas kollektivverkstad (KKV) blir av med sina lokaler vid årsskiftet 2017.</w:t>
            </w:r>
          </w:p>
          <w:p w14:paraId="51151F67" w14:textId="77777777" w:rsidR="009C6A78" w:rsidRDefault="009C6A78" w:rsidP="00EC0AC3">
            <w:r>
              <w:t>Konstnärer och kulturproducenter i huset ”Klinten” i Sickla blir av med sina lokaler år 2019</w:t>
            </w:r>
          </w:p>
        </w:tc>
        <w:tc>
          <w:tcPr>
            <w:tcW w:w="2126" w:type="dxa"/>
          </w:tcPr>
          <w:p w14:paraId="32629DF1" w14:textId="77777777" w:rsidR="009C6A78" w:rsidRDefault="009C6A78" w:rsidP="00EC0AC3"/>
        </w:tc>
        <w:tc>
          <w:tcPr>
            <w:tcW w:w="1276" w:type="dxa"/>
          </w:tcPr>
          <w:p w14:paraId="0C51F322" w14:textId="77777777" w:rsidR="009C6A78" w:rsidRDefault="009C6A78" w:rsidP="00EC0AC3">
            <w:r>
              <w:t>1</w:t>
            </w:r>
          </w:p>
        </w:tc>
        <w:tc>
          <w:tcPr>
            <w:tcW w:w="1276" w:type="dxa"/>
          </w:tcPr>
          <w:p w14:paraId="3EE904E4" w14:textId="77777777" w:rsidR="009C6A78" w:rsidRDefault="009C6A78" w:rsidP="00EC0AC3">
            <w:r>
              <w:t>1</w:t>
            </w:r>
          </w:p>
        </w:tc>
      </w:tr>
    </w:tbl>
    <w:p w14:paraId="5EBDE9A9" w14:textId="77777777" w:rsidR="009C6A78" w:rsidRDefault="009C6A78" w:rsidP="009C6A78"/>
    <w:p w14:paraId="36B9F407" w14:textId="77777777" w:rsidR="009C6A78" w:rsidRDefault="009C6A78" w:rsidP="009C6A78">
      <w:pPr>
        <w:pStyle w:val="Rubrik2"/>
      </w:pPr>
      <w:bookmarkStart w:id="82" w:name="_Toc455156408"/>
      <w:bookmarkStart w:id="83" w:name="_Toc460589938"/>
      <w:bookmarkStart w:id="84" w:name="_Toc461009926"/>
      <w:r>
        <w:t>Centrala Nacka – Järla – Nacka strand – Bergs gård</w:t>
      </w:r>
      <w:bookmarkEnd w:id="82"/>
      <w:bookmarkEnd w:id="83"/>
      <w:bookmarkEnd w:id="84"/>
    </w:p>
    <w:p w14:paraId="16D37F25" w14:textId="77777777" w:rsidR="009C6A78" w:rsidRDefault="009C6A78" w:rsidP="009C6A78">
      <w:r>
        <w:t xml:space="preserve">Ett nytt kulturcentrum/kluster/kulturhus med en regional scen placerat i omedelbar närhet till tunnelbanan är viktigt för att klara framtida behov av kulturverksamhet när Nacka växer. Det skulle avlasta Dieselverkstaden, öka Nackas attraktionskraft som besöksmål och bidra till skapandet av staden med visionen Nära och nyskapande. Ett nationellt kulturcentrum måste vara inflyttningsklart år 2021 för att möjliggöra samverkan med Operan och Dramaten. I ett sådant kulturcentrum är det önskvärt att samlokalisera Forum biblioteket och en ny större konsthall, vilket skulle ersätta nuvarande konsthall i Dieselverkstaden som är för liten. </w:t>
      </w:r>
    </w:p>
    <w:p w14:paraId="4AC176AC" w14:textId="77777777" w:rsidR="009C6A78" w:rsidRDefault="009C6A78" w:rsidP="009C6A78"/>
    <w:p w14:paraId="7AF28237" w14:textId="7B90ED67" w:rsidR="009C6A78" w:rsidRDefault="009C6A78" w:rsidP="009C6A78">
      <w:pPr>
        <w:rPr>
          <w:color w:val="FF0000"/>
        </w:rPr>
      </w:pPr>
      <w:r>
        <w:lastRenderedPageBreak/>
        <w:t>Nacka aula är en konsertsal med unik akustik. Den fortsatta stadsutvecklingen i området måste säkerställa att det inte uppstår ljudstörningar från planerade gångstråk, vägar och anläggningar i närheten av aulan. De nya fotbollsplanerna (varav en på taket på angränsande byggnad), utgör en särskilt stor</w:t>
      </w:r>
      <w:r w:rsidR="00060D91">
        <w:t xml:space="preserve"> risk att påverka</w:t>
      </w:r>
      <w:r>
        <w:t xml:space="preserve"> aulans unika akustik.</w:t>
      </w:r>
      <w:r w:rsidRPr="0017016B">
        <w:t xml:space="preserve"> </w:t>
      </w:r>
      <w:r>
        <w:t>Eklidens skola ska byggas ut, vilket skapar förutsättningar för nya anpassade undervisningssalar för musik och kulturskoleverksamhet i nuvarande konferenscentrum i anslutning till Nacka aula/konsertsal. Utbyggnad av Ekliden skola planeras och beräknas vara klar omkring 2020</w:t>
      </w:r>
      <w:r w:rsidRPr="003B272A">
        <w:t xml:space="preserve">. </w:t>
      </w:r>
      <w:r w:rsidRPr="00747293">
        <w:t>Ett nytt kulturkluster kan</w:t>
      </w:r>
      <w:r>
        <w:t xml:space="preserve"> skapas genom att bland annat </w:t>
      </w:r>
      <w:r w:rsidRPr="00747293">
        <w:t>grundskolans specialsalar för slöjd, musik, bild- och form, hemkunsk</w:t>
      </w:r>
      <w:r>
        <w:t>ap kan förläggas här.</w:t>
      </w:r>
      <w:r w:rsidRPr="00747293">
        <w:t xml:space="preserve"> Likaså kan möjligheter för Kristallens förskola, och deras be</w:t>
      </w:r>
      <w:r>
        <w:t>hov av rum för rörelse/dans tillgodoses i dessa lokaler. Kristallen ska vara inflyttningsklar 2018.</w:t>
      </w:r>
    </w:p>
    <w:p w14:paraId="447A8119" w14:textId="77777777" w:rsidR="009C6A78" w:rsidRDefault="009C6A78" w:rsidP="009C6A78"/>
    <w:p w14:paraId="2AB78582" w14:textId="77777777" w:rsidR="009C6A78" w:rsidRPr="00BE6379" w:rsidRDefault="009C6A78" w:rsidP="009C6A78">
      <w:r>
        <w:t>Vilans skola står inför en ombyggnation och ska vara klar cirka 2020. En ny skola för cirka 800 elever planeras i centrala Nacka. Den ska stå klar cirka 2026.</w:t>
      </w:r>
    </w:p>
    <w:p w14:paraId="5D899581" w14:textId="77777777" w:rsidR="009C6A78" w:rsidRPr="00BE6379" w:rsidRDefault="009C6A78" w:rsidP="009C6A78">
      <w:pPr>
        <w:rPr>
          <w:sz w:val="18"/>
          <w:szCs w:val="18"/>
        </w:rPr>
      </w:pPr>
    </w:p>
    <w:p w14:paraId="0239686F" w14:textId="77777777" w:rsidR="009C6A78" w:rsidRDefault="009C6A78" w:rsidP="009C6A78">
      <w:pPr>
        <w:spacing w:line="240" w:lineRule="auto"/>
        <w:rPr>
          <w:sz w:val="18"/>
          <w:szCs w:val="18"/>
        </w:rPr>
      </w:pPr>
      <w:r>
        <w:rPr>
          <w:sz w:val="18"/>
          <w:szCs w:val="18"/>
        </w:rPr>
        <w:t>Tabell 10</w:t>
      </w:r>
      <w:r w:rsidRPr="005120D3">
        <w:rPr>
          <w:sz w:val="18"/>
          <w:szCs w:val="18"/>
        </w:rPr>
        <w:t xml:space="preserve">. Behov av </w:t>
      </w:r>
      <w:r>
        <w:rPr>
          <w:sz w:val="18"/>
          <w:szCs w:val="18"/>
        </w:rPr>
        <w:t>utökade lokaler och ytor för konst och kulturverksamhet i centrala Nacka-Järla-Nacka strand-Bergs Gård</w:t>
      </w:r>
    </w:p>
    <w:p w14:paraId="6F681362" w14:textId="77777777" w:rsidR="009C6A78" w:rsidRPr="002D684C" w:rsidRDefault="009C6A78" w:rsidP="009C6A78"/>
    <w:tbl>
      <w:tblPr>
        <w:tblStyle w:val="Tabellrutnt"/>
        <w:tblW w:w="8642" w:type="dxa"/>
        <w:tblLayout w:type="fixed"/>
        <w:tblLook w:val="04A0" w:firstRow="1" w:lastRow="0" w:firstColumn="1" w:lastColumn="0" w:noHBand="0" w:noVBand="1"/>
      </w:tblPr>
      <w:tblGrid>
        <w:gridCol w:w="1696"/>
        <w:gridCol w:w="2410"/>
        <w:gridCol w:w="2126"/>
        <w:gridCol w:w="1134"/>
        <w:gridCol w:w="1276"/>
      </w:tblGrid>
      <w:tr w:rsidR="009C6A78" w14:paraId="7D849FA4" w14:textId="77777777" w:rsidTr="00EC0AC3">
        <w:tc>
          <w:tcPr>
            <w:tcW w:w="1696" w:type="dxa"/>
            <w:shd w:val="clear" w:color="auto" w:fill="8DB3E2" w:themeFill="text2" w:themeFillTint="66"/>
          </w:tcPr>
          <w:p w14:paraId="06BC8521" w14:textId="77777777" w:rsidR="009C6A78" w:rsidRDefault="009C6A78" w:rsidP="00EC0AC3">
            <w:r>
              <w:t>Anläggningstyp</w:t>
            </w:r>
          </w:p>
        </w:tc>
        <w:tc>
          <w:tcPr>
            <w:tcW w:w="2410" w:type="dxa"/>
            <w:shd w:val="clear" w:color="auto" w:fill="8DB3E2" w:themeFill="text2" w:themeFillTint="66"/>
          </w:tcPr>
          <w:p w14:paraId="094BE409" w14:textId="77777777" w:rsidR="009C6A78" w:rsidRDefault="009C6A78" w:rsidP="00EC0AC3">
            <w:r>
              <w:t>Utökat behov</w:t>
            </w:r>
          </w:p>
        </w:tc>
        <w:tc>
          <w:tcPr>
            <w:tcW w:w="2126" w:type="dxa"/>
            <w:shd w:val="clear" w:color="auto" w:fill="8DB3E2" w:themeFill="text2" w:themeFillTint="66"/>
          </w:tcPr>
          <w:p w14:paraId="3F77E4B8" w14:textId="77777777" w:rsidR="009C6A78" w:rsidRDefault="009C6A78" w:rsidP="00EC0AC3">
            <w:r>
              <w:t>Utökad yta kvm</w:t>
            </w:r>
          </w:p>
          <w:p w14:paraId="758E2A34" w14:textId="77777777" w:rsidR="009C6A78" w:rsidRDefault="009C6A78" w:rsidP="00EC0AC3"/>
          <w:p w14:paraId="69F5F20B" w14:textId="77777777" w:rsidR="009C6A78" w:rsidRDefault="009C6A78" w:rsidP="00EC0AC3"/>
        </w:tc>
        <w:tc>
          <w:tcPr>
            <w:tcW w:w="1134" w:type="dxa"/>
            <w:shd w:val="clear" w:color="auto" w:fill="8DB3E2" w:themeFill="text2" w:themeFillTint="66"/>
          </w:tcPr>
          <w:p w14:paraId="1B53723B" w14:textId="77777777" w:rsidR="009C6A78" w:rsidRDefault="009C6A78" w:rsidP="00EC0AC3">
            <w:r>
              <w:t>Etapp</w:t>
            </w:r>
          </w:p>
          <w:p w14:paraId="6B51F9ED" w14:textId="77777777" w:rsidR="009C6A78" w:rsidRDefault="009C6A78" w:rsidP="00EC0AC3">
            <w:r>
              <w:t>1=2020</w:t>
            </w:r>
          </w:p>
          <w:p w14:paraId="42EDF7A7" w14:textId="77777777" w:rsidR="009C6A78" w:rsidRDefault="009C6A78" w:rsidP="00EC0AC3">
            <w:r>
              <w:t>2=2025</w:t>
            </w:r>
          </w:p>
        </w:tc>
        <w:tc>
          <w:tcPr>
            <w:tcW w:w="1276" w:type="dxa"/>
            <w:shd w:val="clear" w:color="auto" w:fill="8DB3E2" w:themeFill="text2" w:themeFillTint="66"/>
          </w:tcPr>
          <w:p w14:paraId="3E429391" w14:textId="77777777" w:rsidR="009C6A78" w:rsidRDefault="009C6A78" w:rsidP="00EC0AC3">
            <w:r>
              <w:t>Prioritet</w:t>
            </w:r>
          </w:p>
          <w:p w14:paraId="1B23E99C" w14:textId="77777777" w:rsidR="009C6A78" w:rsidRDefault="009C6A78" w:rsidP="00EC0AC3">
            <w:r>
              <w:t>1=mkt hög</w:t>
            </w:r>
          </w:p>
          <w:p w14:paraId="4BC5C789" w14:textId="77777777" w:rsidR="009C6A78" w:rsidRDefault="009C6A78" w:rsidP="00EC0AC3">
            <w:r>
              <w:t>2= hög</w:t>
            </w:r>
          </w:p>
        </w:tc>
      </w:tr>
      <w:tr w:rsidR="009C6A78" w14:paraId="65987D1E" w14:textId="77777777" w:rsidTr="00EC0AC3">
        <w:tc>
          <w:tcPr>
            <w:tcW w:w="1696" w:type="dxa"/>
          </w:tcPr>
          <w:p w14:paraId="63ED64B7" w14:textId="77777777" w:rsidR="009C6A78" w:rsidRPr="00AB6EB1" w:rsidRDefault="009C6A78" w:rsidP="00EC0AC3">
            <w:r w:rsidRPr="003A2ABD">
              <w:rPr>
                <w:szCs w:val="24"/>
              </w:rPr>
              <w:t>Nacka aula/</w:t>
            </w:r>
            <w:r>
              <w:rPr>
                <w:sz w:val="22"/>
              </w:rPr>
              <w:t xml:space="preserve"> </w:t>
            </w:r>
            <w:r>
              <w:t>konsertsal</w:t>
            </w:r>
            <w:r w:rsidRPr="00AB6EB1">
              <w:t xml:space="preserve"> </w:t>
            </w:r>
          </w:p>
          <w:p w14:paraId="253DB05A" w14:textId="77777777" w:rsidR="009C6A78" w:rsidRPr="00AB6EB1" w:rsidRDefault="009C6A78" w:rsidP="00EC0AC3">
            <w:r w:rsidRPr="00AB6EB1">
              <w:t xml:space="preserve">och </w:t>
            </w:r>
          </w:p>
          <w:p w14:paraId="4AA32770" w14:textId="77777777" w:rsidR="009C6A78" w:rsidRPr="00AB6EB1" w:rsidRDefault="009C6A78" w:rsidP="00EC0AC3">
            <w:r w:rsidRPr="00AB6EB1">
              <w:t>kulturkluster</w:t>
            </w:r>
          </w:p>
          <w:p w14:paraId="702CDD1C" w14:textId="77777777" w:rsidR="009C6A78" w:rsidRDefault="009C6A78" w:rsidP="00EC0AC3"/>
          <w:p w14:paraId="042B6AD2" w14:textId="77777777" w:rsidR="009C6A78" w:rsidRDefault="009C6A78" w:rsidP="00EC0AC3"/>
        </w:tc>
        <w:tc>
          <w:tcPr>
            <w:tcW w:w="2410" w:type="dxa"/>
          </w:tcPr>
          <w:p w14:paraId="10ADA048" w14:textId="77777777" w:rsidR="009C6A78" w:rsidRDefault="009C6A78" w:rsidP="00EC0AC3">
            <w:r>
              <w:t>Avlastningssal/</w:t>
            </w:r>
          </w:p>
          <w:p w14:paraId="6FEAA127" w14:textId="77777777" w:rsidR="009C6A78" w:rsidRDefault="009C6A78" w:rsidP="00EC0AC3">
            <w:r>
              <w:t>Dansstudio</w:t>
            </w:r>
          </w:p>
          <w:p w14:paraId="17353B73" w14:textId="77777777" w:rsidR="009C6A78" w:rsidRDefault="009C6A78" w:rsidP="00EC0AC3">
            <w:r>
              <w:t>Omklädningsrum</w:t>
            </w:r>
          </w:p>
          <w:p w14:paraId="70365C01" w14:textId="77777777" w:rsidR="009C6A78" w:rsidRDefault="009C6A78" w:rsidP="00EC0AC3">
            <w:r>
              <w:t>Loger</w:t>
            </w:r>
          </w:p>
          <w:p w14:paraId="7074792A" w14:textId="77777777" w:rsidR="009C6A78" w:rsidRDefault="009C6A78" w:rsidP="00EC0AC3">
            <w:r>
              <w:t>4-5 små rum för musik</w:t>
            </w:r>
          </w:p>
          <w:p w14:paraId="3F592231" w14:textId="77777777" w:rsidR="009C6A78" w:rsidRDefault="009C6A78" w:rsidP="00EC0AC3">
            <w:r>
              <w:t>1 större rum för musik</w:t>
            </w:r>
          </w:p>
          <w:p w14:paraId="598174DC" w14:textId="77777777" w:rsidR="009C6A78" w:rsidRDefault="009C6A78" w:rsidP="00EC0AC3">
            <w:r>
              <w:t xml:space="preserve">Bild- och formateljéer </w:t>
            </w:r>
          </w:p>
          <w:p w14:paraId="566D0B90" w14:textId="77777777" w:rsidR="009C6A78" w:rsidRDefault="009C6A78" w:rsidP="00EC0AC3">
            <w:r>
              <w:t>Utställningsyta</w:t>
            </w:r>
          </w:p>
          <w:p w14:paraId="306185E1" w14:textId="77777777" w:rsidR="009C6A78" w:rsidRDefault="009C6A78" w:rsidP="00EC0AC3">
            <w:r>
              <w:t>Dramasal</w:t>
            </w:r>
          </w:p>
          <w:p w14:paraId="2859D82A" w14:textId="77777777" w:rsidR="009C6A78" w:rsidRDefault="009C6A78" w:rsidP="00EC0AC3">
            <w:r>
              <w:t>Förrådsutrymmen, kostym/rekvisita</w:t>
            </w:r>
          </w:p>
          <w:p w14:paraId="19C68B6B" w14:textId="77777777" w:rsidR="009C6A78" w:rsidRDefault="009C6A78" w:rsidP="00EC0AC3">
            <w:r>
              <w:t xml:space="preserve">Lastkaj  </w:t>
            </w:r>
          </w:p>
          <w:p w14:paraId="70DF3846" w14:textId="77777777" w:rsidR="009C6A78" w:rsidRDefault="009C6A78" w:rsidP="00EC0AC3"/>
        </w:tc>
        <w:tc>
          <w:tcPr>
            <w:tcW w:w="2126" w:type="dxa"/>
          </w:tcPr>
          <w:p w14:paraId="3E7EBC4F" w14:textId="229EE112" w:rsidR="009C6A78" w:rsidRDefault="0039308C" w:rsidP="00EC0AC3">
            <w:r>
              <w:t>Totalt cirka 4</w:t>
            </w:r>
            <w:r w:rsidR="009C6A78">
              <w:t>50 kvm</w:t>
            </w:r>
          </w:p>
        </w:tc>
        <w:tc>
          <w:tcPr>
            <w:tcW w:w="1134" w:type="dxa"/>
          </w:tcPr>
          <w:p w14:paraId="1F0AE550" w14:textId="77777777" w:rsidR="009C6A78" w:rsidRDefault="009C6A78" w:rsidP="00EC0AC3">
            <w:r>
              <w:t>1</w:t>
            </w:r>
          </w:p>
        </w:tc>
        <w:tc>
          <w:tcPr>
            <w:tcW w:w="1276" w:type="dxa"/>
          </w:tcPr>
          <w:p w14:paraId="000BF3E6" w14:textId="77777777" w:rsidR="009C6A78" w:rsidRDefault="009C6A78" w:rsidP="00EC0AC3">
            <w:r>
              <w:t>1</w:t>
            </w:r>
          </w:p>
        </w:tc>
      </w:tr>
      <w:tr w:rsidR="009C6A78" w14:paraId="7D08B4BD" w14:textId="77777777" w:rsidTr="00EC0AC3">
        <w:tc>
          <w:tcPr>
            <w:tcW w:w="1696" w:type="dxa"/>
          </w:tcPr>
          <w:p w14:paraId="2604DB71" w14:textId="77777777" w:rsidR="009C6A78" w:rsidRDefault="009C6A78" w:rsidP="00EC0AC3">
            <w:r>
              <w:t>Scen och lokaler kopplat till kulturcentrum</w:t>
            </w:r>
          </w:p>
        </w:tc>
        <w:tc>
          <w:tcPr>
            <w:tcW w:w="2410" w:type="dxa"/>
          </w:tcPr>
          <w:p w14:paraId="2363429D" w14:textId="77777777" w:rsidR="009C6A78" w:rsidRPr="00821AE9" w:rsidRDefault="009C6A78" w:rsidP="00EC0AC3">
            <w:r w:rsidRPr="00821AE9">
              <w:t xml:space="preserve">Scen för ca 800-1200 personer </w:t>
            </w:r>
          </w:p>
          <w:p w14:paraId="31FF3C3B" w14:textId="77777777" w:rsidR="009C6A78" w:rsidRPr="00821AE9" w:rsidRDefault="009C6A78" w:rsidP="00EC0AC3">
            <w:r w:rsidRPr="00821AE9">
              <w:t>Information/foajé</w:t>
            </w:r>
          </w:p>
          <w:p w14:paraId="27B669F1" w14:textId="77777777" w:rsidR="009C6A78" w:rsidRPr="00821AE9" w:rsidRDefault="009C6A78" w:rsidP="00EC0AC3">
            <w:r w:rsidRPr="00821AE9">
              <w:t>Publikgarderob</w:t>
            </w:r>
          </w:p>
          <w:p w14:paraId="1C0B1978" w14:textId="77777777" w:rsidR="009C6A78" w:rsidRPr="00821AE9" w:rsidRDefault="009C6A78" w:rsidP="00EC0AC3">
            <w:r w:rsidRPr="00821AE9">
              <w:t>Förråd</w:t>
            </w:r>
          </w:p>
          <w:p w14:paraId="70DCDF0B" w14:textId="77777777" w:rsidR="009C6A78" w:rsidRPr="00821AE9" w:rsidRDefault="009C6A78" w:rsidP="00EC0AC3">
            <w:r w:rsidRPr="00821AE9">
              <w:t>Kontor/personalytor</w:t>
            </w:r>
          </w:p>
          <w:p w14:paraId="646589A7" w14:textId="77777777" w:rsidR="009C6A78" w:rsidRPr="00821AE9" w:rsidRDefault="009C6A78" w:rsidP="00EC0AC3">
            <w:r w:rsidRPr="00821AE9">
              <w:t>Café &amp; restaurang</w:t>
            </w:r>
          </w:p>
          <w:p w14:paraId="265EB1CC" w14:textId="77777777" w:rsidR="009C6A78" w:rsidRPr="00821AE9" w:rsidRDefault="009C6A78" w:rsidP="00EC0AC3">
            <w:r w:rsidRPr="00821AE9">
              <w:t>Barnvagnsparkering</w:t>
            </w:r>
          </w:p>
          <w:p w14:paraId="19D7A8B1" w14:textId="77777777" w:rsidR="009C6A78" w:rsidRPr="00821AE9" w:rsidRDefault="009C6A78" w:rsidP="00EC0AC3">
            <w:r w:rsidRPr="00821AE9">
              <w:t>Utrymme för medhavd matsäck</w:t>
            </w:r>
          </w:p>
          <w:p w14:paraId="016F5004" w14:textId="77777777" w:rsidR="009C6A78" w:rsidRDefault="009C6A78" w:rsidP="00EC0AC3">
            <w:r w:rsidRPr="00821AE9">
              <w:t>Lastkaj angöring stora transporter.</w:t>
            </w:r>
          </w:p>
        </w:tc>
        <w:tc>
          <w:tcPr>
            <w:tcW w:w="2126" w:type="dxa"/>
          </w:tcPr>
          <w:p w14:paraId="265D6865" w14:textId="77777777" w:rsidR="009C6A78" w:rsidRDefault="009C6A78" w:rsidP="00EC0AC3">
            <w:r>
              <w:t>Scen och biutrymmen</w:t>
            </w:r>
            <w:r w:rsidRPr="00E87146">
              <w:t xml:space="preserve"> 1500 kvm</w:t>
            </w:r>
            <w:r>
              <w:t xml:space="preserve"> + tillkommande yta 1000 kvm</w:t>
            </w:r>
          </w:p>
          <w:p w14:paraId="687AB458" w14:textId="77777777" w:rsidR="009C6A78" w:rsidRDefault="009C6A78" w:rsidP="00EC0AC3">
            <w:r>
              <w:t>Tot</w:t>
            </w:r>
            <w:r w:rsidR="00EC0AC3">
              <w:t>alt</w:t>
            </w:r>
            <w:r>
              <w:t xml:space="preserve"> cirka 2500 kvm</w:t>
            </w:r>
          </w:p>
        </w:tc>
        <w:tc>
          <w:tcPr>
            <w:tcW w:w="1134" w:type="dxa"/>
          </w:tcPr>
          <w:p w14:paraId="46658E84" w14:textId="77777777" w:rsidR="009C6A78" w:rsidRDefault="009C6A78" w:rsidP="00EC0AC3">
            <w:r>
              <w:t>1</w:t>
            </w:r>
          </w:p>
        </w:tc>
        <w:tc>
          <w:tcPr>
            <w:tcW w:w="1276" w:type="dxa"/>
          </w:tcPr>
          <w:p w14:paraId="41192762" w14:textId="77777777" w:rsidR="009C6A78" w:rsidRDefault="009C6A78" w:rsidP="00EC0AC3">
            <w:r>
              <w:t>1</w:t>
            </w:r>
          </w:p>
        </w:tc>
      </w:tr>
      <w:tr w:rsidR="009C6A78" w14:paraId="37EB693B" w14:textId="77777777" w:rsidTr="00EC0AC3">
        <w:tc>
          <w:tcPr>
            <w:tcW w:w="1696" w:type="dxa"/>
          </w:tcPr>
          <w:p w14:paraId="520AA434" w14:textId="77777777" w:rsidR="009C6A78" w:rsidRDefault="009C6A78" w:rsidP="00EC0AC3">
            <w:r>
              <w:lastRenderedPageBreak/>
              <w:t>Biblioteket flyttas till kulturcentrum</w:t>
            </w:r>
          </w:p>
        </w:tc>
        <w:tc>
          <w:tcPr>
            <w:tcW w:w="2410" w:type="dxa"/>
          </w:tcPr>
          <w:p w14:paraId="7D4A4E4E" w14:textId="77777777" w:rsidR="009C6A78" w:rsidRDefault="009C6A78" w:rsidP="00EC0AC3">
            <w:r>
              <w:t>Tysta rum för studier/  m</w:t>
            </w:r>
            <w:r w:rsidR="00EC0AC3">
              <w:t>öten</w:t>
            </w:r>
            <w:r>
              <w:t>.</w:t>
            </w:r>
          </w:p>
          <w:p w14:paraId="26AB0A5D" w14:textId="77777777" w:rsidR="009C6A78" w:rsidRDefault="009C6A78" w:rsidP="00EC0AC3">
            <w:r>
              <w:t>Rum för program utställningsyta.</w:t>
            </w:r>
          </w:p>
          <w:p w14:paraId="0AB9475D" w14:textId="77777777" w:rsidR="009C6A78" w:rsidRDefault="009C6A78" w:rsidP="00EC0AC3">
            <w:r>
              <w:t xml:space="preserve">Egen entré i gatuplan. </w:t>
            </w:r>
          </w:p>
        </w:tc>
        <w:tc>
          <w:tcPr>
            <w:tcW w:w="2126" w:type="dxa"/>
          </w:tcPr>
          <w:p w14:paraId="00F36965" w14:textId="77777777" w:rsidR="009C6A78" w:rsidRDefault="009C6A78" w:rsidP="00EC0AC3">
            <w:r w:rsidRPr="00821AE9">
              <w:t>Ingen utökad yta jämfört med dagens biblioteksytor, samverkar med kulturcentret.</w:t>
            </w:r>
          </w:p>
        </w:tc>
        <w:tc>
          <w:tcPr>
            <w:tcW w:w="1134" w:type="dxa"/>
          </w:tcPr>
          <w:p w14:paraId="151EFA6C" w14:textId="77777777" w:rsidR="009C6A78" w:rsidRDefault="009C6A78" w:rsidP="00EC0AC3">
            <w:r>
              <w:t>1</w:t>
            </w:r>
          </w:p>
        </w:tc>
        <w:tc>
          <w:tcPr>
            <w:tcW w:w="1276" w:type="dxa"/>
          </w:tcPr>
          <w:p w14:paraId="6079B396" w14:textId="77777777" w:rsidR="009C6A78" w:rsidRDefault="009C6A78" w:rsidP="00EC0AC3">
            <w:r>
              <w:t>1</w:t>
            </w:r>
          </w:p>
        </w:tc>
      </w:tr>
      <w:tr w:rsidR="009C6A78" w14:paraId="335E977C" w14:textId="77777777" w:rsidTr="00EC0AC3">
        <w:tc>
          <w:tcPr>
            <w:tcW w:w="1696" w:type="dxa"/>
          </w:tcPr>
          <w:p w14:paraId="5D30D599" w14:textId="77777777" w:rsidR="009C6A78" w:rsidRDefault="009C6A78" w:rsidP="00EC0AC3">
            <w:r>
              <w:t>Konsthall i kombination med kulturcentrum</w:t>
            </w:r>
          </w:p>
        </w:tc>
        <w:tc>
          <w:tcPr>
            <w:tcW w:w="2410" w:type="dxa"/>
            <w:shd w:val="clear" w:color="auto" w:fill="auto"/>
          </w:tcPr>
          <w:p w14:paraId="357F2E44" w14:textId="77777777" w:rsidR="009C6A78" w:rsidRPr="00D34317" w:rsidRDefault="009C6A78" w:rsidP="00EC0AC3">
            <w:r w:rsidRPr="00D34317">
              <w:t>2 parallella utställningshallar med bild- och formverkstad för publik pedagogisk verksamhet i anslutning till utställningsverksamhet</w:t>
            </w:r>
          </w:p>
          <w:p w14:paraId="6B1EBED1" w14:textId="77777777" w:rsidR="009C6A78" w:rsidRPr="00D34317" w:rsidRDefault="009C6A78" w:rsidP="00EC0AC3">
            <w:r w:rsidRPr="00D34317">
              <w:t>Förråd</w:t>
            </w:r>
          </w:p>
          <w:p w14:paraId="158B4925" w14:textId="77777777" w:rsidR="009C6A78" w:rsidRPr="00D34317" w:rsidRDefault="009C6A78" w:rsidP="00EC0AC3">
            <w:r w:rsidRPr="00D34317">
              <w:t>Konstshop</w:t>
            </w:r>
          </w:p>
        </w:tc>
        <w:tc>
          <w:tcPr>
            <w:tcW w:w="2126" w:type="dxa"/>
          </w:tcPr>
          <w:p w14:paraId="1B81D59A" w14:textId="77777777" w:rsidR="009C6A78" w:rsidRDefault="009C6A78" w:rsidP="00EC0AC3">
            <w:r>
              <w:t>2 x 150 kvm.</w:t>
            </w:r>
          </w:p>
          <w:p w14:paraId="5EEC4185" w14:textId="77777777" w:rsidR="009C6A78" w:rsidRDefault="009C6A78" w:rsidP="00EC0AC3"/>
          <w:p w14:paraId="289A7D95" w14:textId="77777777" w:rsidR="009C6A78" w:rsidRDefault="009C6A78" w:rsidP="00EC0AC3">
            <w:r>
              <w:t>För övrigt samnyttjande av ytor i kulturcenter och bibliotek enligt ovan.</w:t>
            </w:r>
          </w:p>
        </w:tc>
        <w:tc>
          <w:tcPr>
            <w:tcW w:w="1134" w:type="dxa"/>
          </w:tcPr>
          <w:p w14:paraId="49D0970B" w14:textId="77777777" w:rsidR="009C6A78" w:rsidRDefault="009C6A78" w:rsidP="00EC0AC3">
            <w:r>
              <w:t>1</w:t>
            </w:r>
          </w:p>
        </w:tc>
        <w:tc>
          <w:tcPr>
            <w:tcW w:w="1276" w:type="dxa"/>
          </w:tcPr>
          <w:p w14:paraId="623F59A2" w14:textId="77777777" w:rsidR="009C6A78" w:rsidRDefault="009C6A78" w:rsidP="00EC0AC3">
            <w:r>
              <w:t>1</w:t>
            </w:r>
          </w:p>
        </w:tc>
      </w:tr>
      <w:tr w:rsidR="009C6A78" w14:paraId="64764614" w14:textId="77777777" w:rsidTr="00EC0AC3">
        <w:tc>
          <w:tcPr>
            <w:tcW w:w="1696" w:type="dxa"/>
          </w:tcPr>
          <w:p w14:paraId="4EE63EA5" w14:textId="77777777" w:rsidR="009C6A78" w:rsidRDefault="009C6A78" w:rsidP="00EC0AC3">
            <w:r>
              <w:t xml:space="preserve">Utomhusscen/dansyta för spontan kultur, popup event. </w:t>
            </w:r>
          </w:p>
        </w:tc>
        <w:tc>
          <w:tcPr>
            <w:tcW w:w="2410" w:type="dxa"/>
          </w:tcPr>
          <w:p w14:paraId="71FE2E88" w14:textId="77777777" w:rsidR="009C6A78" w:rsidRDefault="009C6A78" w:rsidP="00EC0AC3">
            <w:r>
              <w:t>Central placering, gärna i anslutning till kulturcentrum, stadspark, köpcentrum eller vid stråk/parker där många människor rör sig eller samlas.</w:t>
            </w:r>
          </w:p>
        </w:tc>
        <w:tc>
          <w:tcPr>
            <w:tcW w:w="2126" w:type="dxa"/>
          </w:tcPr>
          <w:p w14:paraId="3F4C1B81" w14:textId="77777777" w:rsidR="009C6A78" w:rsidRDefault="009C6A78" w:rsidP="00EC0AC3">
            <w:r>
              <w:t>80 – 100 kvm exklusive publikplatser</w:t>
            </w:r>
          </w:p>
        </w:tc>
        <w:tc>
          <w:tcPr>
            <w:tcW w:w="1134" w:type="dxa"/>
          </w:tcPr>
          <w:p w14:paraId="65C806B1" w14:textId="77777777" w:rsidR="009C6A78" w:rsidRDefault="009C6A78" w:rsidP="00EC0AC3">
            <w:r>
              <w:t>2</w:t>
            </w:r>
          </w:p>
        </w:tc>
        <w:tc>
          <w:tcPr>
            <w:tcW w:w="1276" w:type="dxa"/>
          </w:tcPr>
          <w:p w14:paraId="45B5A48B" w14:textId="77777777" w:rsidR="009C6A78" w:rsidRDefault="009C6A78" w:rsidP="00EC0AC3">
            <w:r>
              <w:t>1</w:t>
            </w:r>
          </w:p>
        </w:tc>
      </w:tr>
      <w:tr w:rsidR="009C6A78" w14:paraId="1A00EA5F" w14:textId="77777777" w:rsidTr="00EC0AC3">
        <w:tc>
          <w:tcPr>
            <w:tcW w:w="1696" w:type="dxa"/>
          </w:tcPr>
          <w:p w14:paraId="286B6873" w14:textId="77777777" w:rsidR="009C6A78" w:rsidRDefault="009C6A78" w:rsidP="00EC0AC3">
            <w:r>
              <w:t>Skulpturpark/ yta för tillfällig utställnings-verksamhet i stadsmiljön.</w:t>
            </w:r>
          </w:p>
        </w:tc>
        <w:tc>
          <w:tcPr>
            <w:tcW w:w="2410" w:type="dxa"/>
          </w:tcPr>
          <w:p w14:paraId="3B92CEEE" w14:textId="77777777" w:rsidR="009C6A78" w:rsidRDefault="009C6A78" w:rsidP="00EC0AC3">
            <w:r>
              <w:t>Central placering, gärna i anslutning till kulturcentrum, torg/stadspark, köpcentrum eller vid stråk där många människor rör sig eller samlas.</w:t>
            </w:r>
          </w:p>
        </w:tc>
        <w:tc>
          <w:tcPr>
            <w:tcW w:w="2126" w:type="dxa"/>
          </w:tcPr>
          <w:p w14:paraId="0A19616C" w14:textId="77777777" w:rsidR="009C6A78" w:rsidRDefault="009C6A78" w:rsidP="00EC0AC3">
            <w:r>
              <w:t>Skulpturparkens mått är beroende på den planerade stadsparkens storlek</w:t>
            </w:r>
          </w:p>
        </w:tc>
        <w:tc>
          <w:tcPr>
            <w:tcW w:w="1134" w:type="dxa"/>
          </w:tcPr>
          <w:p w14:paraId="0ABB215D" w14:textId="77777777" w:rsidR="009C6A78" w:rsidRDefault="009C6A78" w:rsidP="00EC0AC3">
            <w:r>
              <w:t>2</w:t>
            </w:r>
          </w:p>
        </w:tc>
        <w:tc>
          <w:tcPr>
            <w:tcW w:w="1276" w:type="dxa"/>
          </w:tcPr>
          <w:p w14:paraId="47FB97F2" w14:textId="77777777" w:rsidR="009C6A78" w:rsidRDefault="009C6A78" w:rsidP="00EC0AC3">
            <w:r>
              <w:t>2</w:t>
            </w:r>
          </w:p>
        </w:tc>
      </w:tr>
      <w:tr w:rsidR="009C6A78" w14:paraId="38BD0570" w14:textId="77777777" w:rsidTr="00EC0AC3">
        <w:tc>
          <w:tcPr>
            <w:tcW w:w="1696" w:type="dxa"/>
          </w:tcPr>
          <w:p w14:paraId="302BEE9E" w14:textId="77777777" w:rsidR="009C6A78" w:rsidRDefault="009C6A78" w:rsidP="00EC0AC3">
            <w:r>
              <w:t>Ateljéer/produktionslokaler för professionella konstnärer</w:t>
            </w:r>
          </w:p>
        </w:tc>
        <w:tc>
          <w:tcPr>
            <w:tcW w:w="2410" w:type="dxa"/>
          </w:tcPr>
          <w:p w14:paraId="206DEE67" w14:textId="77777777" w:rsidR="009C6A78" w:rsidRDefault="009C6A78" w:rsidP="00EC0AC3">
            <w:r>
              <w:t>Uppmärksamma behov av ersättningslokaler och möjliga nya lokaler</w:t>
            </w:r>
          </w:p>
        </w:tc>
        <w:tc>
          <w:tcPr>
            <w:tcW w:w="2126" w:type="dxa"/>
          </w:tcPr>
          <w:p w14:paraId="345FB871" w14:textId="77777777" w:rsidR="009C6A78" w:rsidRDefault="009C6A78" w:rsidP="00EC0AC3"/>
        </w:tc>
        <w:tc>
          <w:tcPr>
            <w:tcW w:w="1134" w:type="dxa"/>
          </w:tcPr>
          <w:p w14:paraId="5733846A" w14:textId="77777777" w:rsidR="009C6A78" w:rsidRDefault="009C6A78" w:rsidP="00EC0AC3"/>
        </w:tc>
        <w:tc>
          <w:tcPr>
            <w:tcW w:w="1276" w:type="dxa"/>
          </w:tcPr>
          <w:p w14:paraId="6E6BCDA4" w14:textId="77777777" w:rsidR="009C6A78" w:rsidRDefault="009C6A78" w:rsidP="00EC0AC3"/>
        </w:tc>
      </w:tr>
    </w:tbl>
    <w:p w14:paraId="46867314" w14:textId="77777777" w:rsidR="009C6A78" w:rsidRPr="00575A4E" w:rsidRDefault="009C6A78" w:rsidP="009C6A78"/>
    <w:p w14:paraId="2EF9947E" w14:textId="77777777" w:rsidR="009C6A78" w:rsidRDefault="009C6A78" w:rsidP="009C6A78">
      <w:pPr>
        <w:pStyle w:val="Rubrik2"/>
      </w:pPr>
      <w:bookmarkStart w:id="85" w:name="_Toc455156409"/>
      <w:bookmarkStart w:id="86" w:name="_Toc460589939"/>
      <w:bookmarkStart w:id="87" w:name="_Toc461009927"/>
      <w:r>
        <w:t>Skuru – Ektorp – Saltsjö-Duvnäs</w:t>
      </w:r>
      <w:bookmarkEnd w:id="85"/>
      <w:bookmarkEnd w:id="86"/>
      <w:bookmarkEnd w:id="87"/>
      <w:r>
        <w:t xml:space="preserve"> </w:t>
      </w:r>
    </w:p>
    <w:p w14:paraId="37C27187" w14:textId="77777777" w:rsidR="009C6A78" w:rsidRPr="004B73FB" w:rsidRDefault="009C6A78" w:rsidP="009C6A78">
      <w:r>
        <w:t>Lilla Nacka skola berörs av tillbyggnation och Skuru skola har kapacitet för ett ökat elevantal. I skolorna ska lokaler anpassas så att de blir tillgängliga för musik- och kulturskoleverksamhet.</w:t>
      </w:r>
    </w:p>
    <w:p w14:paraId="398A1405" w14:textId="77777777" w:rsidR="009C6A78" w:rsidRDefault="009C6A78" w:rsidP="009C6A78">
      <w:pPr>
        <w:pStyle w:val="Rubrik2"/>
      </w:pPr>
      <w:bookmarkStart w:id="88" w:name="_Toc455156410"/>
      <w:bookmarkStart w:id="89" w:name="_Toc460589940"/>
      <w:bookmarkStart w:id="90" w:name="_Toc461009928"/>
      <w:r>
        <w:t>Björknäs – Tollare</w:t>
      </w:r>
      <w:bookmarkEnd w:id="88"/>
      <w:bookmarkEnd w:id="89"/>
      <w:bookmarkEnd w:id="90"/>
      <w:r>
        <w:t xml:space="preserve"> </w:t>
      </w:r>
    </w:p>
    <w:p w14:paraId="012EE4B4" w14:textId="77777777" w:rsidR="009C6A78" w:rsidRPr="00D15170" w:rsidRDefault="009C6A78" w:rsidP="009C6A78">
      <w:r>
        <w:t>Björknäs skola ägs av Rikshem och en mindre ombyggnation planeras. Johannes Petri skola planeras ta emot ett ökat antal elever.</w:t>
      </w:r>
    </w:p>
    <w:p w14:paraId="7F087B8B" w14:textId="77777777" w:rsidR="009C6A78" w:rsidRDefault="009C6A78" w:rsidP="009C6A78">
      <w:pPr>
        <w:pStyle w:val="Rubrik2"/>
      </w:pPr>
      <w:bookmarkStart w:id="91" w:name="_Toc455156411"/>
      <w:bookmarkStart w:id="92" w:name="_Toc460589941"/>
      <w:bookmarkStart w:id="93" w:name="_Toc461009929"/>
      <w:r>
        <w:lastRenderedPageBreak/>
        <w:t>Södra Boo – Boo gård</w:t>
      </w:r>
      <w:bookmarkEnd w:id="91"/>
      <w:bookmarkEnd w:id="92"/>
      <w:bookmarkEnd w:id="93"/>
      <w:r>
        <w:t xml:space="preserve"> </w:t>
      </w:r>
    </w:p>
    <w:p w14:paraId="03787F82" w14:textId="77777777" w:rsidR="009C6A78" w:rsidRPr="00575A4E" w:rsidRDefault="009C6A78" w:rsidP="009C6A78">
      <w:r>
        <w:t>Boo Gårds skola står inför en större ombyggnation och samnyttjande av lokaler för musik- och kulturskoleverksamhet behövs för att möta den växande befolkningen. Klart cirka 2020.</w:t>
      </w:r>
    </w:p>
    <w:p w14:paraId="40C04E8E" w14:textId="77777777" w:rsidR="009C6A78" w:rsidRDefault="009C6A78" w:rsidP="009C6A78"/>
    <w:p w14:paraId="2C927D7F" w14:textId="77777777" w:rsidR="009C6A78" w:rsidRDefault="009C6A78" w:rsidP="009C6A78">
      <w:r>
        <w:t>Dalkarlsängens skola är en nya skola som planeras. I samma område planeras för en ny sporthall. I anslutning till den bör en danslokal byggas, alternativt kan den byggas i anslutning till Dalkarlsängens skola. Samnyttjande av lokaler måste planeras på tidigt stadium för att möta behovet från en växande befolkning. Klar tidigast 2026.</w:t>
      </w:r>
    </w:p>
    <w:p w14:paraId="0AE537CC" w14:textId="77777777" w:rsidR="009C6A78" w:rsidRDefault="009C6A78" w:rsidP="009C6A78">
      <w:pPr>
        <w:pStyle w:val="Rubrik2"/>
      </w:pPr>
      <w:bookmarkStart w:id="94" w:name="_Toc455156412"/>
      <w:bookmarkStart w:id="95" w:name="_Toc460589942"/>
      <w:bookmarkStart w:id="96" w:name="_Toc461009930"/>
      <w:r>
        <w:t>Orminge</w:t>
      </w:r>
      <w:bookmarkEnd w:id="94"/>
      <w:r>
        <w:t>, Norra Boo, Kummelnäs</w:t>
      </w:r>
      <w:bookmarkEnd w:id="95"/>
      <w:bookmarkEnd w:id="96"/>
    </w:p>
    <w:p w14:paraId="169A4B9A" w14:textId="63ADBFD3" w:rsidR="009C6A78" w:rsidRDefault="009C6A78" w:rsidP="009C6A78">
      <w:r>
        <w:t xml:space="preserve">Ett accentuerat kulturstråk som binder ihop Boo Folkets hus, biblioteket och Svenska kyrkans står högt på agendan i utvecklingen av Orminge Centrum. Diskussioner förs mellan kommunen och olika fastighetsägare i området. Det finns redan i dag en brist på dans- och teaterlokaler i </w:t>
      </w:r>
      <w:r w:rsidR="008C6151">
        <w:t>Saltsjö-</w:t>
      </w:r>
      <w:r>
        <w:t xml:space="preserve">Boo, vilket måste tas i beaktan i den fortsatta planeringen av Orminge centrum. Danshusets verksamhet som ligger i nuvarande hantverkshuset i Orminge, kommer att tvingas flytta ur </w:t>
      </w:r>
      <w:r w:rsidRPr="00EA7FEC">
        <w:t>sina lokaler senast år 2019.</w:t>
      </w:r>
      <w:r>
        <w:t xml:space="preserve"> Orminge skola som ägs av Riks</w:t>
      </w:r>
      <w:r w:rsidR="00060D91">
        <w:t>hem står inför en ombyggnation, k</w:t>
      </w:r>
      <w:r>
        <w:t>lart cirka 2019.</w:t>
      </w:r>
      <w:r w:rsidRPr="00130615">
        <w:t xml:space="preserve"> </w:t>
      </w:r>
      <w:r>
        <w:t>Sågtorpskolan står inför en översyn av lokaler.</w:t>
      </w:r>
    </w:p>
    <w:p w14:paraId="38531927" w14:textId="77777777" w:rsidR="009C6A78" w:rsidRDefault="009C6A78" w:rsidP="009C6A78"/>
    <w:p w14:paraId="66F8CE93" w14:textId="77777777" w:rsidR="009C6A78" w:rsidRDefault="009C6A78" w:rsidP="009C6A78">
      <w:r>
        <w:t xml:space="preserve">Myrsjöskola är under ombyggnation och anpassningar för att skapa möjligheter att utnyttja lokaler efter skoltid måste beaktas. I Myrans förskola drivs idag verksamhet för barn med funktionsnedsättningar. Frågan om utökad verksamhet för barn och ungas kreativa skapande i samarbete med </w:t>
      </w:r>
      <w:r w:rsidRPr="00564C12">
        <w:t>Drömlokalen i Sickla bör utredas, liksom möjligheter att samverka med Värmdö kommun kring denna verksamhet</w:t>
      </w:r>
      <w:r>
        <w:t xml:space="preserve"> som riktas till barn och unga med svåra funktionsnedsättningar</w:t>
      </w:r>
      <w:r w:rsidRPr="00564C12">
        <w:t>. Drömlokalens verksamhet skulle även kunna förläggas i nya lokaler i Orminge skola.</w:t>
      </w:r>
    </w:p>
    <w:p w14:paraId="7219BC55" w14:textId="77777777" w:rsidR="009C6A78" w:rsidRDefault="009C6A78" w:rsidP="009C6A78">
      <w:r>
        <w:t xml:space="preserve"> </w:t>
      </w:r>
    </w:p>
    <w:p w14:paraId="605B0E66" w14:textId="77777777" w:rsidR="009C6A78" w:rsidRDefault="009C6A78" w:rsidP="009C6A78">
      <w:pPr>
        <w:rPr>
          <w:sz w:val="18"/>
          <w:szCs w:val="18"/>
        </w:rPr>
      </w:pPr>
      <w:r w:rsidRPr="00CF3297">
        <w:rPr>
          <w:sz w:val="18"/>
          <w:szCs w:val="18"/>
        </w:rPr>
        <w:t>Tabell 12. Behov av utökade lokaler och ytor för konst och kulturverksamhet i</w:t>
      </w:r>
      <w:r>
        <w:rPr>
          <w:sz w:val="18"/>
          <w:szCs w:val="18"/>
        </w:rPr>
        <w:t xml:space="preserve"> Orminge.</w:t>
      </w:r>
    </w:p>
    <w:p w14:paraId="20445345" w14:textId="77777777" w:rsidR="009C6A78" w:rsidRDefault="009C6A78" w:rsidP="009C6A78"/>
    <w:tbl>
      <w:tblPr>
        <w:tblStyle w:val="Tabellrutnt"/>
        <w:tblW w:w="9648" w:type="dxa"/>
        <w:tblLayout w:type="fixed"/>
        <w:tblLook w:val="04A0" w:firstRow="1" w:lastRow="0" w:firstColumn="1" w:lastColumn="0" w:noHBand="0" w:noVBand="1"/>
      </w:tblPr>
      <w:tblGrid>
        <w:gridCol w:w="1696"/>
        <w:gridCol w:w="2410"/>
        <w:gridCol w:w="2126"/>
        <w:gridCol w:w="1708"/>
        <w:gridCol w:w="1708"/>
      </w:tblGrid>
      <w:tr w:rsidR="009C6A78" w14:paraId="07420EDA" w14:textId="77777777" w:rsidTr="00EC0AC3">
        <w:tc>
          <w:tcPr>
            <w:tcW w:w="1696" w:type="dxa"/>
            <w:shd w:val="clear" w:color="auto" w:fill="8DB3E2" w:themeFill="text2" w:themeFillTint="66"/>
          </w:tcPr>
          <w:p w14:paraId="783B4D56" w14:textId="77777777" w:rsidR="009C6A78" w:rsidRDefault="009C6A78" w:rsidP="00EC0AC3">
            <w:r>
              <w:t>Anläggningstyp</w:t>
            </w:r>
          </w:p>
        </w:tc>
        <w:tc>
          <w:tcPr>
            <w:tcW w:w="2410" w:type="dxa"/>
            <w:shd w:val="clear" w:color="auto" w:fill="8DB3E2" w:themeFill="text2" w:themeFillTint="66"/>
          </w:tcPr>
          <w:p w14:paraId="1612E331" w14:textId="77777777" w:rsidR="009C6A78" w:rsidRDefault="009C6A78" w:rsidP="00EC0AC3">
            <w:r>
              <w:t>Utökat behov</w:t>
            </w:r>
          </w:p>
        </w:tc>
        <w:tc>
          <w:tcPr>
            <w:tcW w:w="2126" w:type="dxa"/>
            <w:shd w:val="clear" w:color="auto" w:fill="8DB3E2" w:themeFill="text2" w:themeFillTint="66"/>
          </w:tcPr>
          <w:p w14:paraId="6DA28785" w14:textId="77777777" w:rsidR="009C6A78" w:rsidRDefault="009C6A78" w:rsidP="00EC0AC3">
            <w:r>
              <w:t>Utökad yta kvm</w:t>
            </w:r>
          </w:p>
        </w:tc>
        <w:tc>
          <w:tcPr>
            <w:tcW w:w="1708" w:type="dxa"/>
            <w:shd w:val="clear" w:color="auto" w:fill="8DB3E2" w:themeFill="text2" w:themeFillTint="66"/>
          </w:tcPr>
          <w:p w14:paraId="0F35E66A" w14:textId="77777777" w:rsidR="009C6A78" w:rsidRDefault="009C6A78" w:rsidP="00EC0AC3">
            <w:r>
              <w:t>Etapp</w:t>
            </w:r>
          </w:p>
          <w:p w14:paraId="21D535F8" w14:textId="77777777" w:rsidR="009C6A78" w:rsidRDefault="009C6A78" w:rsidP="00EC0AC3">
            <w:r>
              <w:t>1=2020</w:t>
            </w:r>
          </w:p>
          <w:p w14:paraId="0B842D2F" w14:textId="77777777" w:rsidR="009C6A78" w:rsidRDefault="009C6A78" w:rsidP="00EC0AC3">
            <w:r>
              <w:t>2=2025</w:t>
            </w:r>
          </w:p>
        </w:tc>
        <w:tc>
          <w:tcPr>
            <w:tcW w:w="1708" w:type="dxa"/>
            <w:shd w:val="clear" w:color="auto" w:fill="8DB3E2" w:themeFill="text2" w:themeFillTint="66"/>
          </w:tcPr>
          <w:p w14:paraId="68C61F7D" w14:textId="77777777" w:rsidR="009C6A78" w:rsidRDefault="009C6A78" w:rsidP="00EC0AC3">
            <w:r>
              <w:t>Prioritet</w:t>
            </w:r>
          </w:p>
          <w:p w14:paraId="13B30030" w14:textId="77777777" w:rsidR="009C6A78" w:rsidRDefault="009C6A78" w:rsidP="00EC0AC3">
            <w:r>
              <w:t>1= mkt hög</w:t>
            </w:r>
          </w:p>
          <w:p w14:paraId="551AFBFD" w14:textId="77777777" w:rsidR="009C6A78" w:rsidRDefault="009C6A78" w:rsidP="00EC0AC3">
            <w:r>
              <w:t>2= hög</w:t>
            </w:r>
          </w:p>
        </w:tc>
      </w:tr>
      <w:tr w:rsidR="009C6A78" w14:paraId="23EDE6F3" w14:textId="77777777" w:rsidTr="00EC0AC3">
        <w:tc>
          <w:tcPr>
            <w:tcW w:w="1696" w:type="dxa"/>
          </w:tcPr>
          <w:p w14:paraId="0C4070EE" w14:textId="77777777" w:rsidR="009C6A78" w:rsidRDefault="009C6A78" w:rsidP="00EC0AC3">
            <w:r>
              <w:t>Kulturhus – Boo Folkets Hus</w:t>
            </w:r>
          </w:p>
        </w:tc>
        <w:tc>
          <w:tcPr>
            <w:tcW w:w="2410" w:type="dxa"/>
          </w:tcPr>
          <w:p w14:paraId="1F3902A0" w14:textId="77777777" w:rsidR="009C6A78" w:rsidRPr="008E4F05" w:rsidRDefault="009C6A78" w:rsidP="00EC0AC3">
            <w:r w:rsidRPr="008E4F05">
              <w:t>Utbyggt scenrum med gradäng</w:t>
            </w:r>
            <w:r>
              <w:t xml:space="preserve"> för ytterligare </w:t>
            </w:r>
            <w:r w:rsidRPr="008E4F05">
              <w:t>minst 150 sittande</w:t>
            </w:r>
            <w:r w:rsidR="00EC0AC3">
              <w:t>.</w:t>
            </w:r>
          </w:p>
          <w:p w14:paraId="69267563" w14:textId="77777777" w:rsidR="00EC0AC3" w:rsidRDefault="00EC0AC3" w:rsidP="00EC0AC3"/>
          <w:p w14:paraId="037238D3" w14:textId="77777777" w:rsidR="009C6A78" w:rsidRPr="008E4F05" w:rsidRDefault="009C6A78" w:rsidP="00EC0AC3">
            <w:r w:rsidRPr="008E4F05">
              <w:t>Dans/teaterstudio</w:t>
            </w:r>
          </w:p>
          <w:p w14:paraId="4FFAB2AB" w14:textId="77777777" w:rsidR="009C6A78" w:rsidRPr="008E4F05" w:rsidRDefault="009C6A78" w:rsidP="00EC0AC3">
            <w:r w:rsidRPr="008E4F05">
              <w:t>Bild- och formateljé</w:t>
            </w:r>
          </w:p>
          <w:p w14:paraId="5FA536EA" w14:textId="77777777" w:rsidR="009C6A78" w:rsidRPr="008E4F05" w:rsidRDefault="009C6A78" w:rsidP="00EC0AC3">
            <w:r w:rsidRPr="008E4F05">
              <w:t>Ett antal rum för musik</w:t>
            </w:r>
            <w:r>
              <w:t>.</w:t>
            </w:r>
          </w:p>
          <w:p w14:paraId="6038A551" w14:textId="77777777" w:rsidR="009C6A78" w:rsidRDefault="009C6A78" w:rsidP="00EC0AC3"/>
        </w:tc>
        <w:tc>
          <w:tcPr>
            <w:tcW w:w="2126" w:type="dxa"/>
          </w:tcPr>
          <w:p w14:paraId="782B0D5B" w14:textId="77777777" w:rsidR="009C6A78" w:rsidRDefault="009C6A78" w:rsidP="00EC0AC3">
            <w:r>
              <w:t>Totalt 700 kvm</w:t>
            </w:r>
          </w:p>
        </w:tc>
        <w:tc>
          <w:tcPr>
            <w:tcW w:w="1708" w:type="dxa"/>
          </w:tcPr>
          <w:p w14:paraId="26AC62B5" w14:textId="77777777" w:rsidR="009C6A78" w:rsidRDefault="009C6A78" w:rsidP="00EC0AC3">
            <w:r>
              <w:t>2</w:t>
            </w:r>
          </w:p>
        </w:tc>
        <w:tc>
          <w:tcPr>
            <w:tcW w:w="1708" w:type="dxa"/>
          </w:tcPr>
          <w:p w14:paraId="3E537CF7" w14:textId="77777777" w:rsidR="009C6A78" w:rsidRDefault="009C6A78" w:rsidP="00EC0AC3">
            <w:r>
              <w:t>1</w:t>
            </w:r>
          </w:p>
        </w:tc>
      </w:tr>
      <w:tr w:rsidR="009C6A78" w14:paraId="4FDF5E06" w14:textId="77777777" w:rsidTr="00EC0AC3">
        <w:tc>
          <w:tcPr>
            <w:tcW w:w="1696" w:type="dxa"/>
          </w:tcPr>
          <w:p w14:paraId="78C1BC3C" w14:textId="77777777" w:rsidR="009C6A78" w:rsidRDefault="009C6A78" w:rsidP="00EC0AC3">
            <w:r>
              <w:t>Orminge bibliotek</w:t>
            </w:r>
          </w:p>
        </w:tc>
        <w:tc>
          <w:tcPr>
            <w:tcW w:w="2410" w:type="dxa"/>
          </w:tcPr>
          <w:p w14:paraId="3B5F4056" w14:textId="77777777" w:rsidR="009C6A78" w:rsidRDefault="009C6A78" w:rsidP="00EC0AC3">
            <w:r>
              <w:t>Tysta rum för studier och möten.</w:t>
            </w:r>
          </w:p>
          <w:p w14:paraId="5033E481" w14:textId="77777777" w:rsidR="009C6A78" w:rsidRDefault="009C6A78" w:rsidP="00EC0AC3">
            <w:r>
              <w:t xml:space="preserve">Rum för programverksamhet och kreativt skapande, Café </w:t>
            </w:r>
          </w:p>
          <w:p w14:paraId="71D20AB8" w14:textId="77777777" w:rsidR="009C6A78" w:rsidRDefault="009C6A78" w:rsidP="00EC0AC3">
            <w:r>
              <w:lastRenderedPageBreak/>
              <w:t xml:space="preserve">Egen entré i gatuplan. </w:t>
            </w:r>
          </w:p>
        </w:tc>
        <w:tc>
          <w:tcPr>
            <w:tcW w:w="2126" w:type="dxa"/>
          </w:tcPr>
          <w:p w14:paraId="21F2173A" w14:textId="77777777" w:rsidR="009C6A78" w:rsidRDefault="009C6A78" w:rsidP="00EC0AC3">
            <w:r>
              <w:lastRenderedPageBreak/>
              <w:t xml:space="preserve">Flytt av lokal är nödvändigt för att optimera ytorna, få egen entré, placering gärna i </w:t>
            </w:r>
            <w:r>
              <w:lastRenderedPageBreak/>
              <w:t>anslutning till kulturstråket</w:t>
            </w:r>
          </w:p>
        </w:tc>
        <w:tc>
          <w:tcPr>
            <w:tcW w:w="1708" w:type="dxa"/>
          </w:tcPr>
          <w:p w14:paraId="5F71D294" w14:textId="77777777" w:rsidR="009C6A78" w:rsidRDefault="009C6A78" w:rsidP="00EC0AC3">
            <w:r>
              <w:lastRenderedPageBreak/>
              <w:t>2</w:t>
            </w:r>
          </w:p>
        </w:tc>
        <w:tc>
          <w:tcPr>
            <w:tcW w:w="1708" w:type="dxa"/>
          </w:tcPr>
          <w:p w14:paraId="2CA84EAF" w14:textId="77777777" w:rsidR="009C6A78" w:rsidRDefault="009C6A78" w:rsidP="00EC0AC3">
            <w:r>
              <w:t>1</w:t>
            </w:r>
          </w:p>
        </w:tc>
      </w:tr>
      <w:tr w:rsidR="009C6A78" w:rsidRPr="00BF6B17" w14:paraId="260A5C1F" w14:textId="77777777" w:rsidTr="00EC0AC3">
        <w:tc>
          <w:tcPr>
            <w:tcW w:w="1696" w:type="dxa"/>
          </w:tcPr>
          <w:p w14:paraId="4726ECD6" w14:textId="77777777" w:rsidR="009C6A78" w:rsidRPr="00B86032" w:rsidRDefault="009C6A78" w:rsidP="00EC0AC3">
            <w:r>
              <w:t>Danslokaler</w:t>
            </w:r>
          </w:p>
        </w:tc>
        <w:tc>
          <w:tcPr>
            <w:tcW w:w="2410" w:type="dxa"/>
          </w:tcPr>
          <w:p w14:paraId="3B58B3B8" w14:textId="77777777" w:rsidR="009C6A78" w:rsidRPr="00BF6B17" w:rsidRDefault="009C6A78" w:rsidP="00EC0AC3">
            <w:pPr>
              <w:rPr>
                <w:color w:val="FF0000"/>
              </w:rPr>
            </w:pPr>
            <w:r>
              <w:t>Ersättningslokaler för nuvarande aktörer</w:t>
            </w:r>
            <w:r w:rsidRPr="00B86032">
              <w:t xml:space="preserve"> </w:t>
            </w:r>
            <w:r>
              <w:t>vars lokal i Hantverkshuset rivs</w:t>
            </w:r>
          </w:p>
        </w:tc>
        <w:tc>
          <w:tcPr>
            <w:tcW w:w="2126" w:type="dxa"/>
          </w:tcPr>
          <w:p w14:paraId="54F37BD9" w14:textId="77777777" w:rsidR="009C6A78" w:rsidRPr="00BF6B17" w:rsidRDefault="009C6A78" w:rsidP="00EC0AC3">
            <w:pPr>
              <w:rPr>
                <w:color w:val="FF0000"/>
              </w:rPr>
            </w:pPr>
            <w:r w:rsidRPr="00B86032">
              <w:t>200-250 kvm utan pelare med min 4 meter i takhöjd</w:t>
            </w:r>
            <w:r>
              <w:rPr>
                <w:color w:val="FF0000"/>
              </w:rPr>
              <w:t>.</w:t>
            </w:r>
          </w:p>
        </w:tc>
        <w:tc>
          <w:tcPr>
            <w:tcW w:w="1708" w:type="dxa"/>
          </w:tcPr>
          <w:p w14:paraId="1BE32427" w14:textId="77777777" w:rsidR="009C6A78" w:rsidRPr="00B86032" w:rsidRDefault="009C6A78" w:rsidP="00EC0AC3">
            <w:r>
              <w:t>1</w:t>
            </w:r>
          </w:p>
        </w:tc>
        <w:tc>
          <w:tcPr>
            <w:tcW w:w="1708" w:type="dxa"/>
          </w:tcPr>
          <w:p w14:paraId="73EEAA5B" w14:textId="77777777" w:rsidR="009C6A78" w:rsidRPr="00B86032" w:rsidRDefault="009C6A78" w:rsidP="00EC0AC3">
            <w:r w:rsidRPr="00B86032">
              <w:t>1</w:t>
            </w:r>
          </w:p>
        </w:tc>
      </w:tr>
      <w:tr w:rsidR="009C6A78" w14:paraId="40268070" w14:textId="77777777" w:rsidTr="00EC0AC3">
        <w:tc>
          <w:tcPr>
            <w:tcW w:w="1696" w:type="dxa"/>
          </w:tcPr>
          <w:p w14:paraId="767CDCDD" w14:textId="77777777" w:rsidR="009C6A78" w:rsidRDefault="009C6A78" w:rsidP="00EC0AC3">
            <w:r>
              <w:t>Utomhus scen/ yta för tillfällig utställnings-verksamhet/</w:t>
            </w:r>
          </w:p>
          <w:p w14:paraId="2F31EEB1" w14:textId="77777777" w:rsidR="009C6A78" w:rsidRDefault="009C6A78" w:rsidP="00EC0AC3">
            <w:r>
              <w:t>pop-up</w:t>
            </w:r>
            <w:r w:rsidR="00EC0AC3">
              <w:t xml:space="preserve"> </w:t>
            </w:r>
            <w:r>
              <w:t>event i stadsmiljön.</w:t>
            </w:r>
          </w:p>
        </w:tc>
        <w:tc>
          <w:tcPr>
            <w:tcW w:w="2410" w:type="dxa"/>
          </w:tcPr>
          <w:p w14:paraId="299EBF10" w14:textId="77777777" w:rsidR="009C6A78" w:rsidRDefault="009C6A78" w:rsidP="00EC0AC3">
            <w:r>
              <w:t>Central placering, gärna i anslutning till kulturstråket, köpcentrum eller vid stråk/parker där många människor rör sig eller samlas.</w:t>
            </w:r>
          </w:p>
        </w:tc>
        <w:tc>
          <w:tcPr>
            <w:tcW w:w="2126" w:type="dxa"/>
          </w:tcPr>
          <w:p w14:paraId="4A149C95" w14:textId="77777777" w:rsidR="009C6A78" w:rsidRDefault="009C6A78" w:rsidP="00EC0AC3">
            <w:r>
              <w:t>80 – 100 kvm exklusive publikyta</w:t>
            </w:r>
          </w:p>
        </w:tc>
        <w:tc>
          <w:tcPr>
            <w:tcW w:w="1708" w:type="dxa"/>
          </w:tcPr>
          <w:p w14:paraId="13C7DCD1" w14:textId="77777777" w:rsidR="009C6A78" w:rsidRDefault="009C6A78" w:rsidP="00EC0AC3">
            <w:r>
              <w:t>2</w:t>
            </w:r>
          </w:p>
        </w:tc>
        <w:tc>
          <w:tcPr>
            <w:tcW w:w="1708" w:type="dxa"/>
          </w:tcPr>
          <w:p w14:paraId="756F0BD9" w14:textId="77777777" w:rsidR="009C6A78" w:rsidRDefault="009C6A78" w:rsidP="00EC0AC3">
            <w:r>
              <w:t>2</w:t>
            </w:r>
          </w:p>
        </w:tc>
      </w:tr>
    </w:tbl>
    <w:p w14:paraId="201A253A" w14:textId="77777777" w:rsidR="009C6A78" w:rsidRPr="00575A4E" w:rsidRDefault="009C6A78" w:rsidP="009C6A78"/>
    <w:p w14:paraId="2612E210" w14:textId="77777777" w:rsidR="009C6A78" w:rsidRDefault="009C6A78" w:rsidP="009C6A78">
      <w:pPr>
        <w:pStyle w:val="Rubrik2"/>
      </w:pPr>
      <w:bookmarkStart w:id="97" w:name="_Toc455156413"/>
      <w:bookmarkStart w:id="98" w:name="_Toc460589943"/>
      <w:bookmarkStart w:id="99" w:name="_Toc461009931"/>
      <w:r>
        <w:t>Fisksätra</w:t>
      </w:r>
      <w:bookmarkEnd w:id="97"/>
      <w:bookmarkEnd w:id="98"/>
      <w:bookmarkEnd w:id="99"/>
    </w:p>
    <w:p w14:paraId="3D7737EF" w14:textId="77777777" w:rsidR="009C6A78" w:rsidRDefault="009C6A78" w:rsidP="009C6A78">
      <w:r>
        <w:t>Generellt är det brist på anpassade lokaler och ytor för konst och kultur i centrala lägen i Fisksätra, vilket måste beaktas i all fortsatt planering. Det finns i dagsläget inte någon scen i kommundelen, vare sig inomhus eller utomhus.</w:t>
      </w:r>
    </w:p>
    <w:p w14:paraId="21A9A78A" w14:textId="77777777" w:rsidR="009C6A78" w:rsidRDefault="009C6A78" w:rsidP="009C6A78">
      <w:pPr>
        <w:rPr>
          <w:sz w:val="18"/>
          <w:szCs w:val="18"/>
          <w:highlight w:val="yellow"/>
        </w:rPr>
      </w:pPr>
    </w:p>
    <w:p w14:paraId="048D1933" w14:textId="77777777" w:rsidR="009C6A78" w:rsidRDefault="009C6A78" w:rsidP="009C6A78">
      <w:r w:rsidRPr="007F456C">
        <w:rPr>
          <w:sz w:val="18"/>
          <w:szCs w:val="18"/>
        </w:rPr>
        <w:t>Tabell 13. Behov av utökade lokaler och ytor för konst och kulturverksamhet i</w:t>
      </w:r>
      <w:r>
        <w:rPr>
          <w:sz w:val="18"/>
          <w:szCs w:val="18"/>
        </w:rPr>
        <w:t xml:space="preserve"> Fisksätra.</w:t>
      </w:r>
    </w:p>
    <w:p w14:paraId="340C789E" w14:textId="77777777" w:rsidR="009C6A78" w:rsidRDefault="009C6A78" w:rsidP="009C6A78">
      <w:r>
        <w:t xml:space="preserve"> </w:t>
      </w:r>
    </w:p>
    <w:tbl>
      <w:tblPr>
        <w:tblStyle w:val="Tabellrutnt"/>
        <w:tblW w:w="9648" w:type="dxa"/>
        <w:tblLayout w:type="fixed"/>
        <w:tblLook w:val="04A0" w:firstRow="1" w:lastRow="0" w:firstColumn="1" w:lastColumn="0" w:noHBand="0" w:noVBand="1"/>
      </w:tblPr>
      <w:tblGrid>
        <w:gridCol w:w="1696"/>
        <w:gridCol w:w="2410"/>
        <w:gridCol w:w="2126"/>
        <w:gridCol w:w="1708"/>
        <w:gridCol w:w="1708"/>
      </w:tblGrid>
      <w:tr w:rsidR="009C6A78" w14:paraId="705DF143" w14:textId="77777777" w:rsidTr="00EC0AC3">
        <w:tc>
          <w:tcPr>
            <w:tcW w:w="1696" w:type="dxa"/>
            <w:shd w:val="clear" w:color="auto" w:fill="8DB3E2" w:themeFill="text2" w:themeFillTint="66"/>
          </w:tcPr>
          <w:p w14:paraId="5D7C1CFD" w14:textId="77777777" w:rsidR="009C6A78" w:rsidRDefault="009C6A78" w:rsidP="00EC0AC3">
            <w:r>
              <w:t>Anläggningstyp</w:t>
            </w:r>
          </w:p>
        </w:tc>
        <w:tc>
          <w:tcPr>
            <w:tcW w:w="2410" w:type="dxa"/>
            <w:shd w:val="clear" w:color="auto" w:fill="8DB3E2" w:themeFill="text2" w:themeFillTint="66"/>
          </w:tcPr>
          <w:p w14:paraId="7D70FCB5" w14:textId="77777777" w:rsidR="009C6A78" w:rsidRDefault="009C6A78" w:rsidP="00EC0AC3">
            <w:r>
              <w:t>Utökat behov</w:t>
            </w:r>
          </w:p>
        </w:tc>
        <w:tc>
          <w:tcPr>
            <w:tcW w:w="2126" w:type="dxa"/>
            <w:shd w:val="clear" w:color="auto" w:fill="8DB3E2" w:themeFill="text2" w:themeFillTint="66"/>
          </w:tcPr>
          <w:p w14:paraId="729BB40C" w14:textId="77777777" w:rsidR="009C6A78" w:rsidRDefault="009C6A78" w:rsidP="00EC0AC3">
            <w:r>
              <w:t>Utökad yta kvm</w:t>
            </w:r>
          </w:p>
        </w:tc>
        <w:tc>
          <w:tcPr>
            <w:tcW w:w="1708" w:type="dxa"/>
            <w:shd w:val="clear" w:color="auto" w:fill="8DB3E2" w:themeFill="text2" w:themeFillTint="66"/>
          </w:tcPr>
          <w:p w14:paraId="5A5719C8" w14:textId="77777777" w:rsidR="009C6A78" w:rsidRDefault="009C6A78" w:rsidP="00EC0AC3">
            <w:r>
              <w:t>Etapp</w:t>
            </w:r>
          </w:p>
          <w:p w14:paraId="5A84FD5F" w14:textId="77777777" w:rsidR="009C6A78" w:rsidRDefault="009C6A78" w:rsidP="00EC0AC3">
            <w:r>
              <w:t>1=2020</w:t>
            </w:r>
          </w:p>
          <w:p w14:paraId="3AF91F0C" w14:textId="77777777" w:rsidR="009C6A78" w:rsidRDefault="009C6A78" w:rsidP="00EC0AC3">
            <w:r>
              <w:t>2=2025</w:t>
            </w:r>
          </w:p>
        </w:tc>
        <w:tc>
          <w:tcPr>
            <w:tcW w:w="1708" w:type="dxa"/>
            <w:shd w:val="clear" w:color="auto" w:fill="8DB3E2" w:themeFill="text2" w:themeFillTint="66"/>
          </w:tcPr>
          <w:p w14:paraId="0228DAAB" w14:textId="77777777" w:rsidR="009C6A78" w:rsidRDefault="009C6A78" w:rsidP="00EC0AC3">
            <w:r>
              <w:t>Prioritet</w:t>
            </w:r>
          </w:p>
          <w:p w14:paraId="74597449" w14:textId="77777777" w:rsidR="009C6A78" w:rsidRDefault="009C6A78" w:rsidP="00EC0AC3">
            <w:r>
              <w:t>1= mkt hög</w:t>
            </w:r>
          </w:p>
          <w:p w14:paraId="26CF0E22" w14:textId="77777777" w:rsidR="009C6A78" w:rsidRDefault="009C6A78" w:rsidP="00EC0AC3">
            <w:r>
              <w:t>2= hög</w:t>
            </w:r>
          </w:p>
        </w:tc>
      </w:tr>
      <w:tr w:rsidR="009C6A78" w14:paraId="5F2D927A" w14:textId="77777777" w:rsidTr="00EC0AC3">
        <w:tc>
          <w:tcPr>
            <w:tcW w:w="1696" w:type="dxa"/>
          </w:tcPr>
          <w:p w14:paraId="5EFD790B" w14:textId="77777777" w:rsidR="009C6A78" w:rsidRDefault="009C6A78" w:rsidP="00EC0AC3">
            <w:r>
              <w:t>Kulturkluster</w:t>
            </w:r>
          </w:p>
        </w:tc>
        <w:tc>
          <w:tcPr>
            <w:tcW w:w="2410" w:type="dxa"/>
          </w:tcPr>
          <w:p w14:paraId="3D1995CE" w14:textId="77777777" w:rsidR="009C6A78" w:rsidRDefault="009C6A78" w:rsidP="00EC0AC3">
            <w:r>
              <w:t>Scen (publikkapacitet minst 250 sittande), anpassat för cirkusträning.</w:t>
            </w:r>
          </w:p>
          <w:p w14:paraId="1994CE83" w14:textId="77777777" w:rsidR="009C6A78" w:rsidRDefault="009C6A78" w:rsidP="00EC0AC3">
            <w:r>
              <w:t>Publikgarderob</w:t>
            </w:r>
          </w:p>
          <w:p w14:paraId="7CC346C9" w14:textId="77777777" w:rsidR="009C6A78" w:rsidRDefault="009C6A78" w:rsidP="00EC0AC3">
            <w:r>
              <w:t>Dansstudio</w:t>
            </w:r>
          </w:p>
          <w:p w14:paraId="6A7F8CFF" w14:textId="77777777" w:rsidR="009C6A78" w:rsidRDefault="009C6A78" w:rsidP="00EC0AC3">
            <w:r>
              <w:t>Bild- och formateljéer</w:t>
            </w:r>
          </w:p>
          <w:p w14:paraId="3A50F5C4" w14:textId="77777777" w:rsidR="009C6A78" w:rsidRDefault="009C6A78" w:rsidP="00EC0AC3">
            <w:r>
              <w:t>Dramasal</w:t>
            </w:r>
          </w:p>
          <w:p w14:paraId="4EF145F5" w14:textId="77777777" w:rsidR="009C6A78" w:rsidRDefault="009C6A78" w:rsidP="00EC0AC3">
            <w:r>
              <w:t>Förråd i anslutning till scenrum, samt övriga förråd</w:t>
            </w:r>
          </w:p>
          <w:p w14:paraId="1915951C" w14:textId="77777777" w:rsidR="009C6A78" w:rsidRDefault="009C6A78" w:rsidP="00EC0AC3">
            <w:r>
              <w:t>Utställningsyta</w:t>
            </w:r>
          </w:p>
          <w:p w14:paraId="6C060320" w14:textId="77777777" w:rsidR="009C6A78" w:rsidRDefault="009C6A78" w:rsidP="00EC0AC3">
            <w:r>
              <w:t xml:space="preserve">Lastkaj </w:t>
            </w:r>
          </w:p>
          <w:p w14:paraId="3DB2C60E" w14:textId="77777777" w:rsidR="009C6A78" w:rsidRDefault="009C6A78" w:rsidP="00EC0AC3">
            <w:r>
              <w:t>Soprum/avfall</w:t>
            </w:r>
          </w:p>
          <w:p w14:paraId="0E64E26D" w14:textId="77777777" w:rsidR="009C6A78" w:rsidRDefault="009C6A78" w:rsidP="00EC0AC3">
            <w:r>
              <w:t>Barnvagnsparkering</w:t>
            </w:r>
          </w:p>
          <w:p w14:paraId="4F4F332F" w14:textId="77777777" w:rsidR="009C6A78" w:rsidRDefault="009C6A78" w:rsidP="00EC0AC3">
            <w:r>
              <w:t xml:space="preserve">Yta för medhavd matsäck </w:t>
            </w:r>
          </w:p>
          <w:p w14:paraId="2C6B65C5" w14:textId="77777777" w:rsidR="009C6A78" w:rsidRDefault="009C6A78" w:rsidP="00EC0AC3"/>
        </w:tc>
        <w:tc>
          <w:tcPr>
            <w:tcW w:w="2126" w:type="dxa"/>
          </w:tcPr>
          <w:p w14:paraId="2F2C0C49" w14:textId="77777777" w:rsidR="009C6A78" w:rsidRDefault="009C6A78" w:rsidP="00EC0AC3">
            <w:r>
              <w:t>Totalt ca 800 kvm, med samnyttjande av ytor/lokaler med Bibliotek och eventuellt fritidsgård.</w:t>
            </w:r>
          </w:p>
        </w:tc>
        <w:tc>
          <w:tcPr>
            <w:tcW w:w="1708" w:type="dxa"/>
          </w:tcPr>
          <w:p w14:paraId="47E01E91" w14:textId="77777777" w:rsidR="009C6A78" w:rsidRDefault="009C6A78" w:rsidP="00EC0AC3">
            <w:r>
              <w:t xml:space="preserve">2 </w:t>
            </w:r>
          </w:p>
        </w:tc>
        <w:tc>
          <w:tcPr>
            <w:tcW w:w="1708" w:type="dxa"/>
          </w:tcPr>
          <w:p w14:paraId="7C01768A" w14:textId="77777777" w:rsidR="009C6A78" w:rsidRDefault="009C6A78" w:rsidP="00EC0AC3">
            <w:r>
              <w:t>1</w:t>
            </w:r>
          </w:p>
        </w:tc>
      </w:tr>
      <w:tr w:rsidR="009C6A78" w14:paraId="0B687F44" w14:textId="77777777" w:rsidTr="00EC0AC3">
        <w:tc>
          <w:tcPr>
            <w:tcW w:w="1696" w:type="dxa"/>
          </w:tcPr>
          <w:p w14:paraId="72594662" w14:textId="77777777" w:rsidR="009C6A78" w:rsidRDefault="009C6A78" w:rsidP="00EC0AC3">
            <w:r>
              <w:t>Fisksätra bibliotek</w:t>
            </w:r>
          </w:p>
        </w:tc>
        <w:tc>
          <w:tcPr>
            <w:tcW w:w="2410" w:type="dxa"/>
          </w:tcPr>
          <w:p w14:paraId="65EE054D" w14:textId="77777777" w:rsidR="009C6A78" w:rsidRDefault="009C6A78" w:rsidP="00EC0AC3">
            <w:r>
              <w:t>Tysta rum för studier och möten.</w:t>
            </w:r>
          </w:p>
          <w:p w14:paraId="774E43CB" w14:textId="77777777" w:rsidR="009C6A78" w:rsidRDefault="009C6A78" w:rsidP="00EC0AC3">
            <w:r>
              <w:lastRenderedPageBreak/>
              <w:t>Rum för program och kreativt skapande, café, utställningsyta.</w:t>
            </w:r>
          </w:p>
          <w:p w14:paraId="108BC75F" w14:textId="77777777" w:rsidR="009C6A78" w:rsidRDefault="009C6A78" w:rsidP="00EC0AC3">
            <w:r>
              <w:t>Egen entré i gatuplan.</w:t>
            </w:r>
          </w:p>
        </w:tc>
        <w:tc>
          <w:tcPr>
            <w:tcW w:w="2126" w:type="dxa"/>
          </w:tcPr>
          <w:p w14:paraId="5D6C4E78" w14:textId="77777777" w:rsidR="009C6A78" w:rsidRDefault="009C6A78" w:rsidP="00EC0AC3">
            <w:r>
              <w:lastRenderedPageBreak/>
              <w:t xml:space="preserve">Inte utökande ytor med samnyttjande </w:t>
            </w:r>
            <w:r>
              <w:lastRenderedPageBreak/>
              <w:t>av ytor/lokaler i kulturkluster och eventuellt fritidsgård.</w:t>
            </w:r>
          </w:p>
        </w:tc>
        <w:tc>
          <w:tcPr>
            <w:tcW w:w="1708" w:type="dxa"/>
          </w:tcPr>
          <w:p w14:paraId="1F0B2BF6" w14:textId="77777777" w:rsidR="009C6A78" w:rsidRDefault="009C6A78" w:rsidP="00EC0AC3">
            <w:r>
              <w:lastRenderedPageBreak/>
              <w:t>2</w:t>
            </w:r>
          </w:p>
        </w:tc>
        <w:tc>
          <w:tcPr>
            <w:tcW w:w="1708" w:type="dxa"/>
          </w:tcPr>
          <w:p w14:paraId="0AA23218" w14:textId="77777777" w:rsidR="009C6A78" w:rsidRDefault="009C6A78" w:rsidP="00EC0AC3">
            <w:r>
              <w:t>1</w:t>
            </w:r>
          </w:p>
        </w:tc>
      </w:tr>
      <w:tr w:rsidR="009C6A78" w14:paraId="1B640935" w14:textId="77777777" w:rsidTr="00EC0AC3">
        <w:tc>
          <w:tcPr>
            <w:tcW w:w="1696" w:type="dxa"/>
          </w:tcPr>
          <w:p w14:paraId="42E6FE30" w14:textId="77777777" w:rsidR="009C6A78" w:rsidRDefault="009C6A78" w:rsidP="00EC0AC3">
            <w:r>
              <w:t>Utomhusscen/yta för spontan kultur, popup event tillfällig utställnings-verksamhet i stadsmiljön.</w:t>
            </w:r>
          </w:p>
        </w:tc>
        <w:tc>
          <w:tcPr>
            <w:tcW w:w="2410" w:type="dxa"/>
          </w:tcPr>
          <w:p w14:paraId="32B250E7" w14:textId="77777777" w:rsidR="009C6A78" w:rsidRDefault="009C6A78" w:rsidP="00EC0AC3">
            <w:r>
              <w:t>Central placering, gärna i anslutning till köpcentrum eller vid stråk/parker där många människor rör sig eller samlas.</w:t>
            </w:r>
          </w:p>
        </w:tc>
        <w:tc>
          <w:tcPr>
            <w:tcW w:w="2126" w:type="dxa"/>
          </w:tcPr>
          <w:p w14:paraId="7DD6831C" w14:textId="77777777" w:rsidR="009C6A78" w:rsidRDefault="009C6A78" w:rsidP="00EC0AC3">
            <w:r>
              <w:t>80 – 100 kvm exklusive publikplatser</w:t>
            </w:r>
          </w:p>
        </w:tc>
        <w:tc>
          <w:tcPr>
            <w:tcW w:w="1708" w:type="dxa"/>
          </w:tcPr>
          <w:p w14:paraId="2970B72B" w14:textId="77777777" w:rsidR="009C6A78" w:rsidRDefault="009C6A78" w:rsidP="00EC0AC3">
            <w:r>
              <w:t>2</w:t>
            </w:r>
          </w:p>
        </w:tc>
        <w:tc>
          <w:tcPr>
            <w:tcW w:w="1708" w:type="dxa"/>
          </w:tcPr>
          <w:p w14:paraId="642FB8F9" w14:textId="77777777" w:rsidR="009C6A78" w:rsidRDefault="009C6A78" w:rsidP="00EC0AC3">
            <w:r>
              <w:t>2</w:t>
            </w:r>
          </w:p>
          <w:p w14:paraId="15D805D2" w14:textId="77777777" w:rsidR="009C6A78" w:rsidRDefault="009C6A78" w:rsidP="00EC0AC3"/>
        </w:tc>
      </w:tr>
    </w:tbl>
    <w:p w14:paraId="67C1E768" w14:textId="77777777" w:rsidR="009C6A78" w:rsidRDefault="009C6A78" w:rsidP="009C6A78"/>
    <w:p w14:paraId="14D7609E" w14:textId="77777777" w:rsidR="00EC0AC3" w:rsidRPr="00575A4E" w:rsidRDefault="00EC0AC3" w:rsidP="009C6A78"/>
    <w:p w14:paraId="25A24D17" w14:textId="77777777" w:rsidR="009C6A78" w:rsidRDefault="009C6A78" w:rsidP="009C6A78">
      <w:pPr>
        <w:pStyle w:val="Rubrik2"/>
      </w:pPr>
      <w:bookmarkStart w:id="100" w:name="_Toc455156414"/>
      <w:r>
        <w:t xml:space="preserve"> </w:t>
      </w:r>
      <w:bookmarkStart w:id="101" w:name="_Toc460589944"/>
      <w:bookmarkStart w:id="102" w:name="_Toc461009932"/>
      <w:r>
        <w:t>Saltsjöbaden</w:t>
      </w:r>
      <w:bookmarkEnd w:id="100"/>
      <w:bookmarkEnd w:id="101"/>
      <w:bookmarkEnd w:id="102"/>
      <w:r>
        <w:t xml:space="preserve"> </w:t>
      </w:r>
    </w:p>
    <w:p w14:paraId="5E742DF7" w14:textId="77777777" w:rsidR="009C6A78" w:rsidRDefault="009C6A78" w:rsidP="009C6A78">
      <w:r>
        <w:t>Centrumfastigheten i Saltsjöbaden planeras att rivas för att skapa möjlighet till bostäder och nya lokaler. Biblioteket kommer att flyttas och få ny lokal med egen entré mot torget. Saltsjöbadens teater som idag bedrivs i angränsade fastigheter till dagens centrumanläggning berörs och ersättningslokaler måste planeras. Ett nytt kulturhus med såväl bibliotek som lokaler för teater, dansstudio, utställningsverksamhet och lokaler för eget skapande bör utredas när de nya fastigheterna planeras.</w:t>
      </w:r>
    </w:p>
    <w:p w14:paraId="2A1448EE" w14:textId="77777777" w:rsidR="009C6A78" w:rsidRDefault="009C6A78" w:rsidP="009C6A78">
      <w:pPr>
        <w:rPr>
          <w:highlight w:val="yellow"/>
        </w:rPr>
      </w:pPr>
    </w:p>
    <w:p w14:paraId="70E4AE2A" w14:textId="7AADAAFB" w:rsidR="00FA367D" w:rsidRDefault="009C6A78" w:rsidP="009C6A78">
      <w:r>
        <w:t xml:space="preserve">Ombyggnation av Igelbodaskolan och utveckling av Samskolan är aktuellt inom områdesplaneringen. Det skapar möjligheter att utveckla lokaler i dessa skolor för musik- och kulturskoleverksamhet efter skoltid. Flytt av bibliotek, ombyggnation av Igelboda ligger i etapp A. Nybyggnation av Igelbodaskolan är planerad att starta cirka 2018/2019. </w:t>
      </w:r>
    </w:p>
    <w:p w14:paraId="6D931E21" w14:textId="196828C8" w:rsidR="00EC0AC3" w:rsidRDefault="00EC0AC3">
      <w:pPr>
        <w:spacing w:line="240" w:lineRule="auto"/>
        <w:rPr>
          <w:sz w:val="18"/>
          <w:szCs w:val="18"/>
        </w:rPr>
      </w:pPr>
    </w:p>
    <w:p w14:paraId="3FF7B74C" w14:textId="77777777" w:rsidR="009C6A78" w:rsidRDefault="009C6A78" w:rsidP="009C6A78">
      <w:r w:rsidRPr="0079654D">
        <w:rPr>
          <w:sz w:val="18"/>
          <w:szCs w:val="18"/>
        </w:rPr>
        <w:t>Tabell 14. Behov av utökade lokaler och ytor för konst och kulturverksamhet i</w:t>
      </w:r>
      <w:r>
        <w:rPr>
          <w:sz w:val="18"/>
          <w:szCs w:val="18"/>
        </w:rPr>
        <w:t xml:space="preserve"> Saltsjöbaden.</w:t>
      </w:r>
    </w:p>
    <w:p w14:paraId="1D3FBA40" w14:textId="77777777" w:rsidR="009C6A78" w:rsidRDefault="009C6A78" w:rsidP="009C6A78"/>
    <w:tbl>
      <w:tblPr>
        <w:tblStyle w:val="Tabellrutnt"/>
        <w:tblW w:w="9648" w:type="dxa"/>
        <w:tblLayout w:type="fixed"/>
        <w:tblLook w:val="04A0" w:firstRow="1" w:lastRow="0" w:firstColumn="1" w:lastColumn="0" w:noHBand="0" w:noVBand="1"/>
      </w:tblPr>
      <w:tblGrid>
        <w:gridCol w:w="1696"/>
        <w:gridCol w:w="2410"/>
        <w:gridCol w:w="2126"/>
        <w:gridCol w:w="1708"/>
        <w:gridCol w:w="1708"/>
      </w:tblGrid>
      <w:tr w:rsidR="009C6A78" w14:paraId="3DF3734D" w14:textId="77777777" w:rsidTr="00EC0AC3">
        <w:tc>
          <w:tcPr>
            <w:tcW w:w="1696" w:type="dxa"/>
            <w:shd w:val="clear" w:color="auto" w:fill="8DB3E2" w:themeFill="text2" w:themeFillTint="66"/>
          </w:tcPr>
          <w:p w14:paraId="30D8E259" w14:textId="77777777" w:rsidR="009C6A78" w:rsidRDefault="009C6A78" w:rsidP="00EC0AC3">
            <w:r>
              <w:t>Anläggningstyp</w:t>
            </w:r>
          </w:p>
        </w:tc>
        <w:tc>
          <w:tcPr>
            <w:tcW w:w="2410" w:type="dxa"/>
            <w:shd w:val="clear" w:color="auto" w:fill="8DB3E2" w:themeFill="text2" w:themeFillTint="66"/>
          </w:tcPr>
          <w:p w14:paraId="0B70338C" w14:textId="77777777" w:rsidR="009C6A78" w:rsidRDefault="009C6A78" w:rsidP="00EC0AC3">
            <w:r>
              <w:t>Utökat behov</w:t>
            </w:r>
          </w:p>
        </w:tc>
        <w:tc>
          <w:tcPr>
            <w:tcW w:w="2126" w:type="dxa"/>
            <w:shd w:val="clear" w:color="auto" w:fill="8DB3E2" w:themeFill="text2" w:themeFillTint="66"/>
          </w:tcPr>
          <w:p w14:paraId="6A7632B6" w14:textId="77777777" w:rsidR="009C6A78" w:rsidRDefault="009C6A78" w:rsidP="00EC0AC3">
            <w:r>
              <w:t>Utökad yta kvm</w:t>
            </w:r>
          </w:p>
        </w:tc>
        <w:tc>
          <w:tcPr>
            <w:tcW w:w="1708" w:type="dxa"/>
            <w:shd w:val="clear" w:color="auto" w:fill="8DB3E2" w:themeFill="text2" w:themeFillTint="66"/>
          </w:tcPr>
          <w:p w14:paraId="53845A71" w14:textId="77777777" w:rsidR="009C6A78" w:rsidRDefault="009C6A78" w:rsidP="00EC0AC3">
            <w:r>
              <w:t>Etapp</w:t>
            </w:r>
          </w:p>
          <w:p w14:paraId="178E713A" w14:textId="77777777" w:rsidR="009C6A78" w:rsidRDefault="009C6A78" w:rsidP="00EC0AC3">
            <w:r>
              <w:t>1=2020</w:t>
            </w:r>
          </w:p>
          <w:p w14:paraId="4E9A7F2F" w14:textId="77777777" w:rsidR="009C6A78" w:rsidRDefault="009C6A78" w:rsidP="00EC0AC3">
            <w:r>
              <w:t>2=2025</w:t>
            </w:r>
          </w:p>
        </w:tc>
        <w:tc>
          <w:tcPr>
            <w:tcW w:w="1708" w:type="dxa"/>
            <w:shd w:val="clear" w:color="auto" w:fill="8DB3E2" w:themeFill="text2" w:themeFillTint="66"/>
          </w:tcPr>
          <w:p w14:paraId="180E01FF" w14:textId="77777777" w:rsidR="009C6A78" w:rsidRDefault="009C6A78" w:rsidP="00EC0AC3">
            <w:r>
              <w:t>Prioritet</w:t>
            </w:r>
          </w:p>
          <w:p w14:paraId="6C6F57E5" w14:textId="77777777" w:rsidR="009C6A78" w:rsidRDefault="009C6A78" w:rsidP="00EC0AC3">
            <w:r>
              <w:t>1=mkt hög</w:t>
            </w:r>
          </w:p>
          <w:p w14:paraId="068BD83E" w14:textId="77777777" w:rsidR="009C6A78" w:rsidRDefault="009C6A78" w:rsidP="00EC0AC3">
            <w:r>
              <w:t>2=hög</w:t>
            </w:r>
          </w:p>
        </w:tc>
      </w:tr>
      <w:tr w:rsidR="009C6A78" w14:paraId="0FB87B25" w14:textId="77777777" w:rsidTr="002A0612">
        <w:trPr>
          <w:trHeight w:val="983"/>
        </w:trPr>
        <w:tc>
          <w:tcPr>
            <w:tcW w:w="1696" w:type="dxa"/>
          </w:tcPr>
          <w:p w14:paraId="3F9B3454" w14:textId="77777777" w:rsidR="009C6A78" w:rsidRPr="00692C9A" w:rsidRDefault="009C6A78" w:rsidP="00EC0AC3">
            <w:pPr>
              <w:rPr>
                <w:highlight w:val="red"/>
              </w:rPr>
            </w:pPr>
            <w:r>
              <w:t xml:space="preserve">Kulturkluster </w:t>
            </w:r>
          </w:p>
        </w:tc>
        <w:tc>
          <w:tcPr>
            <w:tcW w:w="2410" w:type="dxa"/>
          </w:tcPr>
          <w:p w14:paraId="40334ECF" w14:textId="77777777" w:rsidR="009C6A78" w:rsidRDefault="009C6A78" w:rsidP="00EC0AC3">
            <w:r w:rsidRPr="00E87738">
              <w:t>Scenrum</w:t>
            </w:r>
            <w:r>
              <w:t xml:space="preserve">/dramasal </w:t>
            </w:r>
            <w:r w:rsidRPr="00E87738">
              <w:t xml:space="preserve">anpassat för </w:t>
            </w:r>
            <w:r>
              <w:t>teater och övrig scenkonst</w:t>
            </w:r>
          </w:p>
          <w:p w14:paraId="0B63424E" w14:textId="77777777" w:rsidR="009C6A78" w:rsidRPr="00E87738" w:rsidRDefault="009C6A78" w:rsidP="00EC0AC3">
            <w:r w:rsidRPr="00E87738">
              <w:t>Kontorsyta och personalutrymme</w:t>
            </w:r>
          </w:p>
          <w:p w14:paraId="79F35B69" w14:textId="77777777" w:rsidR="009C6A78" w:rsidRPr="00E87738" w:rsidRDefault="009C6A78" w:rsidP="00EC0AC3">
            <w:r w:rsidRPr="00E87738">
              <w:t>Dansstudio</w:t>
            </w:r>
          </w:p>
          <w:p w14:paraId="0806CA60" w14:textId="77777777" w:rsidR="009C6A78" w:rsidRPr="00E87738" w:rsidRDefault="009C6A78" w:rsidP="00EC0AC3">
            <w:r w:rsidRPr="00E87738">
              <w:t>Bild- och formateljéer</w:t>
            </w:r>
          </w:p>
          <w:p w14:paraId="078E88D7" w14:textId="77777777" w:rsidR="009C6A78" w:rsidRDefault="009C6A78" w:rsidP="00EC0AC3">
            <w:r>
              <w:t>R</w:t>
            </w:r>
            <w:r w:rsidRPr="00E87738">
              <w:t>um för musikundervisning.</w:t>
            </w:r>
          </w:p>
          <w:p w14:paraId="022449EB" w14:textId="77777777" w:rsidR="009C6A78" w:rsidRDefault="009C6A78" w:rsidP="00EC0AC3">
            <w:r>
              <w:t>Utställningsyta</w:t>
            </w:r>
          </w:p>
          <w:p w14:paraId="45347D7C" w14:textId="77777777" w:rsidR="009C6A78" w:rsidRPr="00E87738" w:rsidRDefault="009C6A78" w:rsidP="00EC0AC3">
            <w:r w:rsidRPr="00E87738">
              <w:t>Förrådsutrymmen</w:t>
            </w:r>
          </w:p>
          <w:p w14:paraId="41CFCDED" w14:textId="77777777" w:rsidR="002A0612" w:rsidRDefault="002A0612" w:rsidP="00EC0AC3">
            <w:r>
              <w:t>Soprum/avfalls-</w:t>
            </w:r>
          </w:p>
          <w:p w14:paraId="09BED1F9" w14:textId="5343A7BE" w:rsidR="002A0612" w:rsidRDefault="002A0612" w:rsidP="00EC0AC3">
            <w:r>
              <w:t>hanteri</w:t>
            </w:r>
            <w:r w:rsidR="009C6A78" w:rsidRPr="00E87738">
              <w:t>ng</w:t>
            </w:r>
          </w:p>
          <w:p w14:paraId="5F101C22" w14:textId="77777777" w:rsidR="002A0612" w:rsidRPr="002A0612" w:rsidRDefault="002A0612" w:rsidP="002A0612"/>
          <w:p w14:paraId="08B9F9C0" w14:textId="77777777" w:rsidR="002A0612" w:rsidRPr="002A0612" w:rsidRDefault="002A0612" w:rsidP="002A0612"/>
          <w:p w14:paraId="0E9FBCA0" w14:textId="77777777" w:rsidR="002A0612" w:rsidRPr="002A0612" w:rsidRDefault="002A0612" w:rsidP="002A0612"/>
          <w:p w14:paraId="65870A60" w14:textId="672AE746" w:rsidR="009C6A78" w:rsidRPr="002A0612" w:rsidRDefault="009C6A78" w:rsidP="002A0612"/>
        </w:tc>
        <w:tc>
          <w:tcPr>
            <w:tcW w:w="2126" w:type="dxa"/>
          </w:tcPr>
          <w:p w14:paraId="7889F25A" w14:textId="77777777" w:rsidR="009C6A78" w:rsidRDefault="009C6A78" w:rsidP="00EC0AC3">
            <w:r>
              <w:lastRenderedPageBreak/>
              <w:t>Totalt 300</w:t>
            </w:r>
            <w:r w:rsidRPr="007C5A16">
              <w:t xml:space="preserve"> kvm </w:t>
            </w:r>
            <w:r>
              <w:t xml:space="preserve"> </w:t>
            </w:r>
          </w:p>
          <w:p w14:paraId="5F23700A" w14:textId="77777777" w:rsidR="009C6A78" w:rsidRPr="00E87738" w:rsidRDefault="009C6A78" w:rsidP="00EC0AC3"/>
          <w:p w14:paraId="6D8E0785" w14:textId="77777777" w:rsidR="009C6A78" w:rsidRDefault="009C6A78" w:rsidP="00EC0AC3">
            <w:r>
              <w:t xml:space="preserve">Danssal </w:t>
            </w:r>
            <w:r w:rsidRPr="00E87738">
              <w:t>200-250 kvm</w:t>
            </w:r>
            <w:r>
              <w:t xml:space="preserve"> utan pelare.</w:t>
            </w:r>
          </w:p>
          <w:p w14:paraId="7CC37BFD" w14:textId="77777777" w:rsidR="009C6A78" w:rsidRDefault="009C6A78" w:rsidP="00EC0AC3">
            <w:r>
              <w:t xml:space="preserve">med minst 4 m i takhöjd. </w:t>
            </w:r>
            <w:r w:rsidRPr="00E87738">
              <w:t xml:space="preserve"> </w:t>
            </w:r>
          </w:p>
          <w:p w14:paraId="727890B8" w14:textId="77777777" w:rsidR="009C6A78" w:rsidRDefault="009C6A78" w:rsidP="00EC0AC3"/>
          <w:p w14:paraId="1654CDC5" w14:textId="77777777" w:rsidR="009C6A78" w:rsidRPr="00692C9A" w:rsidRDefault="009C6A78" w:rsidP="00EC0AC3">
            <w:pPr>
              <w:rPr>
                <w:highlight w:val="red"/>
              </w:rPr>
            </w:pPr>
            <w:r>
              <w:t>Samnyttjande av ytor/lokaler med bibliotek och fritidsgård</w:t>
            </w:r>
          </w:p>
        </w:tc>
        <w:tc>
          <w:tcPr>
            <w:tcW w:w="1708" w:type="dxa"/>
          </w:tcPr>
          <w:p w14:paraId="4E66B9D6" w14:textId="77777777" w:rsidR="009C6A78" w:rsidRPr="004F51D1" w:rsidRDefault="009C6A78" w:rsidP="00EC0AC3">
            <w:r w:rsidRPr="004F51D1">
              <w:t xml:space="preserve"> 2</w:t>
            </w:r>
          </w:p>
        </w:tc>
        <w:tc>
          <w:tcPr>
            <w:tcW w:w="1708" w:type="dxa"/>
          </w:tcPr>
          <w:p w14:paraId="55F41438" w14:textId="77777777" w:rsidR="009C6A78" w:rsidRPr="004F51D1" w:rsidRDefault="009C6A78" w:rsidP="00EC0AC3">
            <w:pPr>
              <w:rPr>
                <w:highlight w:val="red"/>
              </w:rPr>
            </w:pPr>
            <w:r w:rsidRPr="004F51D1">
              <w:t>1</w:t>
            </w:r>
          </w:p>
        </w:tc>
      </w:tr>
      <w:tr w:rsidR="009C6A78" w14:paraId="63045CBC" w14:textId="77777777" w:rsidTr="00EC0AC3">
        <w:tc>
          <w:tcPr>
            <w:tcW w:w="1696" w:type="dxa"/>
          </w:tcPr>
          <w:p w14:paraId="3358E2E7" w14:textId="5C1BC2C8" w:rsidR="009C6A78" w:rsidRDefault="009C6A78" w:rsidP="00EC0AC3">
            <w:r>
              <w:t>Saltsjöbadens bibliotek</w:t>
            </w:r>
          </w:p>
        </w:tc>
        <w:tc>
          <w:tcPr>
            <w:tcW w:w="2410" w:type="dxa"/>
          </w:tcPr>
          <w:p w14:paraId="7405950D" w14:textId="77777777" w:rsidR="009C6A78" w:rsidRPr="009D17BD" w:rsidRDefault="009C6A78" w:rsidP="00EC0AC3">
            <w:r w:rsidRPr="009D17BD">
              <w:t>Tysta rum för studier och möten.</w:t>
            </w:r>
          </w:p>
          <w:p w14:paraId="15340B76" w14:textId="77777777" w:rsidR="009C6A78" w:rsidRPr="00E87738" w:rsidRDefault="009C6A78" w:rsidP="00EC0AC3">
            <w:r w:rsidRPr="00E87738">
              <w:t xml:space="preserve">Rum för program och kreativt skapande </w:t>
            </w:r>
          </w:p>
          <w:p w14:paraId="08A86B89" w14:textId="77777777" w:rsidR="009C6A78" w:rsidRPr="00E87738" w:rsidRDefault="009C6A78" w:rsidP="00EC0AC3">
            <w:r w:rsidRPr="00E87738">
              <w:t>Café,</w:t>
            </w:r>
          </w:p>
          <w:p w14:paraId="40322D0D" w14:textId="77777777" w:rsidR="009C6A78" w:rsidRPr="00E87738" w:rsidRDefault="009C6A78" w:rsidP="00EC0AC3">
            <w:r w:rsidRPr="00E87738">
              <w:t>Utställningsyta</w:t>
            </w:r>
          </w:p>
          <w:p w14:paraId="5FF73419" w14:textId="77777777" w:rsidR="009C6A78" w:rsidRPr="009D17BD" w:rsidRDefault="009C6A78" w:rsidP="00EC0AC3">
            <w:pPr>
              <w:rPr>
                <w:highlight w:val="yellow"/>
              </w:rPr>
            </w:pPr>
            <w:r>
              <w:t>Egen entré i gatuplan</w:t>
            </w:r>
            <w:r w:rsidRPr="00E87738">
              <w:t xml:space="preserve"> </w:t>
            </w:r>
          </w:p>
        </w:tc>
        <w:tc>
          <w:tcPr>
            <w:tcW w:w="2126" w:type="dxa"/>
          </w:tcPr>
          <w:p w14:paraId="29967DE6" w14:textId="77777777" w:rsidR="009C6A78" w:rsidRDefault="009C6A78" w:rsidP="00EC0AC3">
            <w:r>
              <w:t xml:space="preserve">Totalt cirka </w:t>
            </w:r>
          </w:p>
          <w:p w14:paraId="0D6899BA" w14:textId="77777777" w:rsidR="009C6A78" w:rsidRDefault="009C6A78" w:rsidP="00EC0AC3">
            <w:r>
              <w:t>150 kvm</w:t>
            </w:r>
          </w:p>
          <w:p w14:paraId="00DE3EC1" w14:textId="77777777" w:rsidR="009C6A78" w:rsidRDefault="009C6A78" w:rsidP="00EC0AC3">
            <w:r>
              <w:t>Vid ett samnyttjande av kulturkluster minskar behov av yta</w:t>
            </w:r>
          </w:p>
        </w:tc>
        <w:tc>
          <w:tcPr>
            <w:tcW w:w="1708" w:type="dxa"/>
          </w:tcPr>
          <w:p w14:paraId="691A1ED8" w14:textId="77777777" w:rsidR="009C6A78" w:rsidRDefault="009C6A78" w:rsidP="00EC0AC3">
            <w:r>
              <w:t>1</w:t>
            </w:r>
          </w:p>
        </w:tc>
        <w:tc>
          <w:tcPr>
            <w:tcW w:w="1708" w:type="dxa"/>
          </w:tcPr>
          <w:p w14:paraId="2A1E2F2B" w14:textId="77777777" w:rsidR="009C6A78" w:rsidRDefault="009C6A78" w:rsidP="00EC0AC3">
            <w:r>
              <w:t>2</w:t>
            </w:r>
          </w:p>
        </w:tc>
      </w:tr>
      <w:tr w:rsidR="009C6A78" w14:paraId="542B175C" w14:textId="77777777" w:rsidTr="00EC0AC3">
        <w:tc>
          <w:tcPr>
            <w:tcW w:w="1696" w:type="dxa"/>
          </w:tcPr>
          <w:p w14:paraId="39668984" w14:textId="77777777" w:rsidR="009C6A78" w:rsidRDefault="009C6A78" w:rsidP="00EC0AC3">
            <w:r w:rsidRPr="00E87738">
              <w:t>Utomhusscen/dansyta för spontan kultur, popup event</w:t>
            </w:r>
            <w:r>
              <w:t>/</w:t>
            </w:r>
          </w:p>
          <w:p w14:paraId="2DB6520A" w14:textId="77777777" w:rsidR="009C6A78" w:rsidRPr="00692C9A" w:rsidRDefault="009C6A78" w:rsidP="00EC0AC3">
            <w:pPr>
              <w:rPr>
                <w:highlight w:val="red"/>
              </w:rPr>
            </w:pPr>
            <w:r>
              <w:t>Yta för tillfällig utställnings-verksamhet i stadsmiljön.</w:t>
            </w:r>
          </w:p>
        </w:tc>
        <w:tc>
          <w:tcPr>
            <w:tcW w:w="2410" w:type="dxa"/>
          </w:tcPr>
          <w:p w14:paraId="46760F3E" w14:textId="77777777" w:rsidR="009C6A78" w:rsidRPr="009D17BD" w:rsidRDefault="009C6A78" w:rsidP="00EC0AC3">
            <w:pPr>
              <w:rPr>
                <w:highlight w:val="yellow"/>
              </w:rPr>
            </w:pPr>
            <w:r w:rsidRPr="00E87738">
              <w:t>Central placering, gärna i anslutning till kulturcentrum, köpcentrum eller vid stråk/parker där många människor rör sig eller samlas.</w:t>
            </w:r>
          </w:p>
        </w:tc>
        <w:tc>
          <w:tcPr>
            <w:tcW w:w="2126" w:type="dxa"/>
          </w:tcPr>
          <w:p w14:paraId="3A338D8C" w14:textId="77777777" w:rsidR="009C6A78" w:rsidRDefault="009C6A78" w:rsidP="00EC0AC3">
            <w:r>
              <w:t xml:space="preserve">80- 100 </w:t>
            </w:r>
            <w:r w:rsidRPr="00E87738">
              <w:t>kvm</w:t>
            </w:r>
            <w:r>
              <w:t xml:space="preserve"> exklusive publikplatser</w:t>
            </w:r>
          </w:p>
          <w:p w14:paraId="66CA0D66" w14:textId="77777777" w:rsidR="009C6A78" w:rsidRDefault="009C6A78" w:rsidP="00EC0AC3"/>
        </w:tc>
        <w:tc>
          <w:tcPr>
            <w:tcW w:w="1708" w:type="dxa"/>
          </w:tcPr>
          <w:p w14:paraId="7070DE37" w14:textId="77777777" w:rsidR="009C6A78" w:rsidRDefault="009C6A78" w:rsidP="00EC0AC3">
            <w:r>
              <w:t>2</w:t>
            </w:r>
          </w:p>
        </w:tc>
        <w:tc>
          <w:tcPr>
            <w:tcW w:w="1708" w:type="dxa"/>
          </w:tcPr>
          <w:p w14:paraId="3509CDDB" w14:textId="77777777" w:rsidR="009C6A78" w:rsidRDefault="009C6A78" w:rsidP="00EC0AC3">
            <w:r>
              <w:t>2</w:t>
            </w:r>
          </w:p>
        </w:tc>
      </w:tr>
    </w:tbl>
    <w:p w14:paraId="7DB50208" w14:textId="77777777" w:rsidR="002A0612" w:rsidRDefault="002A0612" w:rsidP="002A0612">
      <w:pPr>
        <w:spacing w:line="240" w:lineRule="auto"/>
      </w:pPr>
      <w:bookmarkStart w:id="103" w:name="_Toc216069895"/>
    </w:p>
    <w:p w14:paraId="7385465B" w14:textId="77777777" w:rsidR="0062039C" w:rsidRDefault="0062039C" w:rsidP="002A0612">
      <w:pPr>
        <w:spacing w:line="240" w:lineRule="auto"/>
      </w:pPr>
    </w:p>
    <w:p w14:paraId="5AE915E8" w14:textId="77777777" w:rsidR="0062039C" w:rsidRDefault="0062039C" w:rsidP="002A0612">
      <w:pPr>
        <w:spacing w:line="240" w:lineRule="auto"/>
      </w:pPr>
    </w:p>
    <w:p w14:paraId="3AFA4112" w14:textId="77777777" w:rsidR="0062039C" w:rsidRDefault="0062039C" w:rsidP="002A0612">
      <w:pPr>
        <w:spacing w:line="240" w:lineRule="auto"/>
      </w:pPr>
    </w:p>
    <w:p w14:paraId="2D9F1693" w14:textId="77777777" w:rsidR="0062039C" w:rsidRDefault="0062039C" w:rsidP="002A0612">
      <w:pPr>
        <w:spacing w:line="240" w:lineRule="auto"/>
      </w:pPr>
    </w:p>
    <w:p w14:paraId="4B31C05F" w14:textId="77777777" w:rsidR="0062039C" w:rsidRDefault="0062039C" w:rsidP="002A0612">
      <w:pPr>
        <w:spacing w:line="240" w:lineRule="auto"/>
      </w:pPr>
    </w:p>
    <w:p w14:paraId="4EADD47A" w14:textId="77777777" w:rsidR="0062039C" w:rsidRDefault="0062039C" w:rsidP="002A0612">
      <w:pPr>
        <w:spacing w:line="240" w:lineRule="auto"/>
      </w:pPr>
    </w:p>
    <w:p w14:paraId="7DBD2F99" w14:textId="77777777" w:rsidR="0062039C" w:rsidRDefault="0062039C" w:rsidP="002A0612">
      <w:pPr>
        <w:spacing w:line="240" w:lineRule="auto"/>
      </w:pPr>
    </w:p>
    <w:p w14:paraId="5DD7F445" w14:textId="77777777" w:rsidR="0062039C" w:rsidRDefault="0062039C" w:rsidP="002A0612">
      <w:pPr>
        <w:spacing w:line="240" w:lineRule="auto"/>
      </w:pPr>
    </w:p>
    <w:p w14:paraId="40C2E64A" w14:textId="77777777" w:rsidR="0062039C" w:rsidRDefault="0062039C" w:rsidP="002A0612">
      <w:pPr>
        <w:spacing w:line="240" w:lineRule="auto"/>
      </w:pPr>
    </w:p>
    <w:p w14:paraId="10097BF4" w14:textId="77777777" w:rsidR="0062039C" w:rsidRDefault="0062039C" w:rsidP="002A0612">
      <w:pPr>
        <w:spacing w:line="240" w:lineRule="auto"/>
      </w:pPr>
    </w:p>
    <w:p w14:paraId="56E4F5AA" w14:textId="77777777" w:rsidR="0062039C" w:rsidRDefault="0062039C" w:rsidP="002A0612">
      <w:pPr>
        <w:spacing w:line="240" w:lineRule="auto"/>
      </w:pPr>
      <w:bookmarkStart w:id="104" w:name="_GoBack"/>
      <w:bookmarkEnd w:id="104"/>
    </w:p>
    <w:p w14:paraId="28B1532D" w14:textId="77777777" w:rsidR="0062039C" w:rsidRDefault="0062039C" w:rsidP="002A0612">
      <w:pPr>
        <w:spacing w:line="240" w:lineRule="auto"/>
      </w:pPr>
    </w:p>
    <w:p w14:paraId="35D0A5B6" w14:textId="77777777" w:rsidR="0062039C" w:rsidRDefault="0062039C" w:rsidP="002A0612">
      <w:pPr>
        <w:spacing w:line="240" w:lineRule="auto"/>
      </w:pPr>
    </w:p>
    <w:p w14:paraId="20721215" w14:textId="77777777" w:rsidR="0062039C" w:rsidRDefault="0062039C" w:rsidP="002A0612">
      <w:pPr>
        <w:spacing w:line="240" w:lineRule="auto"/>
      </w:pPr>
    </w:p>
    <w:p w14:paraId="532C76BC" w14:textId="77777777" w:rsidR="0062039C" w:rsidRDefault="0062039C" w:rsidP="002A0612">
      <w:pPr>
        <w:spacing w:line="240" w:lineRule="auto"/>
      </w:pPr>
    </w:p>
    <w:p w14:paraId="6BD3F298" w14:textId="77777777" w:rsidR="0062039C" w:rsidRDefault="0062039C" w:rsidP="002A0612">
      <w:pPr>
        <w:spacing w:line="240" w:lineRule="auto"/>
      </w:pPr>
    </w:p>
    <w:p w14:paraId="3D0EAB6D" w14:textId="77777777" w:rsidR="0062039C" w:rsidRDefault="0062039C" w:rsidP="002A0612">
      <w:pPr>
        <w:spacing w:line="240" w:lineRule="auto"/>
      </w:pPr>
    </w:p>
    <w:p w14:paraId="76D35853" w14:textId="77777777" w:rsidR="0062039C" w:rsidRDefault="0062039C" w:rsidP="002A0612">
      <w:pPr>
        <w:spacing w:line="240" w:lineRule="auto"/>
      </w:pPr>
    </w:p>
    <w:p w14:paraId="55C35B3D" w14:textId="602AF62E" w:rsidR="00384B60" w:rsidRDefault="00384B60" w:rsidP="00384B60">
      <w:pPr>
        <w:pStyle w:val="Rubrik2"/>
      </w:pPr>
      <w:bookmarkStart w:id="105" w:name="_Toc461009933"/>
      <w:r>
        <w:t>Uppskattade investeringskostnader</w:t>
      </w:r>
      <w:bookmarkEnd w:id="105"/>
    </w:p>
    <w:p w14:paraId="39562E2F" w14:textId="33246844" w:rsidR="00384B60" w:rsidRDefault="00384B60" w:rsidP="00384B60">
      <w:r>
        <w:t>I t</w:t>
      </w:r>
      <w:r w:rsidR="002A0612">
        <w:t>abell femton</w:t>
      </w:r>
      <w:r>
        <w:t xml:space="preserve"> nedan sammanfattas behoven av nya kulturanläggningar med en uppskattad investeringskostnad per anläggning fram till och med år 2030. </w:t>
      </w:r>
      <w:r w:rsidR="00124570">
        <w:t xml:space="preserve">I dagsläget är det fortfarande mycket som är oklart vad gäller samverkansparter och samnyttjande </w:t>
      </w:r>
      <w:r w:rsidR="00E60D71">
        <w:t>av olika slag, vilket kan få en inverkan</w:t>
      </w:r>
      <w:r w:rsidR="00124570">
        <w:t xml:space="preserve"> på hur stora in</w:t>
      </w:r>
      <w:r w:rsidR="00E60D71">
        <w:t>vesteringarna kan komma att bli</w:t>
      </w:r>
      <w:r w:rsidR="00124570">
        <w:t>. Respektive kostnad</w:t>
      </w:r>
      <w:r w:rsidR="00E60D71">
        <w:t xml:space="preserve"> bör </w:t>
      </w:r>
      <w:r>
        <w:t xml:space="preserve">ses som en indikation på omfattningen av </w:t>
      </w:r>
      <w:r w:rsidR="00E60D71">
        <w:t>aktuell anläggning</w:t>
      </w:r>
      <w:r>
        <w:t xml:space="preserve">. Fram till år 2030 föreslås anläggningar motsvarande en </w:t>
      </w:r>
      <w:r w:rsidR="00124570">
        <w:t>total investeringskostnad</w:t>
      </w:r>
      <w:r>
        <w:t xml:space="preserve"> på</w:t>
      </w:r>
      <w:r w:rsidR="00124570">
        <w:t xml:space="preserve"> omkring</w:t>
      </w:r>
      <w:r>
        <w:t xml:space="preserve"> 595 miljoner kronor. Jämfört med 2015</w:t>
      </w:r>
      <w:r w:rsidR="00124570">
        <w:t xml:space="preserve"> års kapacitetsutredning är det</w:t>
      </w:r>
      <w:r>
        <w:t xml:space="preserve"> en ökning med 220 miljoner. Det beror på att stadsutvecklingspro</w:t>
      </w:r>
      <w:r w:rsidR="00E60D71">
        <w:t xml:space="preserve">jekt i </w:t>
      </w:r>
      <w:r w:rsidR="00E60D71">
        <w:lastRenderedPageBreak/>
        <w:t xml:space="preserve">Saltsjöbadens Centrum har vidareutvecklats i årets kapacitetsutredning </w:t>
      </w:r>
      <w:r>
        <w:t xml:space="preserve">liksom </w:t>
      </w:r>
      <w:r w:rsidR="00E60D71">
        <w:t>ombyggnation av Nacka aula med</w:t>
      </w:r>
      <w:r>
        <w:t xml:space="preserve"> omgivande lokaler. </w:t>
      </w:r>
    </w:p>
    <w:p w14:paraId="47DB0B88" w14:textId="77777777" w:rsidR="00384B60" w:rsidRPr="00384B60" w:rsidRDefault="00384B60" w:rsidP="00384B60"/>
    <w:p w14:paraId="132D0F21" w14:textId="028052A5" w:rsidR="007609DE" w:rsidRPr="007609DE" w:rsidRDefault="007609DE" w:rsidP="007609DE">
      <w:pPr>
        <w:pStyle w:val="Rubrik4"/>
        <w:numPr>
          <w:ilvl w:val="0"/>
          <w:numId w:val="0"/>
        </w:numPr>
        <w:rPr>
          <w:b w:val="0"/>
          <w:sz w:val="18"/>
          <w:szCs w:val="18"/>
        </w:rPr>
      </w:pPr>
      <w:bookmarkStart w:id="106" w:name="_Toc461009934"/>
      <w:r w:rsidRPr="007609DE">
        <w:rPr>
          <w:b w:val="0"/>
          <w:sz w:val="18"/>
          <w:szCs w:val="18"/>
        </w:rPr>
        <w:t>Tabell 15. Behov nya anläggningar utifrån rimligt utbud utifrån dagens brist, beräkning inflyttning och för ett önskvärt utbud</w:t>
      </w:r>
      <w:bookmarkEnd w:id="106"/>
      <w:r w:rsidRPr="007609DE">
        <w:rPr>
          <w:b w:val="0"/>
          <w:sz w:val="18"/>
          <w:szCs w:val="18"/>
        </w:rPr>
        <w:t xml:space="preserve">  </w:t>
      </w:r>
    </w:p>
    <w:p w14:paraId="42AA1B9D" w14:textId="77777777" w:rsidR="007609DE" w:rsidRDefault="007609DE" w:rsidP="007609DE"/>
    <w:tbl>
      <w:tblPr>
        <w:tblW w:w="8473" w:type="dxa"/>
        <w:tblCellMar>
          <w:left w:w="70" w:type="dxa"/>
          <w:right w:w="70" w:type="dxa"/>
        </w:tblCellMar>
        <w:tblLook w:val="04A0" w:firstRow="1" w:lastRow="0" w:firstColumn="1" w:lastColumn="0" w:noHBand="0" w:noVBand="1"/>
      </w:tblPr>
      <w:tblGrid>
        <w:gridCol w:w="2117"/>
        <w:gridCol w:w="626"/>
        <w:gridCol w:w="700"/>
        <w:gridCol w:w="675"/>
        <w:gridCol w:w="27"/>
        <w:gridCol w:w="1482"/>
        <w:gridCol w:w="27"/>
        <w:gridCol w:w="811"/>
        <w:gridCol w:w="786"/>
        <w:gridCol w:w="27"/>
        <w:gridCol w:w="1634"/>
        <w:gridCol w:w="27"/>
      </w:tblGrid>
      <w:tr w:rsidR="007609DE" w:rsidRPr="00D45AC6" w14:paraId="5E734885" w14:textId="77777777" w:rsidTr="007609DE">
        <w:trPr>
          <w:gridAfter w:val="1"/>
          <w:wAfter w:w="27" w:type="dxa"/>
          <w:trHeight w:val="813"/>
        </w:trPr>
        <w:tc>
          <w:tcPr>
            <w:tcW w:w="2117" w:type="dxa"/>
            <w:tcBorders>
              <w:top w:val="single" w:sz="8" w:space="0" w:color="FFFFFF"/>
              <w:left w:val="single" w:sz="8" w:space="0" w:color="FFFFFF"/>
              <w:bottom w:val="nil"/>
              <w:right w:val="single" w:sz="8" w:space="0" w:color="FFFFFF"/>
            </w:tcBorders>
            <w:shd w:val="clear" w:color="000000" w:fill="C00000"/>
            <w:noWrap/>
            <w:vAlign w:val="center"/>
            <w:hideMark/>
          </w:tcPr>
          <w:p w14:paraId="12F2307A" w14:textId="77777777" w:rsidR="007609DE" w:rsidRPr="00D45AC6" w:rsidRDefault="007609DE" w:rsidP="007609DE">
            <w:pPr>
              <w:spacing w:line="240" w:lineRule="auto"/>
              <w:rPr>
                <w:rFonts w:ascii="Gill Sans MT" w:hAnsi="Gill Sans MT"/>
                <w:b/>
                <w:bCs/>
                <w:color w:val="FFFFFF"/>
                <w:sz w:val="22"/>
                <w:szCs w:val="22"/>
              </w:rPr>
            </w:pPr>
            <w:r w:rsidRPr="00D45AC6">
              <w:rPr>
                <w:rFonts w:ascii="Gill Sans MT" w:hAnsi="Gill Sans MT"/>
                <w:b/>
                <w:bCs/>
                <w:color w:val="FFFFFF"/>
                <w:sz w:val="22"/>
                <w:szCs w:val="22"/>
              </w:rPr>
              <w:t>Anläggning,</w:t>
            </w:r>
          </w:p>
        </w:tc>
        <w:tc>
          <w:tcPr>
            <w:tcW w:w="1535" w:type="dxa"/>
            <w:gridSpan w:val="3"/>
            <w:vMerge w:val="restart"/>
            <w:tcBorders>
              <w:top w:val="single" w:sz="8" w:space="0" w:color="FFFFFF"/>
              <w:left w:val="single" w:sz="8" w:space="0" w:color="FFFFFF"/>
              <w:bottom w:val="single" w:sz="8" w:space="0" w:color="FFFFFF"/>
              <w:right w:val="single" w:sz="8" w:space="0" w:color="FFFFFF"/>
            </w:tcBorders>
            <w:shd w:val="clear" w:color="000000" w:fill="C00000"/>
            <w:noWrap/>
            <w:vAlign w:val="center"/>
            <w:hideMark/>
          </w:tcPr>
          <w:p w14:paraId="703A7502" w14:textId="77777777" w:rsidR="007609DE" w:rsidRPr="00D45AC6" w:rsidRDefault="007609DE" w:rsidP="007609DE">
            <w:pPr>
              <w:spacing w:line="240" w:lineRule="auto"/>
              <w:jc w:val="center"/>
              <w:rPr>
                <w:rFonts w:ascii="Gill Sans MT" w:hAnsi="Gill Sans MT"/>
                <w:b/>
                <w:bCs/>
                <w:color w:val="FFFFFF"/>
                <w:sz w:val="22"/>
                <w:szCs w:val="22"/>
              </w:rPr>
            </w:pPr>
            <w:r w:rsidRPr="00D45AC6">
              <w:rPr>
                <w:rFonts w:ascii="Gill Sans MT" w:hAnsi="Gill Sans MT"/>
                <w:b/>
                <w:bCs/>
                <w:color w:val="FFFFFF"/>
                <w:sz w:val="22"/>
                <w:szCs w:val="22"/>
              </w:rPr>
              <w:t>Etapp</w:t>
            </w:r>
          </w:p>
        </w:tc>
        <w:tc>
          <w:tcPr>
            <w:tcW w:w="1509" w:type="dxa"/>
            <w:gridSpan w:val="2"/>
            <w:tcBorders>
              <w:top w:val="single" w:sz="8" w:space="0" w:color="FFFFFF"/>
              <w:left w:val="nil"/>
              <w:bottom w:val="nil"/>
              <w:right w:val="single" w:sz="8" w:space="0" w:color="FFFFFF"/>
            </w:tcBorders>
            <w:shd w:val="clear" w:color="000000" w:fill="C00000"/>
            <w:noWrap/>
            <w:vAlign w:val="center"/>
            <w:hideMark/>
          </w:tcPr>
          <w:p w14:paraId="0DA7D2E1" w14:textId="77777777" w:rsidR="007609DE" w:rsidRPr="00D45AC6" w:rsidRDefault="007609DE" w:rsidP="007609DE">
            <w:pPr>
              <w:spacing w:line="240" w:lineRule="auto"/>
              <w:jc w:val="right"/>
              <w:rPr>
                <w:rFonts w:ascii="Gill Sans MT" w:hAnsi="Gill Sans MT"/>
                <w:b/>
                <w:bCs/>
                <w:color w:val="FFFFFF"/>
                <w:sz w:val="22"/>
                <w:szCs w:val="22"/>
              </w:rPr>
            </w:pPr>
            <w:r w:rsidRPr="00D45AC6">
              <w:rPr>
                <w:rFonts w:ascii="Gill Sans MT" w:hAnsi="Gill Sans MT"/>
                <w:b/>
                <w:bCs/>
                <w:color w:val="FFFFFF"/>
                <w:sz w:val="22"/>
                <w:szCs w:val="22"/>
              </w:rPr>
              <w:t>Prioritering</w:t>
            </w:r>
          </w:p>
        </w:tc>
        <w:tc>
          <w:tcPr>
            <w:tcW w:w="1624" w:type="dxa"/>
            <w:gridSpan w:val="3"/>
            <w:vMerge w:val="restart"/>
            <w:tcBorders>
              <w:top w:val="single" w:sz="8" w:space="0" w:color="FFFFFF"/>
              <w:left w:val="single" w:sz="8" w:space="0" w:color="FFFFFF"/>
              <w:bottom w:val="single" w:sz="8" w:space="0" w:color="FFFFFF"/>
              <w:right w:val="single" w:sz="8" w:space="0" w:color="FFFFFF"/>
            </w:tcBorders>
            <w:shd w:val="clear" w:color="000000" w:fill="C00000"/>
            <w:vAlign w:val="center"/>
            <w:hideMark/>
          </w:tcPr>
          <w:p w14:paraId="7A51ACAB" w14:textId="77777777" w:rsidR="007609DE" w:rsidRPr="00D45AC6" w:rsidRDefault="007609DE" w:rsidP="007609DE">
            <w:pPr>
              <w:spacing w:line="240" w:lineRule="auto"/>
              <w:jc w:val="right"/>
              <w:rPr>
                <w:rFonts w:ascii="Gill Sans MT" w:hAnsi="Gill Sans MT"/>
                <w:b/>
                <w:bCs/>
                <w:color w:val="FFFFFF"/>
                <w:sz w:val="22"/>
                <w:szCs w:val="22"/>
              </w:rPr>
            </w:pPr>
            <w:r w:rsidRPr="00D45AC6">
              <w:rPr>
                <w:rFonts w:ascii="Gill Sans MT" w:hAnsi="Gill Sans MT"/>
                <w:b/>
                <w:bCs/>
                <w:color w:val="FFFFFF"/>
                <w:sz w:val="22"/>
                <w:szCs w:val="22"/>
              </w:rPr>
              <w:t>Behov av nya anläggningar till år 2030</w:t>
            </w:r>
          </w:p>
        </w:tc>
        <w:tc>
          <w:tcPr>
            <w:tcW w:w="1661" w:type="dxa"/>
            <w:gridSpan w:val="2"/>
            <w:vMerge w:val="restart"/>
            <w:tcBorders>
              <w:top w:val="single" w:sz="8" w:space="0" w:color="FFFFFF"/>
              <w:left w:val="single" w:sz="8" w:space="0" w:color="FFFFFF"/>
              <w:bottom w:val="single" w:sz="8" w:space="0" w:color="FFFFFF"/>
              <w:right w:val="single" w:sz="8" w:space="0" w:color="FFFFFF"/>
            </w:tcBorders>
            <w:shd w:val="clear" w:color="000000" w:fill="C00000"/>
            <w:vAlign w:val="center"/>
            <w:hideMark/>
          </w:tcPr>
          <w:p w14:paraId="2A5A1F66" w14:textId="77777777" w:rsidR="007609DE" w:rsidRPr="00D45AC6" w:rsidRDefault="007609DE" w:rsidP="007609DE">
            <w:pPr>
              <w:spacing w:line="240" w:lineRule="auto"/>
              <w:jc w:val="right"/>
              <w:rPr>
                <w:rFonts w:ascii="Gill Sans MT" w:hAnsi="Gill Sans MT"/>
                <w:b/>
                <w:bCs/>
                <w:color w:val="FFFFFF"/>
                <w:sz w:val="22"/>
                <w:szCs w:val="22"/>
              </w:rPr>
            </w:pPr>
            <w:r w:rsidRPr="00D45AC6">
              <w:rPr>
                <w:rFonts w:ascii="Gill Sans MT" w:hAnsi="Gill Sans MT"/>
                <w:b/>
                <w:bCs/>
                <w:color w:val="FFFFFF"/>
                <w:sz w:val="22"/>
                <w:szCs w:val="22"/>
              </w:rPr>
              <w:t>Uppskattad investerings-utgift, mnkr</w:t>
            </w:r>
          </w:p>
        </w:tc>
      </w:tr>
      <w:tr w:rsidR="007609DE" w:rsidRPr="00D45AC6" w14:paraId="1C14DA91" w14:textId="77777777" w:rsidTr="007609DE">
        <w:trPr>
          <w:gridAfter w:val="1"/>
          <w:wAfter w:w="27" w:type="dxa"/>
          <w:trHeight w:val="278"/>
        </w:trPr>
        <w:tc>
          <w:tcPr>
            <w:tcW w:w="2117" w:type="dxa"/>
            <w:tcBorders>
              <w:top w:val="nil"/>
              <w:left w:val="single" w:sz="8" w:space="0" w:color="FFFFFF"/>
              <w:bottom w:val="nil"/>
              <w:right w:val="single" w:sz="8" w:space="0" w:color="FFFFFF"/>
            </w:tcBorders>
            <w:shd w:val="clear" w:color="000000" w:fill="C00000"/>
            <w:noWrap/>
            <w:vAlign w:val="center"/>
            <w:hideMark/>
          </w:tcPr>
          <w:p w14:paraId="07B20690" w14:textId="77777777" w:rsidR="007609DE" w:rsidRPr="00D45AC6" w:rsidRDefault="007609DE" w:rsidP="007609DE">
            <w:pPr>
              <w:spacing w:line="240" w:lineRule="auto"/>
              <w:rPr>
                <w:rFonts w:ascii="Gill Sans MT" w:hAnsi="Gill Sans MT"/>
                <w:b/>
                <w:bCs/>
                <w:color w:val="FFFFFF"/>
                <w:sz w:val="22"/>
                <w:szCs w:val="22"/>
              </w:rPr>
            </w:pPr>
            <w:r w:rsidRPr="00D45AC6">
              <w:rPr>
                <w:rFonts w:ascii="Gill Sans MT" w:hAnsi="Gill Sans MT"/>
                <w:b/>
                <w:bCs/>
                <w:color w:val="FFFFFF"/>
                <w:sz w:val="22"/>
                <w:szCs w:val="22"/>
              </w:rPr>
              <w:t>ny- eller tillbyggnad</w:t>
            </w:r>
          </w:p>
        </w:tc>
        <w:tc>
          <w:tcPr>
            <w:tcW w:w="1535" w:type="dxa"/>
            <w:gridSpan w:val="3"/>
            <w:vMerge/>
            <w:tcBorders>
              <w:top w:val="nil"/>
              <w:left w:val="single" w:sz="8" w:space="0" w:color="FFFFFF"/>
              <w:bottom w:val="nil"/>
              <w:right w:val="single" w:sz="8" w:space="0" w:color="FFFFFF"/>
            </w:tcBorders>
            <w:vAlign w:val="center"/>
            <w:hideMark/>
          </w:tcPr>
          <w:p w14:paraId="53B27989" w14:textId="77777777" w:rsidR="007609DE" w:rsidRPr="00D45AC6" w:rsidRDefault="007609DE" w:rsidP="007609DE">
            <w:pPr>
              <w:spacing w:line="240" w:lineRule="auto"/>
              <w:rPr>
                <w:rFonts w:ascii="Gill Sans MT" w:hAnsi="Gill Sans MT"/>
                <w:b/>
                <w:bCs/>
                <w:color w:val="FFFFFF"/>
                <w:sz w:val="22"/>
                <w:szCs w:val="22"/>
              </w:rPr>
            </w:pPr>
          </w:p>
        </w:tc>
        <w:tc>
          <w:tcPr>
            <w:tcW w:w="1509" w:type="dxa"/>
            <w:gridSpan w:val="2"/>
            <w:tcBorders>
              <w:top w:val="nil"/>
              <w:left w:val="nil"/>
              <w:bottom w:val="nil"/>
              <w:right w:val="single" w:sz="8" w:space="0" w:color="FFFFFF"/>
            </w:tcBorders>
            <w:shd w:val="clear" w:color="000000" w:fill="C00000"/>
            <w:noWrap/>
            <w:vAlign w:val="center"/>
            <w:hideMark/>
          </w:tcPr>
          <w:p w14:paraId="00ED5198" w14:textId="77777777" w:rsidR="007609DE" w:rsidRPr="00D45AC6" w:rsidRDefault="007609DE" w:rsidP="007609DE">
            <w:pPr>
              <w:spacing w:line="240" w:lineRule="auto"/>
              <w:jc w:val="right"/>
              <w:rPr>
                <w:rFonts w:ascii="Gill Sans MT" w:hAnsi="Gill Sans MT"/>
                <w:b/>
                <w:bCs/>
                <w:color w:val="FFFFFF"/>
                <w:sz w:val="22"/>
                <w:szCs w:val="22"/>
              </w:rPr>
            </w:pPr>
            <w:r w:rsidRPr="00D45AC6">
              <w:rPr>
                <w:rFonts w:ascii="Gill Sans MT" w:hAnsi="Gill Sans MT"/>
                <w:b/>
                <w:bCs/>
                <w:color w:val="FFFFFF"/>
                <w:sz w:val="22"/>
                <w:szCs w:val="22"/>
              </w:rPr>
              <w:t>1= mkt viktigt</w:t>
            </w:r>
          </w:p>
        </w:tc>
        <w:tc>
          <w:tcPr>
            <w:tcW w:w="1624" w:type="dxa"/>
            <w:gridSpan w:val="3"/>
            <w:vMerge/>
            <w:tcBorders>
              <w:top w:val="nil"/>
              <w:left w:val="nil"/>
              <w:bottom w:val="nil"/>
              <w:right w:val="single" w:sz="8" w:space="0" w:color="FFFFFF"/>
            </w:tcBorders>
            <w:vAlign w:val="center"/>
            <w:hideMark/>
          </w:tcPr>
          <w:p w14:paraId="2B5FD903" w14:textId="77777777" w:rsidR="007609DE" w:rsidRPr="00D45AC6" w:rsidRDefault="007609DE" w:rsidP="007609DE">
            <w:pPr>
              <w:spacing w:line="240" w:lineRule="auto"/>
              <w:rPr>
                <w:rFonts w:ascii="Gill Sans MT" w:hAnsi="Gill Sans MT"/>
                <w:b/>
                <w:bCs/>
                <w:color w:val="FFFFFF"/>
                <w:sz w:val="22"/>
                <w:szCs w:val="22"/>
              </w:rPr>
            </w:pPr>
          </w:p>
        </w:tc>
        <w:tc>
          <w:tcPr>
            <w:tcW w:w="1661" w:type="dxa"/>
            <w:gridSpan w:val="2"/>
            <w:vMerge/>
            <w:tcBorders>
              <w:top w:val="single" w:sz="8" w:space="0" w:color="FFFFFF"/>
              <w:left w:val="single" w:sz="8" w:space="0" w:color="FFFFFF"/>
              <w:bottom w:val="single" w:sz="8" w:space="0" w:color="FFFFFF"/>
              <w:right w:val="single" w:sz="8" w:space="0" w:color="FFFFFF"/>
            </w:tcBorders>
            <w:vAlign w:val="center"/>
            <w:hideMark/>
          </w:tcPr>
          <w:p w14:paraId="171502B0" w14:textId="77777777" w:rsidR="007609DE" w:rsidRPr="00D45AC6" w:rsidRDefault="007609DE" w:rsidP="007609DE">
            <w:pPr>
              <w:spacing w:line="240" w:lineRule="auto"/>
              <w:rPr>
                <w:rFonts w:ascii="Gill Sans MT" w:hAnsi="Gill Sans MT"/>
                <w:b/>
                <w:bCs/>
                <w:color w:val="FFFFFF"/>
                <w:sz w:val="22"/>
                <w:szCs w:val="22"/>
              </w:rPr>
            </w:pPr>
          </w:p>
        </w:tc>
      </w:tr>
      <w:tr w:rsidR="007609DE" w:rsidRPr="00D45AC6" w14:paraId="2335FAAE" w14:textId="77777777" w:rsidTr="007609DE">
        <w:trPr>
          <w:gridAfter w:val="1"/>
          <w:wAfter w:w="27" w:type="dxa"/>
          <w:trHeight w:val="291"/>
        </w:trPr>
        <w:tc>
          <w:tcPr>
            <w:tcW w:w="2117" w:type="dxa"/>
            <w:tcBorders>
              <w:top w:val="nil"/>
              <w:left w:val="single" w:sz="8" w:space="0" w:color="FFFFFF"/>
              <w:bottom w:val="nil"/>
              <w:right w:val="single" w:sz="8" w:space="0" w:color="FFFFFF"/>
            </w:tcBorders>
            <w:shd w:val="clear" w:color="000000" w:fill="C00000"/>
            <w:noWrap/>
            <w:hideMark/>
          </w:tcPr>
          <w:p w14:paraId="6711A67B" w14:textId="77777777" w:rsidR="007609DE" w:rsidRPr="00D45AC6" w:rsidRDefault="007609DE" w:rsidP="007609DE">
            <w:pPr>
              <w:spacing w:line="240" w:lineRule="auto"/>
              <w:rPr>
                <w:rFonts w:ascii="Calibri" w:hAnsi="Calibri"/>
                <w:color w:val="000000"/>
                <w:sz w:val="22"/>
                <w:szCs w:val="22"/>
              </w:rPr>
            </w:pPr>
            <w:r w:rsidRPr="00D45AC6">
              <w:rPr>
                <w:rFonts w:ascii="Calibri" w:hAnsi="Calibri"/>
                <w:color w:val="000000"/>
                <w:sz w:val="22"/>
                <w:szCs w:val="22"/>
              </w:rPr>
              <w:t> </w:t>
            </w:r>
          </w:p>
        </w:tc>
        <w:tc>
          <w:tcPr>
            <w:tcW w:w="1535" w:type="dxa"/>
            <w:gridSpan w:val="3"/>
            <w:vMerge/>
            <w:tcBorders>
              <w:top w:val="nil"/>
              <w:left w:val="single" w:sz="8" w:space="0" w:color="FFFFFF"/>
              <w:bottom w:val="nil"/>
              <w:right w:val="single" w:sz="8" w:space="0" w:color="FFFFFF"/>
            </w:tcBorders>
            <w:vAlign w:val="center"/>
            <w:hideMark/>
          </w:tcPr>
          <w:p w14:paraId="2B2CAEEA" w14:textId="77777777" w:rsidR="007609DE" w:rsidRPr="00D45AC6" w:rsidRDefault="007609DE" w:rsidP="007609DE">
            <w:pPr>
              <w:spacing w:line="240" w:lineRule="auto"/>
              <w:rPr>
                <w:rFonts w:ascii="Gill Sans MT" w:hAnsi="Gill Sans MT"/>
                <w:b/>
                <w:bCs/>
                <w:color w:val="FFFFFF"/>
                <w:sz w:val="22"/>
                <w:szCs w:val="22"/>
              </w:rPr>
            </w:pPr>
          </w:p>
        </w:tc>
        <w:tc>
          <w:tcPr>
            <w:tcW w:w="1509" w:type="dxa"/>
            <w:gridSpan w:val="2"/>
            <w:tcBorders>
              <w:top w:val="nil"/>
              <w:left w:val="nil"/>
              <w:bottom w:val="nil"/>
              <w:right w:val="single" w:sz="8" w:space="0" w:color="FFFFFF"/>
            </w:tcBorders>
            <w:shd w:val="clear" w:color="000000" w:fill="C00000"/>
            <w:noWrap/>
            <w:vAlign w:val="center"/>
            <w:hideMark/>
          </w:tcPr>
          <w:p w14:paraId="6C3F0A4B" w14:textId="77777777" w:rsidR="007609DE" w:rsidRPr="00D45AC6" w:rsidRDefault="007609DE" w:rsidP="007609DE">
            <w:pPr>
              <w:spacing w:line="240" w:lineRule="auto"/>
              <w:jc w:val="right"/>
              <w:rPr>
                <w:rFonts w:ascii="Gill Sans MT" w:hAnsi="Gill Sans MT"/>
                <w:b/>
                <w:bCs/>
                <w:color w:val="FFFFFF"/>
                <w:sz w:val="22"/>
                <w:szCs w:val="22"/>
              </w:rPr>
            </w:pPr>
            <w:r>
              <w:rPr>
                <w:rFonts w:ascii="Gill Sans MT" w:hAnsi="Gill Sans MT"/>
                <w:b/>
                <w:bCs/>
                <w:color w:val="FFFFFF"/>
                <w:sz w:val="22"/>
                <w:szCs w:val="22"/>
              </w:rPr>
              <w:t>2=</w:t>
            </w:r>
            <w:r w:rsidRPr="00D45AC6">
              <w:rPr>
                <w:rFonts w:ascii="Gill Sans MT" w:hAnsi="Gill Sans MT"/>
                <w:b/>
                <w:bCs/>
                <w:color w:val="FFFFFF"/>
                <w:sz w:val="22"/>
                <w:szCs w:val="22"/>
              </w:rPr>
              <w:t>viktigt</w:t>
            </w:r>
          </w:p>
        </w:tc>
        <w:tc>
          <w:tcPr>
            <w:tcW w:w="1624" w:type="dxa"/>
            <w:gridSpan w:val="3"/>
            <w:vMerge/>
            <w:tcBorders>
              <w:top w:val="nil"/>
              <w:left w:val="nil"/>
              <w:bottom w:val="nil"/>
              <w:right w:val="single" w:sz="8" w:space="0" w:color="FFFFFF"/>
            </w:tcBorders>
            <w:vAlign w:val="center"/>
            <w:hideMark/>
          </w:tcPr>
          <w:p w14:paraId="497ABD6E" w14:textId="77777777" w:rsidR="007609DE" w:rsidRPr="00D45AC6" w:rsidRDefault="007609DE" w:rsidP="007609DE">
            <w:pPr>
              <w:spacing w:line="240" w:lineRule="auto"/>
              <w:rPr>
                <w:rFonts w:ascii="Gill Sans MT" w:hAnsi="Gill Sans MT"/>
                <w:b/>
                <w:bCs/>
                <w:color w:val="FFFFFF"/>
                <w:sz w:val="22"/>
                <w:szCs w:val="22"/>
              </w:rPr>
            </w:pPr>
          </w:p>
        </w:tc>
        <w:tc>
          <w:tcPr>
            <w:tcW w:w="1661" w:type="dxa"/>
            <w:gridSpan w:val="2"/>
            <w:vMerge/>
            <w:tcBorders>
              <w:top w:val="single" w:sz="8" w:space="0" w:color="FFFFFF"/>
              <w:left w:val="single" w:sz="8" w:space="0" w:color="FFFFFF"/>
              <w:bottom w:val="single" w:sz="8" w:space="0" w:color="FFFFFF"/>
              <w:right w:val="single" w:sz="8" w:space="0" w:color="FFFFFF"/>
            </w:tcBorders>
            <w:vAlign w:val="center"/>
            <w:hideMark/>
          </w:tcPr>
          <w:p w14:paraId="04C20B3E" w14:textId="77777777" w:rsidR="007609DE" w:rsidRPr="00D45AC6" w:rsidRDefault="007609DE" w:rsidP="007609DE">
            <w:pPr>
              <w:spacing w:line="240" w:lineRule="auto"/>
              <w:rPr>
                <w:rFonts w:ascii="Gill Sans MT" w:hAnsi="Gill Sans MT"/>
                <w:b/>
                <w:bCs/>
                <w:color w:val="FFFFFF"/>
                <w:sz w:val="22"/>
                <w:szCs w:val="22"/>
              </w:rPr>
            </w:pPr>
          </w:p>
        </w:tc>
      </w:tr>
      <w:tr w:rsidR="007609DE" w:rsidRPr="00D45AC6" w14:paraId="22370DB2" w14:textId="77777777" w:rsidTr="00271303">
        <w:trPr>
          <w:trHeight w:val="291"/>
        </w:trPr>
        <w:tc>
          <w:tcPr>
            <w:tcW w:w="2117" w:type="dxa"/>
            <w:tcBorders>
              <w:top w:val="nil"/>
              <w:left w:val="single" w:sz="8" w:space="0" w:color="FFFFFF"/>
              <w:bottom w:val="single" w:sz="8" w:space="0" w:color="FFFFFF"/>
              <w:right w:val="single" w:sz="8" w:space="0" w:color="FFFFFF"/>
            </w:tcBorders>
            <w:shd w:val="clear" w:color="000000" w:fill="C00000"/>
            <w:noWrap/>
            <w:hideMark/>
          </w:tcPr>
          <w:p w14:paraId="68DE9EAE" w14:textId="77777777" w:rsidR="007609DE" w:rsidRPr="00D45AC6" w:rsidRDefault="007609DE" w:rsidP="007609DE">
            <w:pPr>
              <w:spacing w:line="240" w:lineRule="auto"/>
              <w:rPr>
                <w:rFonts w:ascii="Calibri" w:hAnsi="Calibri"/>
                <w:color w:val="000000"/>
                <w:sz w:val="22"/>
                <w:szCs w:val="22"/>
              </w:rPr>
            </w:pPr>
            <w:r w:rsidRPr="00D45AC6">
              <w:rPr>
                <w:rFonts w:ascii="Calibri" w:hAnsi="Calibri"/>
                <w:color w:val="000000"/>
                <w:sz w:val="22"/>
                <w:szCs w:val="22"/>
              </w:rPr>
              <w:t> </w:t>
            </w:r>
          </w:p>
        </w:tc>
        <w:tc>
          <w:tcPr>
            <w:tcW w:w="160" w:type="dxa"/>
            <w:tcBorders>
              <w:top w:val="nil"/>
              <w:left w:val="nil"/>
              <w:bottom w:val="single" w:sz="8" w:space="0" w:color="FFFFFF"/>
              <w:right w:val="single" w:sz="8" w:space="0" w:color="FFFFFF"/>
            </w:tcBorders>
            <w:shd w:val="clear" w:color="000000" w:fill="C00000"/>
            <w:vAlign w:val="center"/>
            <w:hideMark/>
          </w:tcPr>
          <w:p w14:paraId="3F7A5F43" w14:textId="77777777" w:rsidR="007609DE" w:rsidRPr="00D45AC6" w:rsidRDefault="007609DE" w:rsidP="007609DE">
            <w:pPr>
              <w:spacing w:line="240" w:lineRule="auto"/>
              <w:jc w:val="right"/>
              <w:rPr>
                <w:rFonts w:ascii="Gill Sans MT" w:hAnsi="Gill Sans MT"/>
                <w:b/>
                <w:bCs/>
                <w:color w:val="FFFFFF"/>
                <w:sz w:val="22"/>
                <w:szCs w:val="22"/>
              </w:rPr>
            </w:pPr>
            <w:r w:rsidRPr="00D45AC6">
              <w:rPr>
                <w:rFonts w:ascii="Gill Sans MT" w:hAnsi="Gill Sans MT"/>
                <w:b/>
                <w:bCs/>
                <w:color w:val="FFFFFF"/>
                <w:sz w:val="22"/>
                <w:szCs w:val="22"/>
              </w:rPr>
              <w:t>2020</w:t>
            </w:r>
          </w:p>
        </w:tc>
        <w:tc>
          <w:tcPr>
            <w:tcW w:w="700" w:type="dxa"/>
            <w:tcBorders>
              <w:top w:val="nil"/>
              <w:left w:val="nil"/>
              <w:bottom w:val="single" w:sz="8" w:space="0" w:color="FFFFFF"/>
              <w:right w:val="single" w:sz="8" w:space="0" w:color="FFFFFF"/>
            </w:tcBorders>
            <w:shd w:val="clear" w:color="000000" w:fill="C00000"/>
            <w:vAlign w:val="center"/>
            <w:hideMark/>
          </w:tcPr>
          <w:p w14:paraId="54A57650" w14:textId="77777777" w:rsidR="007609DE" w:rsidRPr="00D45AC6" w:rsidRDefault="007609DE" w:rsidP="007609DE">
            <w:pPr>
              <w:spacing w:line="240" w:lineRule="auto"/>
              <w:jc w:val="right"/>
              <w:rPr>
                <w:rFonts w:ascii="Gill Sans MT" w:hAnsi="Gill Sans MT"/>
                <w:b/>
                <w:bCs/>
                <w:color w:val="FFFFFF"/>
                <w:sz w:val="22"/>
                <w:szCs w:val="22"/>
              </w:rPr>
            </w:pPr>
            <w:r w:rsidRPr="00D45AC6">
              <w:rPr>
                <w:rFonts w:ascii="Gill Sans MT" w:hAnsi="Gill Sans MT"/>
                <w:b/>
                <w:bCs/>
                <w:color w:val="FFFFFF"/>
                <w:sz w:val="22"/>
                <w:szCs w:val="22"/>
              </w:rPr>
              <w:t>2025</w:t>
            </w:r>
          </w:p>
        </w:tc>
        <w:tc>
          <w:tcPr>
            <w:tcW w:w="702" w:type="dxa"/>
            <w:gridSpan w:val="2"/>
            <w:tcBorders>
              <w:top w:val="nil"/>
              <w:left w:val="nil"/>
              <w:bottom w:val="single" w:sz="8" w:space="0" w:color="FFFFFF"/>
              <w:right w:val="single" w:sz="8" w:space="0" w:color="FFFFFF"/>
            </w:tcBorders>
            <w:shd w:val="clear" w:color="000000" w:fill="C00000"/>
            <w:noWrap/>
            <w:vAlign w:val="center"/>
            <w:hideMark/>
          </w:tcPr>
          <w:p w14:paraId="6AB8C742" w14:textId="77777777" w:rsidR="007609DE" w:rsidRPr="00D45AC6" w:rsidRDefault="007609DE" w:rsidP="007609DE">
            <w:pPr>
              <w:spacing w:line="240" w:lineRule="auto"/>
              <w:jc w:val="right"/>
              <w:rPr>
                <w:rFonts w:ascii="Gill Sans MT" w:hAnsi="Gill Sans MT"/>
                <w:b/>
                <w:bCs/>
                <w:color w:val="FFFFFF"/>
                <w:sz w:val="22"/>
                <w:szCs w:val="22"/>
              </w:rPr>
            </w:pPr>
            <w:r w:rsidRPr="00D45AC6">
              <w:rPr>
                <w:rFonts w:ascii="Gill Sans MT" w:hAnsi="Gill Sans MT"/>
                <w:b/>
                <w:bCs/>
                <w:color w:val="FFFFFF"/>
                <w:sz w:val="22"/>
                <w:szCs w:val="22"/>
              </w:rPr>
              <w:t>2030</w:t>
            </w:r>
          </w:p>
        </w:tc>
        <w:tc>
          <w:tcPr>
            <w:tcW w:w="1509" w:type="dxa"/>
            <w:gridSpan w:val="2"/>
            <w:tcBorders>
              <w:top w:val="nil"/>
              <w:left w:val="nil"/>
              <w:bottom w:val="single" w:sz="8" w:space="0" w:color="FFFFFF"/>
              <w:right w:val="single" w:sz="8" w:space="0" w:color="FFFFFF"/>
            </w:tcBorders>
            <w:shd w:val="clear" w:color="000000" w:fill="C00000"/>
            <w:noWrap/>
            <w:vAlign w:val="center"/>
            <w:hideMark/>
          </w:tcPr>
          <w:p w14:paraId="4DC113E8" w14:textId="77777777" w:rsidR="007609DE" w:rsidRPr="00D45AC6" w:rsidRDefault="007609DE" w:rsidP="007609DE">
            <w:pPr>
              <w:spacing w:line="240" w:lineRule="auto"/>
              <w:jc w:val="right"/>
              <w:rPr>
                <w:rFonts w:ascii="Gill Sans MT" w:hAnsi="Gill Sans MT"/>
                <w:b/>
                <w:bCs/>
                <w:color w:val="FFFFFF"/>
                <w:sz w:val="22"/>
                <w:szCs w:val="22"/>
              </w:rPr>
            </w:pPr>
            <w:r w:rsidRPr="00D45AC6">
              <w:rPr>
                <w:rFonts w:ascii="Gill Sans MT" w:hAnsi="Gill Sans MT"/>
                <w:b/>
                <w:bCs/>
                <w:color w:val="FFFFFF"/>
                <w:sz w:val="22"/>
                <w:szCs w:val="22"/>
              </w:rPr>
              <w:t> </w:t>
            </w:r>
          </w:p>
        </w:tc>
        <w:tc>
          <w:tcPr>
            <w:tcW w:w="1624" w:type="dxa"/>
            <w:gridSpan w:val="3"/>
            <w:tcBorders>
              <w:top w:val="nil"/>
              <w:left w:val="nil"/>
              <w:bottom w:val="single" w:sz="8" w:space="0" w:color="FFFFFF"/>
              <w:right w:val="single" w:sz="8" w:space="0" w:color="FFFFFF"/>
            </w:tcBorders>
            <w:shd w:val="clear" w:color="auto" w:fill="C00000"/>
            <w:vAlign w:val="center"/>
            <w:hideMark/>
          </w:tcPr>
          <w:p w14:paraId="03257876" w14:textId="77777777" w:rsidR="007609DE" w:rsidRPr="00D45AC6" w:rsidRDefault="007609DE" w:rsidP="007609DE">
            <w:pPr>
              <w:spacing w:line="240" w:lineRule="auto"/>
              <w:rPr>
                <w:rFonts w:ascii="Gill Sans MT" w:hAnsi="Gill Sans MT"/>
                <w:b/>
                <w:bCs/>
                <w:color w:val="FFFFFF"/>
                <w:sz w:val="22"/>
                <w:szCs w:val="22"/>
              </w:rPr>
            </w:pPr>
          </w:p>
        </w:tc>
        <w:tc>
          <w:tcPr>
            <w:tcW w:w="1661" w:type="dxa"/>
            <w:gridSpan w:val="2"/>
            <w:tcBorders>
              <w:top w:val="single" w:sz="8" w:space="0" w:color="FFFFFF"/>
              <w:left w:val="single" w:sz="8" w:space="0" w:color="FFFFFF"/>
              <w:bottom w:val="single" w:sz="8" w:space="0" w:color="FFFFFF"/>
              <w:right w:val="single" w:sz="8" w:space="0" w:color="FFFFFF"/>
            </w:tcBorders>
            <w:shd w:val="clear" w:color="auto" w:fill="C00000"/>
            <w:vAlign w:val="center"/>
            <w:hideMark/>
          </w:tcPr>
          <w:p w14:paraId="4F8AFDCA" w14:textId="77777777" w:rsidR="007609DE" w:rsidRPr="00D45AC6" w:rsidRDefault="007609DE" w:rsidP="007609DE">
            <w:pPr>
              <w:spacing w:line="240" w:lineRule="auto"/>
              <w:rPr>
                <w:rFonts w:ascii="Gill Sans MT" w:hAnsi="Gill Sans MT"/>
                <w:b/>
                <w:bCs/>
                <w:color w:val="FFFFFF"/>
                <w:sz w:val="22"/>
                <w:szCs w:val="22"/>
              </w:rPr>
            </w:pPr>
          </w:p>
        </w:tc>
      </w:tr>
      <w:tr w:rsidR="007609DE" w:rsidRPr="00D45AC6" w14:paraId="1AB1EEE9" w14:textId="77777777" w:rsidTr="007609DE">
        <w:trPr>
          <w:trHeight w:val="571"/>
        </w:trPr>
        <w:tc>
          <w:tcPr>
            <w:tcW w:w="2117" w:type="dxa"/>
            <w:tcBorders>
              <w:top w:val="nil"/>
              <w:left w:val="single" w:sz="8" w:space="0" w:color="FFFFFF"/>
              <w:bottom w:val="single" w:sz="8" w:space="0" w:color="FFFFFF"/>
              <w:right w:val="single" w:sz="8" w:space="0" w:color="FFFFFF"/>
            </w:tcBorders>
            <w:shd w:val="clear" w:color="000000" w:fill="F2F2F2"/>
            <w:vAlign w:val="center"/>
            <w:hideMark/>
          </w:tcPr>
          <w:p w14:paraId="351531F1" w14:textId="52781164" w:rsidR="007609DE" w:rsidRPr="00D45AC6" w:rsidRDefault="00384B60" w:rsidP="00384B60">
            <w:pPr>
              <w:spacing w:line="240" w:lineRule="auto"/>
              <w:rPr>
                <w:rFonts w:ascii="Gill Sans MT" w:hAnsi="Gill Sans MT"/>
                <w:color w:val="000000"/>
                <w:sz w:val="22"/>
                <w:szCs w:val="22"/>
              </w:rPr>
            </w:pPr>
            <w:r>
              <w:rPr>
                <w:rFonts w:ascii="Gill Sans MT" w:hAnsi="Gill Sans MT"/>
                <w:color w:val="000000"/>
                <w:sz w:val="22"/>
                <w:szCs w:val="22"/>
              </w:rPr>
              <w:t>Bibliotek Kvarnholmen</w:t>
            </w:r>
          </w:p>
        </w:tc>
        <w:tc>
          <w:tcPr>
            <w:tcW w:w="160" w:type="dxa"/>
            <w:tcBorders>
              <w:top w:val="nil"/>
              <w:left w:val="nil"/>
              <w:bottom w:val="single" w:sz="8" w:space="0" w:color="FFFFFF"/>
              <w:right w:val="single" w:sz="8" w:space="0" w:color="FFFFFF"/>
            </w:tcBorders>
            <w:shd w:val="clear" w:color="000000" w:fill="F2F2F2"/>
            <w:vAlign w:val="center"/>
            <w:hideMark/>
          </w:tcPr>
          <w:p w14:paraId="0929C0F2" w14:textId="77777777" w:rsidR="007609DE" w:rsidRPr="00D45AC6" w:rsidRDefault="007609DE" w:rsidP="007609DE">
            <w:pPr>
              <w:spacing w:line="240" w:lineRule="auto"/>
              <w:jc w:val="right"/>
              <w:rPr>
                <w:rFonts w:ascii="Gill Sans MT" w:hAnsi="Gill Sans MT"/>
                <w:color w:val="000000"/>
                <w:sz w:val="22"/>
                <w:szCs w:val="22"/>
              </w:rPr>
            </w:pPr>
            <w:r w:rsidRPr="00D45AC6">
              <w:rPr>
                <w:rFonts w:ascii="Gill Sans MT" w:hAnsi="Gill Sans MT"/>
                <w:color w:val="000000"/>
                <w:sz w:val="22"/>
                <w:szCs w:val="22"/>
              </w:rPr>
              <w:t>1</w:t>
            </w:r>
          </w:p>
        </w:tc>
        <w:tc>
          <w:tcPr>
            <w:tcW w:w="700" w:type="dxa"/>
            <w:tcBorders>
              <w:top w:val="nil"/>
              <w:left w:val="nil"/>
              <w:bottom w:val="single" w:sz="8" w:space="0" w:color="FFFFFF"/>
              <w:right w:val="single" w:sz="8" w:space="0" w:color="FFFFFF"/>
            </w:tcBorders>
            <w:shd w:val="clear" w:color="000000" w:fill="F2F2F2"/>
            <w:vAlign w:val="center"/>
            <w:hideMark/>
          </w:tcPr>
          <w:p w14:paraId="21DBC7F3" w14:textId="77777777" w:rsidR="007609DE" w:rsidRPr="00D45AC6" w:rsidRDefault="007609DE" w:rsidP="007609DE">
            <w:pPr>
              <w:spacing w:line="240" w:lineRule="auto"/>
              <w:jc w:val="right"/>
              <w:rPr>
                <w:rFonts w:ascii="Gill Sans MT" w:hAnsi="Gill Sans MT"/>
                <w:color w:val="000000"/>
                <w:sz w:val="22"/>
                <w:szCs w:val="22"/>
              </w:rPr>
            </w:pPr>
            <w:r w:rsidRPr="00D45AC6">
              <w:rPr>
                <w:rFonts w:ascii="Gill Sans MT" w:hAnsi="Gill Sans MT"/>
                <w:color w:val="000000"/>
                <w:sz w:val="22"/>
                <w:szCs w:val="22"/>
              </w:rPr>
              <w:t> </w:t>
            </w:r>
          </w:p>
        </w:tc>
        <w:tc>
          <w:tcPr>
            <w:tcW w:w="702" w:type="dxa"/>
            <w:gridSpan w:val="2"/>
            <w:tcBorders>
              <w:top w:val="nil"/>
              <w:left w:val="nil"/>
              <w:bottom w:val="single" w:sz="8" w:space="0" w:color="FFFFFF"/>
              <w:right w:val="single" w:sz="8" w:space="0" w:color="FFFFFF"/>
            </w:tcBorders>
            <w:shd w:val="clear" w:color="000000" w:fill="F2F2F2"/>
            <w:noWrap/>
            <w:vAlign w:val="center"/>
            <w:hideMark/>
          </w:tcPr>
          <w:p w14:paraId="07928C6C" w14:textId="77777777" w:rsidR="007609DE" w:rsidRPr="00D45AC6" w:rsidRDefault="007609DE" w:rsidP="007609DE">
            <w:pPr>
              <w:spacing w:line="240" w:lineRule="auto"/>
              <w:jc w:val="right"/>
              <w:rPr>
                <w:rFonts w:ascii="Gill Sans MT" w:hAnsi="Gill Sans MT"/>
                <w:color w:val="000000"/>
                <w:sz w:val="22"/>
                <w:szCs w:val="22"/>
              </w:rPr>
            </w:pPr>
            <w:r w:rsidRPr="00D45AC6">
              <w:rPr>
                <w:rFonts w:ascii="Gill Sans MT" w:hAnsi="Gill Sans MT"/>
                <w:color w:val="000000"/>
                <w:sz w:val="22"/>
                <w:szCs w:val="22"/>
              </w:rPr>
              <w:t> </w:t>
            </w:r>
          </w:p>
        </w:tc>
        <w:tc>
          <w:tcPr>
            <w:tcW w:w="1509" w:type="dxa"/>
            <w:gridSpan w:val="2"/>
            <w:tcBorders>
              <w:top w:val="nil"/>
              <w:left w:val="nil"/>
              <w:bottom w:val="single" w:sz="8" w:space="0" w:color="FFFFFF"/>
              <w:right w:val="single" w:sz="8" w:space="0" w:color="FFFFFF"/>
            </w:tcBorders>
            <w:shd w:val="clear" w:color="000000" w:fill="F2F2F2"/>
            <w:noWrap/>
            <w:vAlign w:val="center"/>
            <w:hideMark/>
          </w:tcPr>
          <w:p w14:paraId="1C21C83B" w14:textId="77777777" w:rsidR="007609DE" w:rsidRPr="00D45AC6" w:rsidRDefault="007609DE" w:rsidP="007609DE">
            <w:pPr>
              <w:spacing w:line="240" w:lineRule="auto"/>
              <w:jc w:val="right"/>
              <w:rPr>
                <w:rFonts w:ascii="Gill Sans MT" w:hAnsi="Gill Sans MT"/>
                <w:color w:val="000000"/>
                <w:sz w:val="22"/>
                <w:szCs w:val="22"/>
              </w:rPr>
            </w:pPr>
            <w:r w:rsidRPr="00D45AC6">
              <w:rPr>
                <w:rFonts w:ascii="Gill Sans MT" w:hAnsi="Gill Sans MT"/>
                <w:color w:val="000000"/>
                <w:sz w:val="22"/>
                <w:szCs w:val="22"/>
              </w:rPr>
              <w:t>1</w:t>
            </w:r>
          </w:p>
        </w:tc>
        <w:tc>
          <w:tcPr>
            <w:tcW w:w="811" w:type="dxa"/>
            <w:tcBorders>
              <w:top w:val="nil"/>
              <w:left w:val="nil"/>
              <w:bottom w:val="single" w:sz="8" w:space="0" w:color="FFFFFF"/>
              <w:right w:val="single" w:sz="8" w:space="0" w:color="FFFFFF"/>
            </w:tcBorders>
            <w:shd w:val="clear" w:color="000000" w:fill="F2F2F2"/>
            <w:noWrap/>
            <w:vAlign w:val="center"/>
            <w:hideMark/>
          </w:tcPr>
          <w:p w14:paraId="570B2D5D" w14:textId="77777777" w:rsidR="007609DE" w:rsidRPr="00D45AC6" w:rsidRDefault="007609DE" w:rsidP="007609DE">
            <w:pPr>
              <w:spacing w:line="240" w:lineRule="auto"/>
              <w:jc w:val="right"/>
              <w:rPr>
                <w:rFonts w:ascii="Gill Sans MT" w:hAnsi="Gill Sans MT"/>
                <w:color w:val="000000"/>
                <w:sz w:val="22"/>
                <w:szCs w:val="22"/>
              </w:rPr>
            </w:pPr>
            <w:r w:rsidRPr="00D45AC6">
              <w:rPr>
                <w:rFonts w:ascii="Gill Sans MT" w:hAnsi="Gill Sans MT"/>
                <w:color w:val="000000"/>
                <w:sz w:val="22"/>
                <w:szCs w:val="22"/>
              </w:rPr>
              <w:t>1</w:t>
            </w:r>
          </w:p>
        </w:tc>
        <w:tc>
          <w:tcPr>
            <w:tcW w:w="2474" w:type="dxa"/>
            <w:gridSpan w:val="4"/>
            <w:tcBorders>
              <w:top w:val="single" w:sz="8" w:space="0" w:color="FFFFFF"/>
              <w:left w:val="nil"/>
              <w:bottom w:val="single" w:sz="8" w:space="0" w:color="FFFFFF"/>
              <w:right w:val="single" w:sz="8" w:space="0" w:color="FFFFFF"/>
            </w:tcBorders>
            <w:shd w:val="clear" w:color="000000" w:fill="F2F2F2"/>
            <w:noWrap/>
            <w:vAlign w:val="center"/>
            <w:hideMark/>
          </w:tcPr>
          <w:p w14:paraId="62D82FE2" w14:textId="77777777" w:rsidR="007609DE" w:rsidRPr="00D45AC6" w:rsidRDefault="007609DE" w:rsidP="007609DE">
            <w:pPr>
              <w:spacing w:line="240" w:lineRule="auto"/>
              <w:jc w:val="right"/>
              <w:rPr>
                <w:rFonts w:ascii="Gill Sans MT" w:hAnsi="Gill Sans MT"/>
                <w:color w:val="000000"/>
                <w:sz w:val="22"/>
                <w:szCs w:val="22"/>
              </w:rPr>
            </w:pPr>
            <w:r w:rsidRPr="00D45AC6">
              <w:rPr>
                <w:rFonts w:ascii="Gill Sans MT" w:hAnsi="Gill Sans MT"/>
                <w:color w:val="000000"/>
                <w:sz w:val="22"/>
                <w:szCs w:val="22"/>
              </w:rPr>
              <w:t>20</w:t>
            </w:r>
          </w:p>
        </w:tc>
      </w:tr>
      <w:tr w:rsidR="007609DE" w:rsidRPr="00D45AC6" w14:paraId="647F9974" w14:textId="77777777" w:rsidTr="007609DE">
        <w:trPr>
          <w:trHeight w:val="595"/>
        </w:trPr>
        <w:tc>
          <w:tcPr>
            <w:tcW w:w="2117" w:type="dxa"/>
            <w:tcBorders>
              <w:top w:val="nil"/>
              <w:left w:val="single" w:sz="8" w:space="0" w:color="FFFFFF"/>
              <w:bottom w:val="single" w:sz="8" w:space="0" w:color="FFFFFF"/>
              <w:right w:val="single" w:sz="8" w:space="0" w:color="FFFFFF"/>
            </w:tcBorders>
            <w:shd w:val="clear" w:color="000000" w:fill="F2F2F2"/>
            <w:vAlign w:val="center"/>
            <w:hideMark/>
          </w:tcPr>
          <w:p w14:paraId="37271326" w14:textId="77777777" w:rsidR="007609DE" w:rsidRPr="00D45AC6" w:rsidRDefault="007609DE" w:rsidP="007609DE">
            <w:pPr>
              <w:spacing w:line="240" w:lineRule="auto"/>
              <w:rPr>
                <w:rFonts w:ascii="Gill Sans MT" w:hAnsi="Gill Sans MT"/>
                <w:color w:val="000000"/>
                <w:sz w:val="22"/>
                <w:szCs w:val="22"/>
              </w:rPr>
            </w:pPr>
            <w:r w:rsidRPr="00D45AC6">
              <w:rPr>
                <w:rFonts w:ascii="Gill Sans MT" w:hAnsi="Gill Sans MT"/>
                <w:color w:val="000000"/>
                <w:sz w:val="22"/>
                <w:szCs w:val="22"/>
              </w:rPr>
              <w:t>Utvecklat kulturkluster Älta centrum</w:t>
            </w:r>
          </w:p>
        </w:tc>
        <w:tc>
          <w:tcPr>
            <w:tcW w:w="160" w:type="dxa"/>
            <w:tcBorders>
              <w:top w:val="nil"/>
              <w:left w:val="nil"/>
              <w:bottom w:val="single" w:sz="8" w:space="0" w:color="FFFFFF"/>
              <w:right w:val="single" w:sz="8" w:space="0" w:color="FFFFFF"/>
            </w:tcBorders>
            <w:shd w:val="clear" w:color="000000" w:fill="F2F2F2"/>
            <w:vAlign w:val="center"/>
            <w:hideMark/>
          </w:tcPr>
          <w:p w14:paraId="71165C9D" w14:textId="77777777" w:rsidR="007609DE" w:rsidRPr="00D45AC6" w:rsidRDefault="007609DE" w:rsidP="007609DE">
            <w:pPr>
              <w:spacing w:line="240" w:lineRule="auto"/>
              <w:jc w:val="right"/>
              <w:rPr>
                <w:rFonts w:ascii="Gill Sans MT" w:hAnsi="Gill Sans MT"/>
                <w:color w:val="000000"/>
                <w:sz w:val="22"/>
                <w:szCs w:val="22"/>
              </w:rPr>
            </w:pPr>
            <w:r w:rsidRPr="00D45AC6">
              <w:rPr>
                <w:rFonts w:ascii="Gill Sans MT" w:hAnsi="Gill Sans MT"/>
                <w:color w:val="000000"/>
                <w:sz w:val="22"/>
                <w:szCs w:val="22"/>
              </w:rPr>
              <w:t>1</w:t>
            </w:r>
          </w:p>
        </w:tc>
        <w:tc>
          <w:tcPr>
            <w:tcW w:w="700" w:type="dxa"/>
            <w:tcBorders>
              <w:top w:val="nil"/>
              <w:left w:val="nil"/>
              <w:bottom w:val="single" w:sz="8" w:space="0" w:color="FFFFFF"/>
              <w:right w:val="single" w:sz="8" w:space="0" w:color="FFFFFF"/>
            </w:tcBorders>
            <w:shd w:val="clear" w:color="000000" w:fill="F2F2F2"/>
            <w:vAlign w:val="center"/>
            <w:hideMark/>
          </w:tcPr>
          <w:p w14:paraId="01EBDBA4" w14:textId="77777777" w:rsidR="007609DE" w:rsidRPr="00D45AC6" w:rsidRDefault="007609DE" w:rsidP="007609DE">
            <w:pPr>
              <w:spacing w:line="240" w:lineRule="auto"/>
              <w:jc w:val="right"/>
              <w:rPr>
                <w:rFonts w:ascii="Gill Sans MT" w:hAnsi="Gill Sans MT"/>
                <w:color w:val="000000"/>
                <w:sz w:val="22"/>
                <w:szCs w:val="22"/>
              </w:rPr>
            </w:pPr>
            <w:r w:rsidRPr="00D45AC6">
              <w:rPr>
                <w:rFonts w:ascii="Gill Sans MT" w:hAnsi="Gill Sans MT"/>
                <w:color w:val="000000"/>
                <w:sz w:val="22"/>
                <w:szCs w:val="22"/>
              </w:rPr>
              <w:t> </w:t>
            </w:r>
          </w:p>
        </w:tc>
        <w:tc>
          <w:tcPr>
            <w:tcW w:w="702" w:type="dxa"/>
            <w:gridSpan w:val="2"/>
            <w:tcBorders>
              <w:top w:val="nil"/>
              <w:left w:val="nil"/>
              <w:bottom w:val="single" w:sz="8" w:space="0" w:color="FFFFFF"/>
              <w:right w:val="single" w:sz="8" w:space="0" w:color="FFFFFF"/>
            </w:tcBorders>
            <w:shd w:val="clear" w:color="000000" w:fill="F2F2F2"/>
            <w:noWrap/>
            <w:vAlign w:val="center"/>
            <w:hideMark/>
          </w:tcPr>
          <w:p w14:paraId="5055C592" w14:textId="77777777" w:rsidR="007609DE" w:rsidRPr="00D45AC6" w:rsidRDefault="007609DE" w:rsidP="007609DE">
            <w:pPr>
              <w:spacing w:line="240" w:lineRule="auto"/>
              <w:jc w:val="right"/>
              <w:rPr>
                <w:rFonts w:ascii="Gill Sans MT" w:hAnsi="Gill Sans MT"/>
                <w:color w:val="000000"/>
                <w:sz w:val="22"/>
                <w:szCs w:val="22"/>
              </w:rPr>
            </w:pPr>
            <w:r w:rsidRPr="00D45AC6">
              <w:rPr>
                <w:rFonts w:ascii="Gill Sans MT" w:hAnsi="Gill Sans MT"/>
                <w:color w:val="000000"/>
                <w:sz w:val="22"/>
                <w:szCs w:val="22"/>
              </w:rPr>
              <w:t> </w:t>
            </w:r>
          </w:p>
        </w:tc>
        <w:tc>
          <w:tcPr>
            <w:tcW w:w="1509" w:type="dxa"/>
            <w:gridSpan w:val="2"/>
            <w:tcBorders>
              <w:top w:val="nil"/>
              <w:left w:val="nil"/>
              <w:bottom w:val="single" w:sz="8" w:space="0" w:color="FFFFFF"/>
              <w:right w:val="single" w:sz="8" w:space="0" w:color="FFFFFF"/>
            </w:tcBorders>
            <w:shd w:val="clear" w:color="000000" w:fill="F2F2F2"/>
            <w:noWrap/>
            <w:vAlign w:val="center"/>
            <w:hideMark/>
          </w:tcPr>
          <w:p w14:paraId="05894537" w14:textId="77777777" w:rsidR="007609DE" w:rsidRPr="00D45AC6" w:rsidRDefault="007609DE" w:rsidP="007609DE">
            <w:pPr>
              <w:spacing w:line="240" w:lineRule="auto"/>
              <w:jc w:val="right"/>
              <w:rPr>
                <w:rFonts w:ascii="Gill Sans MT" w:hAnsi="Gill Sans MT"/>
                <w:color w:val="000000"/>
                <w:sz w:val="22"/>
                <w:szCs w:val="22"/>
              </w:rPr>
            </w:pPr>
            <w:r w:rsidRPr="00D45AC6">
              <w:rPr>
                <w:rFonts w:ascii="Gill Sans MT" w:hAnsi="Gill Sans MT"/>
                <w:color w:val="000000"/>
                <w:sz w:val="22"/>
                <w:szCs w:val="22"/>
              </w:rPr>
              <w:t>1</w:t>
            </w:r>
          </w:p>
        </w:tc>
        <w:tc>
          <w:tcPr>
            <w:tcW w:w="811" w:type="dxa"/>
            <w:tcBorders>
              <w:top w:val="nil"/>
              <w:left w:val="nil"/>
              <w:bottom w:val="single" w:sz="8" w:space="0" w:color="FFFFFF"/>
              <w:right w:val="single" w:sz="8" w:space="0" w:color="FFFFFF"/>
            </w:tcBorders>
            <w:shd w:val="clear" w:color="000000" w:fill="F2F2F2"/>
            <w:noWrap/>
            <w:vAlign w:val="center"/>
            <w:hideMark/>
          </w:tcPr>
          <w:p w14:paraId="7E310AEB" w14:textId="77777777" w:rsidR="007609DE" w:rsidRPr="00D45AC6" w:rsidRDefault="007609DE" w:rsidP="007609DE">
            <w:pPr>
              <w:spacing w:line="240" w:lineRule="auto"/>
              <w:jc w:val="right"/>
              <w:rPr>
                <w:rFonts w:ascii="Gill Sans MT" w:hAnsi="Gill Sans MT"/>
                <w:color w:val="000000"/>
                <w:sz w:val="22"/>
                <w:szCs w:val="22"/>
              </w:rPr>
            </w:pPr>
            <w:r w:rsidRPr="00D45AC6">
              <w:rPr>
                <w:rFonts w:ascii="Gill Sans MT" w:hAnsi="Gill Sans MT"/>
                <w:color w:val="000000"/>
                <w:sz w:val="22"/>
                <w:szCs w:val="22"/>
              </w:rPr>
              <w:t> 1</w:t>
            </w:r>
          </w:p>
        </w:tc>
        <w:tc>
          <w:tcPr>
            <w:tcW w:w="2474" w:type="dxa"/>
            <w:gridSpan w:val="4"/>
            <w:tcBorders>
              <w:top w:val="single" w:sz="8" w:space="0" w:color="FFFFFF"/>
              <w:left w:val="nil"/>
              <w:bottom w:val="single" w:sz="8" w:space="0" w:color="FFFFFF"/>
              <w:right w:val="single" w:sz="8" w:space="0" w:color="FFFFFF"/>
            </w:tcBorders>
            <w:shd w:val="clear" w:color="000000" w:fill="F2F2F2"/>
            <w:noWrap/>
            <w:vAlign w:val="center"/>
            <w:hideMark/>
          </w:tcPr>
          <w:p w14:paraId="3A7CE590" w14:textId="77777777" w:rsidR="007609DE" w:rsidRPr="00D45AC6" w:rsidRDefault="007609DE" w:rsidP="007609DE">
            <w:pPr>
              <w:spacing w:line="240" w:lineRule="auto"/>
              <w:jc w:val="right"/>
              <w:rPr>
                <w:rFonts w:ascii="Gill Sans MT" w:hAnsi="Gill Sans MT"/>
                <w:color w:val="000000"/>
                <w:sz w:val="22"/>
                <w:szCs w:val="22"/>
              </w:rPr>
            </w:pPr>
            <w:r w:rsidRPr="00D45AC6">
              <w:rPr>
                <w:rFonts w:ascii="Gill Sans MT" w:hAnsi="Gill Sans MT"/>
                <w:color w:val="000000"/>
                <w:sz w:val="22"/>
                <w:szCs w:val="22"/>
              </w:rPr>
              <w:t xml:space="preserve">                  75 </w:t>
            </w:r>
          </w:p>
        </w:tc>
      </w:tr>
      <w:tr w:rsidR="007609DE" w:rsidRPr="00D45AC6" w14:paraId="22918B52" w14:textId="77777777" w:rsidTr="007609DE">
        <w:trPr>
          <w:trHeight w:val="534"/>
        </w:trPr>
        <w:tc>
          <w:tcPr>
            <w:tcW w:w="2117" w:type="dxa"/>
            <w:tcBorders>
              <w:top w:val="nil"/>
              <w:left w:val="single" w:sz="8" w:space="0" w:color="FFFFFF"/>
              <w:bottom w:val="single" w:sz="8" w:space="0" w:color="FFFFFF"/>
              <w:right w:val="single" w:sz="8" w:space="0" w:color="FFFFFF"/>
            </w:tcBorders>
            <w:shd w:val="clear" w:color="000000" w:fill="F2F2F2"/>
            <w:vAlign w:val="center"/>
            <w:hideMark/>
          </w:tcPr>
          <w:p w14:paraId="0E2EF6AC" w14:textId="77777777" w:rsidR="007609DE" w:rsidRPr="00D45AC6" w:rsidRDefault="007609DE" w:rsidP="007609DE">
            <w:pPr>
              <w:spacing w:line="240" w:lineRule="auto"/>
              <w:rPr>
                <w:rFonts w:ascii="Gill Sans MT" w:hAnsi="Gill Sans MT"/>
                <w:color w:val="000000"/>
                <w:sz w:val="22"/>
                <w:szCs w:val="22"/>
              </w:rPr>
            </w:pPr>
            <w:r w:rsidRPr="00D45AC6">
              <w:rPr>
                <w:rFonts w:ascii="Gill Sans MT" w:hAnsi="Gill Sans MT"/>
                <w:color w:val="000000"/>
                <w:sz w:val="22"/>
                <w:szCs w:val="22"/>
              </w:rPr>
              <w:t>Kulturcenter centrala Nacka</w:t>
            </w:r>
          </w:p>
        </w:tc>
        <w:tc>
          <w:tcPr>
            <w:tcW w:w="160" w:type="dxa"/>
            <w:tcBorders>
              <w:top w:val="nil"/>
              <w:left w:val="nil"/>
              <w:bottom w:val="single" w:sz="8" w:space="0" w:color="FFFFFF"/>
              <w:right w:val="single" w:sz="8" w:space="0" w:color="FFFFFF"/>
            </w:tcBorders>
            <w:shd w:val="clear" w:color="000000" w:fill="F2F2F2"/>
            <w:vAlign w:val="center"/>
            <w:hideMark/>
          </w:tcPr>
          <w:p w14:paraId="3AB9DDCE" w14:textId="77777777" w:rsidR="007609DE" w:rsidRPr="00D45AC6" w:rsidRDefault="007609DE" w:rsidP="007609DE">
            <w:pPr>
              <w:spacing w:line="240" w:lineRule="auto"/>
              <w:jc w:val="right"/>
              <w:rPr>
                <w:rFonts w:ascii="Times New Roman" w:hAnsi="Times New Roman"/>
                <w:color w:val="000000"/>
                <w:sz w:val="20"/>
              </w:rPr>
            </w:pPr>
            <w:r w:rsidRPr="00D45AC6">
              <w:rPr>
                <w:rFonts w:ascii="Times New Roman" w:hAnsi="Times New Roman"/>
                <w:color w:val="000000"/>
                <w:sz w:val="20"/>
              </w:rPr>
              <w:t>1</w:t>
            </w:r>
          </w:p>
        </w:tc>
        <w:tc>
          <w:tcPr>
            <w:tcW w:w="700" w:type="dxa"/>
            <w:tcBorders>
              <w:top w:val="nil"/>
              <w:left w:val="nil"/>
              <w:bottom w:val="single" w:sz="8" w:space="0" w:color="FFFFFF"/>
              <w:right w:val="single" w:sz="8" w:space="0" w:color="FFFFFF"/>
            </w:tcBorders>
            <w:shd w:val="clear" w:color="000000" w:fill="F2F2F2"/>
            <w:vAlign w:val="center"/>
            <w:hideMark/>
          </w:tcPr>
          <w:p w14:paraId="077EFFF5" w14:textId="77777777" w:rsidR="007609DE" w:rsidRPr="00D45AC6" w:rsidRDefault="007609DE" w:rsidP="007609DE">
            <w:pPr>
              <w:spacing w:line="240" w:lineRule="auto"/>
              <w:jc w:val="right"/>
              <w:rPr>
                <w:rFonts w:ascii="Gill Sans MT" w:hAnsi="Gill Sans MT"/>
                <w:color w:val="000000"/>
                <w:sz w:val="22"/>
                <w:szCs w:val="22"/>
              </w:rPr>
            </w:pPr>
            <w:r w:rsidRPr="00D45AC6">
              <w:rPr>
                <w:rFonts w:ascii="Gill Sans MT" w:hAnsi="Gill Sans MT"/>
                <w:color w:val="000000"/>
                <w:sz w:val="22"/>
                <w:szCs w:val="22"/>
              </w:rPr>
              <w:t> </w:t>
            </w:r>
          </w:p>
        </w:tc>
        <w:tc>
          <w:tcPr>
            <w:tcW w:w="702" w:type="dxa"/>
            <w:gridSpan w:val="2"/>
            <w:tcBorders>
              <w:top w:val="nil"/>
              <w:left w:val="nil"/>
              <w:bottom w:val="single" w:sz="8" w:space="0" w:color="FFFFFF"/>
              <w:right w:val="single" w:sz="8" w:space="0" w:color="FFFFFF"/>
            </w:tcBorders>
            <w:shd w:val="clear" w:color="000000" w:fill="F2F2F2"/>
            <w:noWrap/>
            <w:vAlign w:val="center"/>
            <w:hideMark/>
          </w:tcPr>
          <w:p w14:paraId="2E2DFE7F" w14:textId="77777777" w:rsidR="007609DE" w:rsidRPr="00D45AC6" w:rsidRDefault="007609DE" w:rsidP="007609DE">
            <w:pPr>
              <w:spacing w:line="240" w:lineRule="auto"/>
              <w:jc w:val="right"/>
              <w:rPr>
                <w:rFonts w:ascii="Gill Sans MT" w:hAnsi="Gill Sans MT"/>
                <w:color w:val="000000"/>
                <w:sz w:val="22"/>
                <w:szCs w:val="22"/>
              </w:rPr>
            </w:pPr>
            <w:r w:rsidRPr="00D45AC6">
              <w:rPr>
                <w:rFonts w:ascii="Gill Sans MT" w:hAnsi="Gill Sans MT"/>
                <w:color w:val="000000"/>
                <w:sz w:val="22"/>
                <w:szCs w:val="22"/>
              </w:rPr>
              <w:t> </w:t>
            </w:r>
          </w:p>
        </w:tc>
        <w:tc>
          <w:tcPr>
            <w:tcW w:w="1509" w:type="dxa"/>
            <w:gridSpan w:val="2"/>
            <w:tcBorders>
              <w:top w:val="nil"/>
              <w:left w:val="nil"/>
              <w:bottom w:val="single" w:sz="8" w:space="0" w:color="FFFFFF"/>
              <w:right w:val="single" w:sz="8" w:space="0" w:color="FFFFFF"/>
            </w:tcBorders>
            <w:shd w:val="clear" w:color="000000" w:fill="F2F2F2"/>
            <w:noWrap/>
            <w:vAlign w:val="center"/>
            <w:hideMark/>
          </w:tcPr>
          <w:p w14:paraId="35891339" w14:textId="77777777" w:rsidR="007609DE" w:rsidRPr="00D45AC6" w:rsidRDefault="007609DE" w:rsidP="007609DE">
            <w:pPr>
              <w:spacing w:line="240" w:lineRule="auto"/>
              <w:jc w:val="right"/>
              <w:rPr>
                <w:rFonts w:ascii="Gill Sans MT" w:hAnsi="Gill Sans MT"/>
                <w:color w:val="000000"/>
                <w:sz w:val="22"/>
                <w:szCs w:val="22"/>
              </w:rPr>
            </w:pPr>
            <w:r w:rsidRPr="00D45AC6">
              <w:rPr>
                <w:rFonts w:ascii="Gill Sans MT" w:hAnsi="Gill Sans MT"/>
                <w:color w:val="000000"/>
                <w:sz w:val="22"/>
                <w:szCs w:val="22"/>
              </w:rPr>
              <w:t>1</w:t>
            </w:r>
          </w:p>
        </w:tc>
        <w:tc>
          <w:tcPr>
            <w:tcW w:w="811" w:type="dxa"/>
            <w:tcBorders>
              <w:top w:val="nil"/>
              <w:left w:val="nil"/>
              <w:bottom w:val="single" w:sz="8" w:space="0" w:color="FFFFFF"/>
              <w:right w:val="single" w:sz="8" w:space="0" w:color="FFFFFF"/>
            </w:tcBorders>
            <w:shd w:val="clear" w:color="000000" w:fill="F2F2F2"/>
            <w:noWrap/>
            <w:vAlign w:val="center"/>
            <w:hideMark/>
          </w:tcPr>
          <w:p w14:paraId="66B33750" w14:textId="77777777" w:rsidR="007609DE" w:rsidRPr="00D45AC6" w:rsidRDefault="007609DE" w:rsidP="007609DE">
            <w:pPr>
              <w:spacing w:line="240" w:lineRule="auto"/>
              <w:jc w:val="right"/>
              <w:rPr>
                <w:rFonts w:ascii="Gill Sans MT" w:hAnsi="Gill Sans MT"/>
                <w:color w:val="000000"/>
                <w:sz w:val="22"/>
                <w:szCs w:val="22"/>
              </w:rPr>
            </w:pPr>
            <w:r w:rsidRPr="00D45AC6">
              <w:rPr>
                <w:rFonts w:ascii="Gill Sans MT" w:hAnsi="Gill Sans MT"/>
                <w:color w:val="000000"/>
                <w:sz w:val="22"/>
                <w:szCs w:val="22"/>
              </w:rPr>
              <w:t>1</w:t>
            </w:r>
          </w:p>
        </w:tc>
        <w:tc>
          <w:tcPr>
            <w:tcW w:w="2474" w:type="dxa"/>
            <w:gridSpan w:val="4"/>
            <w:tcBorders>
              <w:top w:val="single" w:sz="8" w:space="0" w:color="FFFFFF"/>
              <w:left w:val="nil"/>
              <w:bottom w:val="single" w:sz="8" w:space="0" w:color="FFFFFF"/>
              <w:right w:val="single" w:sz="8" w:space="0" w:color="FFFFFF"/>
            </w:tcBorders>
            <w:shd w:val="clear" w:color="000000" w:fill="F2F2F2"/>
            <w:noWrap/>
            <w:vAlign w:val="center"/>
            <w:hideMark/>
          </w:tcPr>
          <w:p w14:paraId="045DEE74" w14:textId="77777777" w:rsidR="007609DE" w:rsidRPr="00D45AC6" w:rsidRDefault="007609DE" w:rsidP="007609DE">
            <w:pPr>
              <w:spacing w:line="240" w:lineRule="auto"/>
              <w:jc w:val="right"/>
              <w:rPr>
                <w:rFonts w:ascii="Gill Sans MT" w:hAnsi="Gill Sans MT"/>
                <w:color w:val="000000"/>
                <w:sz w:val="22"/>
                <w:szCs w:val="22"/>
              </w:rPr>
            </w:pPr>
            <w:r w:rsidRPr="00D45AC6">
              <w:rPr>
                <w:rFonts w:ascii="Gill Sans MT" w:hAnsi="Gill Sans MT"/>
                <w:color w:val="000000"/>
                <w:sz w:val="22"/>
                <w:szCs w:val="22"/>
              </w:rPr>
              <w:t>200</w:t>
            </w:r>
          </w:p>
        </w:tc>
      </w:tr>
      <w:tr w:rsidR="007609DE" w:rsidRPr="00D45AC6" w14:paraId="4EF01EEC" w14:textId="77777777" w:rsidTr="007609DE">
        <w:trPr>
          <w:trHeight w:val="534"/>
        </w:trPr>
        <w:tc>
          <w:tcPr>
            <w:tcW w:w="2117" w:type="dxa"/>
            <w:tcBorders>
              <w:top w:val="nil"/>
              <w:left w:val="single" w:sz="8" w:space="0" w:color="FFFFFF"/>
              <w:bottom w:val="single" w:sz="8" w:space="0" w:color="FFFFFF"/>
              <w:right w:val="single" w:sz="8" w:space="0" w:color="FFFFFF"/>
            </w:tcBorders>
            <w:shd w:val="clear" w:color="000000" w:fill="F2F2F2"/>
            <w:vAlign w:val="center"/>
            <w:hideMark/>
          </w:tcPr>
          <w:p w14:paraId="449A7E96" w14:textId="77777777" w:rsidR="007609DE" w:rsidRPr="00D45AC6" w:rsidRDefault="007609DE" w:rsidP="007609DE">
            <w:pPr>
              <w:spacing w:line="240" w:lineRule="auto"/>
              <w:rPr>
                <w:rFonts w:ascii="Gill Sans MT" w:hAnsi="Gill Sans MT"/>
                <w:color w:val="000000"/>
                <w:sz w:val="22"/>
                <w:szCs w:val="22"/>
              </w:rPr>
            </w:pPr>
            <w:r w:rsidRPr="00D45AC6">
              <w:rPr>
                <w:rFonts w:ascii="Gill Sans MT" w:hAnsi="Gill Sans MT"/>
                <w:color w:val="000000"/>
                <w:sz w:val="22"/>
                <w:szCs w:val="22"/>
              </w:rPr>
              <w:t>Nacka aula och angränsande ytor</w:t>
            </w:r>
          </w:p>
        </w:tc>
        <w:tc>
          <w:tcPr>
            <w:tcW w:w="160" w:type="dxa"/>
            <w:tcBorders>
              <w:top w:val="nil"/>
              <w:left w:val="nil"/>
              <w:bottom w:val="single" w:sz="8" w:space="0" w:color="FFFFFF"/>
              <w:right w:val="single" w:sz="8" w:space="0" w:color="FFFFFF"/>
            </w:tcBorders>
            <w:shd w:val="clear" w:color="000000" w:fill="F2F2F2"/>
            <w:vAlign w:val="center"/>
            <w:hideMark/>
          </w:tcPr>
          <w:p w14:paraId="75F72A5D" w14:textId="77777777" w:rsidR="007609DE" w:rsidRPr="00D45AC6" w:rsidRDefault="007609DE" w:rsidP="007609DE">
            <w:pPr>
              <w:spacing w:line="240" w:lineRule="auto"/>
              <w:jc w:val="right"/>
              <w:rPr>
                <w:rFonts w:ascii="Times New Roman" w:hAnsi="Times New Roman"/>
                <w:color w:val="000000"/>
                <w:sz w:val="20"/>
              </w:rPr>
            </w:pPr>
            <w:r w:rsidRPr="00D45AC6">
              <w:rPr>
                <w:rFonts w:ascii="Times New Roman" w:hAnsi="Times New Roman"/>
                <w:color w:val="000000"/>
                <w:sz w:val="20"/>
              </w:rPr>
              <w:t>1</w:t>
            </w:r>
          </w:p>
        </w:tc>
        <w:tc>
          <w:tcPr>
            <w:tcW w:w="700" w:type="dxa"/>
            <w:tcBorders>
              <w:top w:val="nil"/>
              <w:left w:val="nil"/>
              <w:bottom w:val="single" w:sz="8" w:space="0" w:color="FFFFFF"/>
              <w:right w:val="single" w:sz="8" w:space="0" w:color="FFFFFF"/>
            </w:tcBorders>
            <w:shd w:val="clear" w:color="000000" w:fill="F2F2F2"/>
            <w:vAlign w:val="center"/>
            <w:hideMark/>
          </w:tcPr>
          <w:p w14:paraId="262124E0" w14:textId="77777777" w:rsidR="007609DE" w:rsidRPr="00D45AC6" w:rsidRDefault="007609DE" w:rsidP="007609DE">
            <w:pPr>
              <w:spacing w:line="240" w:lineRule="auto"/>
              <w:jc w:val="right"/>
              <w:rPr>
                <w:rFonts w:ascii="Gill Sans MT" w:hAnsi="Gill Sans MT"/>
                <w:color w:val="000000"/>
                <w:sz w:val="22"/>
                <w:szCs w:val="22"/>
              </w:rPr>
            </w:pPr>
            <w:r w:rsidRPr="00D45AC6">
              <w:rPr>
                <w:rFonts w:ascii="Gill Sans MT" w:hAnsi="Gill Sans MT"/>
                <w:color w:val="000000"/>
                <w:sz w:val="22"/>
                <w:szCs w:val="22"/>
              </w:rPr>
              <w:t> </w:t>
            </w:r>
          </w:p>
        </w:tc>
        <w:tc>
          <w:tcPr>
            <w:tcW w:w="702" w:type="dxa"/>
            <w:gridSpan w:val="2"/>
            <w:tcBorders>
              <w:top w:val="nil"/>
              <w:left w:val="nil"/>
              <w:bottom w:val="single" w:sz="8" w:space="0" w:color="FFFFFF"/>
              <w:right w:val="single" w:sz="8" w:space="0" w:color="FFFFFF"/>
            </w:tcBorders>
            <w:shd w:val="clear" w:color="000000" w:fill="F2F2F2"/>
            <w:noWrap/>
            <w:vAlign w:val="center"/>
            <w:hideMark/>
          </w:tcPr>
          <w:p w14:paraId="60907F36" w14:textId="77777777" w:rsidR="007609DE" w:rsidRPr="00D45AC6" w:rsidRDefault="007609DE" w:rsidP="007609DE">
            <w:pPr>
              <w:spacing w:line="240" w:lineRule="auto"/>
              <w:jc w:val="right"/>
              <w:rPr>
                <w:rFonts w:ascii="Gill Sans MT" w:hAnsi="Gill Sans MT"/>
                <w:color w:val="000000"/>
                <w:sz w:val="22"/>
                <w:szCs w:val="22"/>
              </w:rPr>
            </w:pPr>
            <w:r w:rsidRPr="00D45AC6">
              <w:rPr>
                <w:rFonts w:ascii="Gill Sans MT" w:hAnsi="Gill Sans MT"/>
                <w:color w:val="000000"/>
                <w:sz w:val="22"/>
                <w:szCs w:val="22"/>
              </w:rPr>
              <w:t> </w:t>
            </w:r>
          </w:p>
        </w:tc>
        <w:tc>
          <w:tcPr>
            <w:tcW w:w="1509" w:type="dxa"/>
            <w:gridSpan w:val="2"/>
            <w:tcBorders>
              <w:top w:val="nil"/>
              <w:left w:val="nil"/>
              <w:bottom w:val="single" w:sz="8" w:space="0" w:color="FFFFFF"/>
              <w:right w:val="single" w:sz="8" w:space="0" w:color="FFFFFF"/>
            </w:tcBorders>
            <w:shd w:val="clear" w:color="000000" w:fill="F2F2F2"/>
            <w:noWrap/>
            <w:vAlign w:val="center"/>
            <w:hideMark/>
          </w:tcPr>
          <w:p w14:paraId="226D32A8" w14:textId="77777777" w:rsidR="007609DE" w:rsidRPr="00D45AC6" w:rsidRDefault="007609DE" w:rsidP="007609DE">
            <w:pPr>
              <w:spacing w:line="240" w:lineRule="auto"/>
              <w:jc w:val="right"/>
              <w:rPr>
                <w:rFonts w:ascii="Gill Sans MT" w:hAnsi="Gill Sans MT"/>
                <w:color w:val="000000"/>
                <w:sz w:val="22"/>
                <w:szCs w:val="22"/>
              </w:rPr>
            </w:pPr>
            <w:r w:rsidRPr="00D45AC6">
              <w:rPr>
                <w:rFonts w:ascii="Gill Sans MT" w:hAnsi="Gill Sans MT"/>
                <w:color w:val="000000"/>
                <w:sz w:val="22"/>
                <w:szCs w:val="22"/>
              </w:rPr>
              <w:t>1</w:t>
            </w:r>
          </w:p>
        </w:tc>
        <w:tc>
          <w:tcPr>
            <w:tcW w:w="811" w:type="dxa"/>
            <w:tcBorders>
              <w:top w:val="nil"/>
              <w:left w:val="nil"/>
              <w:bottom w:val="single" w:sz="8" w:space="0" w:color="FFFFFF"/>
              <w:right w:val="single" w:sz="8" w:space="0" w:color="FFFFFF"/>
            </w:tcBorders>
            <w:shd w:val="clear" w:color="000000" w:fill="F2F2F2"/>
            <w:noWrap/>
            <w:vAlign w:val="center"/>
            <w:hideMark/>
          </w:tcPr>
          <w:p w14:paraId="523D0A0E" w14:textId="77777777" w:rsidR="007609DE" w:rsidRPr="00D45AC6" w:rsidRDefault="007609DE" w:rsidP="007609DE">
            <w:pPr>
              <w:spacing w:line="240" w:lineRule="auto"/>
              <w:jc w:val="right"/>
              <w:rPr>
                <w:rFonts w:ascii="Gill Sans MT" w:hAnsi="Gill Sans MT"/>
                <w:color w:val="000000"/>
                <w:sz w:val="22"/>
                <w:szCs w:val="22"/>
              </w:rPr>
            </w:pPr>
            <w:r w:rsidRPr="00D45AC6">
              <w:rPr>
                <w:rFonts w:ascii="Gill Sans MT" w:hAnsi="Gill Sans MT"/>
                <w:color w:val="000000"/>
                <w:sz w:val="22"/>
                <w:szCs w:val="22"/>
              </w:rPr>
              <w:t>1</w:t>
            </w:r>
          </w:p>
        </w:tc>
        <w:tc>
          <w:tcPr>
            <w:tcW w:w="813" w:type="dxa"/>
            <w:gridSpan w:val="2"/>
            <w:tcBorders>
              <w:top w:val="nil"/>
              <w:left w:val="nil"/>
              <w:bottom w:val="single" w:sz="8" w:space="0" w:color="FFFFFF"/>
              <w:right w:val="nil"/>
            </w:tcBorders>
            <w:shd w:val="clear" w:color="000000" w:fill="F2F2F2"/>
            <w:noWrap/>
            <w:vAlign w:val="center"/>
            <w:hideMark/>
          </w:tcPr>
          <w:p w14:paraId="0AB7AFAE" w14:textId="77777777" w:rsidR="007609DE" w:rsidRPr="00D45AC6" w:rsidRDefault="007609DE" w:rsidP="007609DE">
            <w:pPr>
              <w:spacing w:line="240" w:lineRule="auto"/>
              <w:jc w:val="right"/>
              <w:rPr>
                <w:rFonts w:ascii="Gill Sans MT" w:hAnsi="Gill Sans MT"/>
                <w:color w:val="000000"/>
                <w:sz w:val="22"/>
                <w:szCs w:val="22"/>
              </w:rPr>
            </w:pPr>
            <w:r w:rsidRPr="00D45AC6">
              <w:rPr>
                <w:rFonts w:ascii="Gill Sans MT" w:hAnsi="Gill Sans MT"/>
                <w:color w:val="000000"/>
                <w:sz w:val="22"/>
                <w:szCs w:val="22"/>
              </w:rPr>
              <w:t> </w:t>
            </w:r>
          </w:p>
        </w:tc>
        <w:tc>
          <w:tcPr>
            <w:tcW w:w="1661" w:type="dxa"/>
            <w:gridSpan w:val="2"/>
            <w:tcBorders>
              <w:top w:val="nil"/>
              <w:left w:val="nil"/>
              <w:bottom w:val="single" w:sz="8" w:space="0" w:color="FFFFFF"/>
              <w:right w:val="single" w:sz="8" w:space="0" w:color="FFFFFF"/>
            </w:tcBorders>
            <w:shd w:val="clear" w:color="000000" w:fill="F2F2F2"/>
            <w:noWrap/>
            <w:vAlign w:val="center"/>
            <w:hideMark/>
          </w:tcPr>
          <w:p w14:paraId="43DB4B9A" w14:textId="77777777" w:rsidR="007609DE" w:rsidRPr="00D45AC6" w:rsidRDefault="007609DE" w:rsidP="007609DE">
            <w:pPr>
              <w:spacing w:line="240" w:lineRule="auto"/>
              <w:jc w:val="right"/>
              <w:rPr>
                <w:rFonts w:ascii="Gill Sans MT" w:hAnsi="Gill Sans MT"/>
                <w:color w:val="000000"/>
                <w:sz w:val="22"/>
                <w:szCs w:val="22"/>
              </w:rPr>
            </w:pPr>
            <w:r w:rsidRPr="00D45AC6">
              <w:rPr>
                <w:rFonts w:ascii="Gill Sans MT" w:hAnsi="Gill Sans MT"/>
                <w:color w:val="000000"/>
                <w:sz w:val="22"/>
                <w:szCs w:val="22"/>
              </w:rPr>
              <w:t>75</w:t>
            </w:r>
          </w:p>
        </w:tc>
      </w:tr>
      <w:tr w:rsidR="007609DE" w:rsidRPr="00D45AC6" w14:paraId="0D3DD663" w14:textId="77777777" w:rsidTr="007609DE">
        <w:trPr>
          <w:trHeight w:val="595"/>
        </w:trPr>
        <w:tc>
          <w:tcPr>
            <w:tcW w:w="2117" w:type="dxa"/>
            <w:tcBorders>
              <w:top w:val="nil"/>
              <w:left w:val="single" w:sz="8" w:space="0" w:color="FFFFFF"/>
              <w:bottom w:val="single" w:sz="8" w:space="0" w:color="FFFFFF"/>
              <w:right w:val="single" w:sz="8" w:space="0" w:color="FFFFFF"/>
            </w:tcBorders>
            <w:shd w:val="clear" w:color="000000" w:fill="F2F2F2"/>
            <w:vAlign w:val="center"/>
            <w:hideMark/>
          </w:tcPr>
          <w:p w14:paraId="6CDF249D" w14:textId="77777777" w:rsidR="007609DE" w:rsidRPr="00D45AC6" w:rsidRDefault="007609DE" w:rsidP="007609DE">
            <w:pPr>
              <w:spacing w:line="240" w:lineRule="auto"/>
              <w:rPr>
                <w:rFonts w:ascii="Gill Sans MT" w:hAnsi="Gill Sans MT"/>
                <w:color w:val="000000"/>
                <w:sz w:val="22"/>
                <w:szCs w:val="22"/>
              </w:rPr>
            </w:pPr>
            <w:r w:rsidRPr="00D45AC6">
              <w:rPr>
                <w:rFonts w:ascii="Gill Sans MT" w:hAnsi="Gill Sans MT"/>
                <w:color w:val="000000"/>
                <w:sz w:val="22"/>
                <w:szCs w:val="22"/>
              </w:rPr>
              <w:t>Utvecklat kulturkluster, Fisksätra Centrum</w:t>
            </w:r>
          </w:p>
        </w:tc>
        <w:tc>
          <w:tcPr>
            <w:tcW w:w="160" w:type="dxa"/>
            <w:tcBorders>
              <w:top w:val="nil"/>
              <w:left w:val="nil"/>
              <w:bottom w:val="single" w:sz="8" w:space="0" w:color="FFFFFF"/>
              <w:right w:val="single" w:sz="8" w:space="0" w:color="FFFFFF"/>
            </w:tcBorders>
            <w:shd w:val="clear" w:color="000000" w:fill="F2F2F2"/>
            <w:vAlign w:val="center"/>
            <w:hideMark/>
          </w:tcPr>
          <w:p w14:paraId="478C95EB" w14:textId="77777777" w:rsidR="007609DE" w:rsidRPr="00D45AC6" w:rsidRDefault="007609DE" w:rsidP="007609DE">
            <w:pPr>
              <w:spacing w:line="240" w:lineRule="auto"/>
              <w:jc w:val="right"/>
              <w:rPr>
                <w:rFonts w:ascii="Gill Sans MT" w:hAnsi="Gill Sans MT"/>
                <w:color w:val="000000"/>
                <w:sz w:val="22"/>
                <w:szCs w:val="22"/>
              </w:rPr>
            </w:pPr>
            <w:r w:rsidRPr="00D45AC6">
              <w:rPr>
                <w:rFonts w:ascii="Gill Sans MT" w:hAnsi="Gill Sans MT"/>
                <w:color w:val="000000"/>
                <w:sz w:val="22"/>
                <w:szCs w:val="22"/>
              </w:rPr>
              <w:t> </w:t>
            </w:r>
          </w:p>
        </w:tc>
        <w:tc>
          <w:tcPr>
            <w:tcW w:w="700" w:type="dxa"/>
            <w:tcBorders>
              <w:top w:val="nil"/>
              <w:left w:val="nil"/>
              <w:bottom w:val="single" w:sz="8" w:space="0" w:color="FFFFFF"/>
              <w:right w:val="single" w:sz="8" w:space="0" w:color="FFFFFF"/>
            </w:tcBorders>
            <w:shd w:val="clear" w:color="000000" w:fill="F2F2F2"/>
            <w:vAlign w:val="center"/>
            <w:hideMark/>
          </w:tcPr>
          <w:p w14:paraId="77602E03" w14:textId="77777777" w:rsidR="007609DE" w:rsidRPr="00D45AC6" w:rsidRDefault="007609DE" w:rsidP="007609DE">
            <w:pPr>
              <w:spacing w:line="240" w:lineRule="auto"/>
              <w:jc w:val="right"/>
              <w:rPr>
                <w:rFonts w:ascii="Gill Sans MT" w:hAnsi="Gill Sans MT"/>
                <w:color w:val="000000"/>
                <w:sz w:val="22"/>
                <w:szCs w:val="22"/>
              </w:rPr>
            </w:pPr>
            <w:r w:rsidRPr="00D45AC6">
              <w:rPr>
                <w:rFonts w:ascii="Gill Sans MT" w:hAnsi="Gill Sans MT"/>
                <w:color w:val="000000"/>
                <w:sz w:val="22"/>
                <w:szCs w:val="22"/>
              </w:rPr>
              <w:t>1</w:t>
            </w:r>
          </w:p>
        </w:tc>
        <w:tc>
          <w:tcPr>
            <w:tcW w:w="702" w:type="dxa"/>
            <w:gridSpan w:val="2"/>
            <w:tcBorders>
              <w:top w:val="nil"/>
              <w:left w:val="nil"/>
              <w:bottom w:val="single" w:sz="8" w:space="0" w:color="FFFFFF"/>
              <w:right w:val="single" w:sz="8" w:space="0" w:color="FFFFFF"/>
            </w:tcBorders>
            <w:shd w:val="clear" w:color="000000" w:fill="F2F2F2"/>
            <w:noWrap/>
            <w:vAlign w:val="center"/>
            <w:hideMark/>
          </w:tcPr>
          <w:p w14:paraId="3FD21A88" w14:textId="77777777" w:rsidR="007609DE" w:rsidRPr="00D45AC6" w:rsidRDefault="007609DE" w:rsidP="007609DE">
            <w:pPr>
              <w:spacing w:line="240" w:lineRule="auto"/>
              <w:jc w:val="right"/>
              <w:rPr>
                <w:rFonts w:ascii="Gill Sans MT" w:hAnsi="Gill Sans MT"/>
                <w:color w:val="000000"/>
                <w:sz w:val="22"/>
                <w:szCs w:val="22"/>
              </w:rPr>
            </w:pPr>
            <w:r w:rsidRPr="00D45AC6">
              <w:rPr>
                <w:rFonts w:ascii="Gill Sans MT" w:hAnsi="Gill Sans MT"/>
                <w:color w:val="000000"/>
                <w:sz w:val="22"/>
                <w:szCs w:val="22"/>
              </w:rPr>
              <w:t> </w:t>
            </w:r>
          </w:p>
        </w:tc>
        <w:tc>
          <w:tcPr>
            <w:tcW w:w="1509" w:type="dxa"/>
            <w:gridSpan w:val="2"/>
            <w:tcBorders>
              <w:top w:val="nil"/>
              <w:left w:val="nil"/>
              <w:bottom w:val="single" w:sz="8" w:space="0" w:color="FFFFFF"/>
              <w:right w:val="single" w:sz="8" w:space="0" w:color="FFFFFF"/>
            </w:tcBorders>
            <w:shd w:val="clear" w:color="000000" w:fill="F2F2F2"/>
            <w:noWrap/>
            <w:vAlign w:val="center"/>
            <w:hideMark/>
          </w:tcPr>
          <w:p w14:paraId="7A50AD8B" w14:textId="77777777" w:rsidR="007609DE" w:rsidRPr="00D45AC6" w:rsidRDefault="007609DE" w:rsidP="007609DE">
            <w:pPr>
              <w:spacing w:line="240" w:lineRule="auto"/>
              <w:jc w:val="right"/>
              <w:rPr>
                <w:rFonts w:ascii="Gill Sans MT" w:hAnsi="Gill Sans MT"/>
                <w:color w:val="000000"/>
                <w:sz w:val="22"/>
                <w:szCs w:val="22"/>
              </w:rPr>
            </w:pPr>
            <w:r w:rsidRPr="00D45AC6">
              <w:rPr>
                <w:rFonts w:ascii="Gill Sans MT" w:hAnsi="Gill Sans MT"/>
                <w:color w:val="000000"/>
                <w:sz w:val="22"/>
                <w:szCs w:val="22"/>
              </w:rPr>
              <w:t>1</w:t>
            </w:r>
          </w:p>
        </w:tc>
        <w:tc>
          <w:tcPr>
            <w:tcW w:w="811" w:type="dxa"/>
            <w:tcBorders>
              <w:top w:val="nil"/>
              <w:left w:val="nil"/>
              <w:bottom w:val="single" w:sz="8" w:space="0" w:color="FFFFFF"/>
              <w:right w:val="single" w:sz="8" w:space="0" w:color="FFFFFF"/>
            </w:tcBorders>
            <w:shd w:val="clear" w:color="000000" w:fill="F2F2F2"/>
            <w:noWrap/>
            <w:vAlign w:val="center"/>
            <w:hideMark/>
          </w:tcPr>
          <w:p w14:paraId="041E9B0C" w14:textId="77777777" w:rsidR="007609DE" w:rsidRPr="00D45AC6" w:rsidRDefault="007609DE" w:rsidP="007609DE">
            <w:pPr>
              <w:spacing w:line="240" w:lineRule="auto"/>
              <w:jc w:val="right"/>
              <w:rPr>
                <w:rFonts w:ascii="Gill Sans MT" w:hAnsi="Gill Sans MT"/>
                <w:color w:val="000000"/>
                <w:sz w:val="22"/>
                <w:szCs w:val="22"/>
              </w:rPr>
            </w:pPr>
            <w:r w:rsidRPr="00D45AC6">
              <w:rPr>
                <w:rFonts w:ascii="Gill Sans MT" w:hAnsi="Gill Sans MT"/>
                <w:color w:val="000000"/>
                <w:sz w:val="22"/>
                <w:szCs w:val="22"/>
              </w:rPr>
              <w:t>1</w:t>
            </w:r>
          </w:p>
        </w:tc>
        <w:tc>
          <w:tcPr>
            <w:tcW w:w="2474" w:type="dxa"/>
            <w:gridSpan w:val="4"/>
            <w:tcBorders>
              <w:top w:val="single" w:sz="8" w:space="0" w:color="FFFFFF"/>
              <w:left w:val="nil"/>
              <w:bottom w:val="single" w:sz="8" w:space="0" w:color="FFFFFF"/>
              <w:right w:val="single" w:sz="8" w:space="0" w:color="FFFFFF"/>
            </w:tcBorders>
            <w:shd w:val="clear" w:color="000000" w:fill="F2F2F2"/>
            <w:noWrap/>
            <w:vAlign w:val="center"/>
            <w:hideMark/>
          </w:tcPr>
          <w:p w14:paraId="252EBE0E" w14:textId="77777777" w:rsidR="007609DE" w:rsidRPr="00D45AC6" w:rsidRDefault="007609DE" w:rsidP="007609DE">
            <w:pPr>
              <w:spacing w:line="240" w:lineRule="auto"/>
              <w:jc w:val="right"/>
              <w:rPr>
                <w:rFonts w:ascii="Gill Sans MT" w:hAnsi="Gill Sans MT"/>
                <w:color w:val="000000"/>
                <w:sz w:val="22"/>
                <w:szCs w:val="22"/>
              </w:rPr>
            </w:pPr>
            <w:r w:rsidRPr="00D45AC6">
              <w:rPr>
                <w:rFonts w:ascii="Gill Sans MT" w:hAnsi="Gill Sans MT"/>
                <w:color w:val="000000"/>
                <w:sz w:val="22"/>
                <w:szCs w:val="22"/>
              </w:rPr>
              <w:t>75</w:t>
            </w:r>
          </w:p>
        </w:tc>
      </w:tr>
      <w:tr w:rsidR="007609DE" w:rsidRPr="00D45AC6" w14:paraId="6A2778AC" w14:textId="77777777" w:rsidTr="007609DE">
        <w:trPr>
          <w:trHeight w:val="692"/>
        </w:trPr>
        <w:tc>
          <w:tcPr>
            <w:tcW w:w="2117" w:type="dxa"/>
            <w:tcBorders>
              <w:top w:val="nil"/>
              <w:left w:val="single" w:sz="8" w:space="0" w:color="FFFFFF"/>
              <w:bottom w:val="single" w:sz="8" w:space="0" w:color="FFFFFF"/>
              <w:right w:val="single" w:sz="8" w:space="0" w:color="FFFFFF"/>
            </w:tcBorders>
            <w:shd w:val="clear" w:color="000000" w:fill="F2F2F2"/>
            <w:vAlign w:val="center"/>
            <w:hideMark/>
          </w:tcPr>
          <w:p w14:paraId="18564964" w14:textId="77777777" w:rsidR="007609DE" w:rsidRPr="00D45AC6" w:rsidRDefault="007609DE" w:rsidP="007609DE">
            <w:pPr>
              <w:spacing w:line="240" w:lineRule="auto"/>
              <w:rPr>
                <w:rFonts w:ascii="Gill Sans MT" w:hAnsi="Gill Sans MT"/>
                <w:color w:val="000000"/>
                <w:sz w:val="22"/>
                <w:szCs w:val="22"/>
              </w:rPr>
            </w:pPr>
            <w:r w:rsidRPr="00D45AC6">
              <w:rPr>
                <w:rFonts w:ascii="Gill Sans MT" w:hAnsi="Gill Sans MT"/>
                <w:color w:val="000000"/>
                <w:sz w:val="22"/>
                <w:szCs w:val="22"/>
              </w:rPr>
              <w:t>Utvecklat kulturkluster, centralt Orminge</w:t>
            </w:r>
          </w:p>
        </w:tc>
        <w:tc>
          <w:tcPr>
            <w:tcW w:w="160" w:type="dxa"/>
            <w:tcBorders>
              <w:top w:val="nil"/>
              <w:left w:val="nil"/>
              <w:bottom w:val="single" w:sz="8" w:space="0" w:color="FFFFFF"/>
              <w:right w:val="single" w:sz="8" w:space="0" w:color="FFFFFF"/>
            </w:tcBorders>
            <w:shd w:val="clear" w:color="000000" w:fill="F2F2F2"/>
            <w:vAlign w:val="center"/>
            <w:hideMark/>
          </w:tcPr>
          <w:p w14:paraId="414A485C" w14:textId="77777777" w:rsidR="007609DE" w:rsidRPr="00D45AC6" w:rsidRDefault="007609DE" w:rsidP="007609DE">
            <w:pPr>
              <w:spacing w:line="240" w:lineRule="auto"/>
              <w:jc w:val="right"/>
              <w:rPr>
                <w:rFonts w:ascii="Gill Sans MT" w:hAnsi="Gill Sans MT"/>
                <w:color w:val="000000"/>
                <w:sz w:val="22"/>
                <w:szCs w:val="22"/>
              </w:rPr>
            </w:pPr>
            <w:r w:rsidRPr="00D45AC6">
              <w:rPr>
                <w:rFonts w:ascii="Gill Sans MT" w:hAnsi="Gill Sans MT"/>
                <w:color w:val="000000"/>
                <w:sz w:val="22"/>
                <w:szCs w:val="22"/>
              </w:rPr>
              <w:t> </w:t>
            </w:r>
          </w:p>
        </w:tc>
        <w:tc>
          <w:tcPr>
            <w:tcW w:w="700" w:type="dxa"/>
            <w:tcBorders>
              <w:top w:val="nil"/>
              <w:left w:val="nil"/>
              <w:bottom w:val="single" w:sz="8" w:space="0" w:color="FFFFFF"/>
              <w:right w:val="single" w:sz="8" w:space="0" w:color="FFFFFF"/>
            </w:tcBorders>
            <w:shd w:val="clear" w:color="000000" w:fill="F2F2F2"/>
            <w:vAlign w:val="center"/>
            <w:hideMark/>
          </w:tcPr>
          <w:p w14:paraId="59C6D2C1" w14:textId="77777777" w:rsidR="007609DE" w:rsidRPr="00D45AC6" w:rsidRDefault="007609DE" w:rsidP="007609DE">
            <w:pPr>
              <w:spacing w:line="240" w:lineRule="auto"/>
              <w:jc w:val="right"/>
              <w:rPr>
                <w:rFonts w:ascii="Gill Sans MT" w:hAnsi="Gill Sans MT"/>
                <w:color w:val="000000"/>
                <w:sz w:val="22"/>
                <w:szCs w:val="22"/>
              </w:rPr>
            </w:pPr>
            <w:r w:rsidRPr="00D45AC6">
              <w:rPr>
                <w:rFonts w:ascii="Gill Sans MT" w:hAnsi="Gill Sans MT"/>
                <w:color w:val="000000"/>
                <w:sz w:val="22"/>
                <w:szCs w:val="22"/>
              </w:rPr>
              <w:t>1</w:t>
            </w:r>
          </w:p>
        </w:tc>
        <w:tc>
          <w:tcPr>
            <w:tcW w:w="702" w:type="dxa"/>
            <w:gridSpan w:val="2"/>
            <w:tcBorders>
              <w:top w:val="nil"/>
              <w:left w:val="nil"/>
              <w:bottom w:val="single" w:sz="8" w:space="0" w:color="FFFFFF"/>
              <w:right w:val="single" w:sz="8" w:space="0" w:color="FFFFFF"/>
            </w:tcBorders>
            <w:shd w:val="clear" w:color="000000" w:fill="F2F2F2"/>
            <w:noWrap/>
            <w:vAlign w:val="center"/>
            <w:hideMark/>
          </w:tcPr>
          <w:p w14:paraId="3B900E14" w14:textId="77777777" w:rsidR="007609DE" w:rsidRPr="00D45AC6" w:rsidRDefault="007609DE" w:rsidP="007609DE">
            <w:pPr>
              <w:spacing w:line="240" w:lineRule="auto"/>
              <w:jc w:val="right"/>
              <w:rPr>
                <w:rFonts w:ascii="Gill Sans MT" w:hAnsi="Gill Sans MT"/>
                <w:color w:val="000000"/>
                <w:sz w:val="22"/>
                <w:szCs w:val="22"/>
              </w:rPr>
            </w:pPr>
            <w:r w:rsidRPr="00D45AC6">
              <w:rPr>
                <w:rFonts w:ascii="Gill Sans MT" w:hAnsi="Gill Sans MT"/>
                <w:color w:val="000000"/>
                <w:sz w:val="22"/>
                <w:szCs w:val="22"/>
              </w:rPr>
              <w:t> </w:t>
            </w:r>
          </w:p>
        </w:tc>
        <w:tc>
          <w:tcPr>
            <w:tcW w:w="1509" w:type="dxa"/>
            <w:gridSpan w:val="2"/>
            <w:tcBorders>
              <w:top w:val="nil"/>
              <w:left w:val="nil"/>
              <w:bottom w:val="single" w:sz="8" w:space="0" w:color="FFFFFF"/>
              <w:right w:val="single" w:sz="8" w:space="0" w:color="FFFFFF"/>
            </w:tcBorders>
            <w:shd w:val="clear" w:color="000000" w:fill="F2F2F2"/>
            <w:noWrap/>
            <w:vAlign w:val="center"/>
            <w:hideMark/>
          </w:tcPr>
          <w:p w14:paraId="2078F88C" w14:textId="77777777" w:rsidR="007609DE" w:rsidRPr="00D45AC6" w:rsidRDefault="007609DE" w:rsidP="007609DE">
            <w:pPr>
              <w:spacing w:line="240" w:lineRule="auto"/>
              <w:jc w:val="right"/>
              <w:rPr>
                <w:rFonts w:ascii="Gill Sans MT" w:hAnsi="Gill Sans MT"/>
                <w:color w:val="000000"/>
                <w:sz w:val="22"/>
                <w:szCs w:val="22"/>
              </w:rPr>
            </w:pPr>
            <w:r w:rsidRPr="00D45AC6">
              <w:rPr>
                <w:rFonts w:ascii="Gill Sans MT" w:hAnsi="Gill Sans MT"/>
                <w:color w:val="000000"/>
                <w:sz w:val="22"/>
                <w:szCs w:val="22"/>
              </w:rPr>
              <w:t>1</w:t>
            </w:r>
          </w:p>
        </w:tc>
        <w:tc>
          <w:tcPr>
            <w:tcW w:w="811" w:type="dxa"/>
            <w:tcBorders>
              <w:top w:val="nil"/>
              <w:left w:val="nil"/>
              <w:bottom w:val="single" w:sz="8" w:space="0" w:color="FFFFFF"/>
              <w:right w:val="single" w:sz="8" w:space="0" w:color="FFFFFF"/>
            </w:tcBorders>
            <w:shd w:val="clear" w:color="000000" w:fill="F2F2F2"/>
            <w:noWrap/>
            <w:vAlign w:val="center"/>
            <w:hideMark/>
          </w:tcPr>
          <w:p w14:paraId="5BE3E02F" w14:textId="77777777" w:rsidR="007609DE" w:rsidRPr="00D45AC6" w:rsidRDefault="007609DE" w:rsidP="007609DE">
            <w:pPr>
              <w:spacing w:line="240" w:lineRule="auto"/>
              <w:jc w:val="right"/>
              <w:rPr>
                <w:rFonts w:ascii="Gill Sans MT" w:hAnsi="Gill Sans MT"/>
                <w:color w:val="000000"/>
                <w:sz w:val="22"/>
                <w:szCs w:val="22"/>
              </w:rPr>
            </w:pPr>
            <w:r w:rsidRPr="00D45AC6">
              <w:rPr>
                <w:rFonts w:ascii="Gill Sans MT" w:hAnsi="Gill Sans MT"/>
                <w:color w:val="000000"/>
                <w:sz w:val="22"/>
                <w:szCs w:val="22"/>
              </w:rPr>
              <w:t> 1</w:t>
            </w:r>
          </w:p>
        </w:tc>
        <w:tc>
          <w:tcPr>
            <w:tcW w:w="2474" w:type="dxa"/>
            <w:gridSpan w:val="4"/>
            <w:tcBorders>
              <w:top w:val="single" w:sz="8" w:space="0" w:color="FFFFFF"/>
              <w:left w:val="nil"/>
              <w:bottom w:val="single" w:sz="8" w:space="0" w:color="FFFFFF"/>
              <w:right w:val="single" w:sz="8" w:space="0" w:color="FFFFFF"/>
            </w:tcBorders>
            <w:shd w:val="clear" w:color="000000" w:fill="F2F2F2"/>
            <w:noWrap/>
            <w:vAlign w:val="center"/>
            <w:hideMark/>
          </w:tcPr>
          <w:p w14:paraId="501C564C" w14:textId="77777777" w:rsidR="007609DE" w:rsidRPr="00D45AC6" w:rsidRDefault="007609DE" w:rsidP="007609DE">
            <w:pPr>
              <w:spacing w:line="240" w:lineRule="auto"/>
              <w:jc w:val="right"/>
              <w:rPr>
                <w:rFonts w:ascii="Gill Sans MT" w:hAnsi="Gill Sans MT"/>
                <w:color w:val="000000"/>
                <w:sz w:val="22"/>
                <w:szCs w:val="22"/>
              </w:rPr>
            </w:pPr>
            <w:r w:rsidRPr="00D45AC6">
              <w:rPr>
                <w:rFonts w:ascii="Gill Sans MT" w:hAnsi="Gill Sans MT"/>
                <w:color w:val="000000"/>
                <w:sz w:val="22"/>
                <w:szCs w:val="22"/>
              </w:rPr>
              <w:t>75</w:t>
            </w:r>
          </w:p>
        </w:tc>
      </w:tr>
      <w:tr w:rsidR="007609DE" w:rsidRPr="00D45AC6" w14:paraId="5A2ED9A2" w14:textId="77777777" w:rsidTr="007609DE">
        <w:trPr>
          <w:trHeight w:val="595"/>
        </w:trPr>
        <w:tc>
          <w:tcPr>
            <w:tcW w:w="2117" w:type="dxa"/>
            <w:tcBorders>
              <w:top w:val="nil"/>
              <w:left w:val="single" w:sz="8" w:space="0" w:color="FFFFFF"/>
              <w:bottom w:val="single" w:sz="8" w:space="0" w:color="FFFFFF"/>
              <w:right w:val="single" w:sz="8" w:space="0" w:color="FFFFFF"/>
            </w:tcBorders>
            <w:shd w:val="clear" w:color="000000" w:fill="F2F2F2"/>
            <w:vAlign w:val="center"/>
            <w:hideMark/>
          </w:tcPr>
          <w:p w14:paraId="074D613D" w14:textId="77777777" w:rsidR="007609DE" w:rsidRPr="00D45AC6" w:rsidRDefault="007609DE" w:rsidP="007609DE">
            <w:pPr>
              <w:spacing w:line="240" w:lineRule="auto"/>
              <w:rPr>
                <w:rFonts w:ascii="Gill Sans MT" w:hAnsi="Gill Sans MT"/>
                <w:color w:val="000000"/>
                <w:sz w:val="22"/>
                <w:szCs w:val="22"/>
              </w:rPr>
            </w:pPr>
            <w:r w:rsidRPr="00D45AC6">
              <w:rPr>
                <w:rFonts w:ascii="Gill Sans MT" w:hAnsi="Gill Sans MT"/>
                <w:color w:val="000000"/>
                <w:sz w:val="22"/>
                <w:szCs w:val="22"/>
              </w:rPr>
              <w:t>Utvecklat kulturkluster Saltsjöbadens centrum</w:t>
            </w:r>
          </w:p>
        </w:tc>
        <w:tc>
          <w:tcPr>
            <w:tcW w:w="160" w:type="dxa"/>
            <w:tcBorders>
              <w:top w:val="nil"/>
              <w:left w:val="nil"/>
              <w:bottom w:val="single" w:sz="8" w:space="0" w:color="FFFFFF"/>
              <w:right w:val="single" w:sz="8" w:space="0" w:color="FFFFFF"/>
            </w:tcBorders>
            <w:shd w:val="clear" w:color="000000" w:fill="F2F2F2"/>
            <w:vAlign w:val="center"/>
            <w:hideMark/>
          </w:tcPr>
          <w:p w14:paraId="3E981336" w14:textId="77777777" w:rsidR="007609DE" w:rsidRPr="00D45AC6" w:rsidRDefault="007609DE" w:rsidP="007609DE">
            <w:pPr>
              <w:spacing w:line="240" w:lineRule="auto"/>
              <w:jc w:val="right"/>
              <w:rPr>
                <w:rFonts w:ascii="Gill Sans MT" w:hAnsi="Gill Sans MT"/>
                <w:color w:val="000000"/>
                <w:sz w:val="22"/>
                <w:szCs w:val="22"/>
              </w:rPr>
            </w:pPr>
            <w:r w:rsidRPr="00D45AC6">
              <w:rPr>
                <w:rFonts w:ascii="Gill Sans MT" w:hAnsi="Gill Sans MT"/>
                <w:color w:val="000000"/>
                <w:sz w:val="22"/>
                <w:szCs w:val="22"/>
              </w:rPr>
              <w:t> </w:t>
            </w:r>
          </w:p>
        </w:tc>
        <w:tc>
          <w:tcPr>
            <w:tcW w:w="700" w:type="dxa"/>
            <w:tcBorders>
              <w:top w:val="nil"/>
              <w:left w:val="nil"/>
              <w:bottom w:val="single" w:sz="8" w:space="0" w:color="FFFFFF"/>
              <w:right w:val="single" w:sz="8" w:space="0" w:color="FFFFFF"/>
            </w:tcBorders>
            <w:shd w:val="clear" w:color="000000" w:fill="F2F2F2"/>
            <w:vAlign w:val="center"/>
            <w:hideMark/>
          </w:tcPr>
          <w:p w14:paraId="6B25E557" w14:textId="77777777" w:rsidR="007609DE" w:rsidRPr="00D45AC6" w:rsidRDefault="007609DE" w:rsidP="007609DE">
            <w:pPr>
              <w:spacing w:line="240" w:lineRule="auto"/>
              <w:jc w:val="right"/>
              <w:rPr>
                <w:rFonts w:ascii="Gill Sans MT" w:hAnsi="Gill Sans MT"/>
                <w:color w:val="000000"/>
                <w:sz w:val="22"/>
                <w:szCs w:val="22"/>
              </w:rPr>
            </w:pPr>
            <w:r w:rsidRPr="00D45AC6">
              <w:rPr>
                <w:rFonts w:ascii="Gill Sans MT" w:hAnsi="Gill Sans MT"/>
                <w:color w:val="000000"/>
                <w:sz w:val="22"/>
                <w:szCs w:val="22"/>
              </w:rPr>
              <w:t>1</w:t>
            </w:r>
          </w:p>
        </w:tc>
        <w:tc>
          <w:tcPr>
            <w:tcW w:w="702" w:type="dxa"/>
            <w:gridSpan w:val="2"/>
            <w:tcBorders>
              <w:top w:val="nil"/>
              <w:left w:val="nil"/>
              <w:bottom w:val="single" w:sz="8" w:space="0" w:color="FFFFFF"/>
              <w:right w:val="single" w:sz="8" w:space="0" w:color="FFFFFF"/>
            </w:tcBorders>
            <w:shd w:val="clear" w:color="000000" w:fill="F2F2F2"/>
            <w:noWrap/>
            <w:vAlign w:val="center"/>
            <w:hideMark/>
          </w:tcPr>
          <w:p w14:paraId="27DC3BEF" w14:textId="77777777" w:rsidR="007609DE" w:rsidRPr="00D45AC6" w:rsidRDefault="007609DE" w:rsidP="007609DE">
            <w:pPr>
              <w:spacing w:line="240" w:lineRule="auto"/>
              <w:jc w:val="right"/>
              <w:rPr>
                <w:rFonts w:ascii="Gill Sans MT" w:hAnsi="Gill Sans MT"/>
                <w:color w:val="000000"/>
                <w:sz w:val="22"/>
                <w:szCs w:val="22"/>
              </w:rPr>
            </w:pPr>
            <w:r w:rsidRPr="00D45AC6">
              <w:rPr>
                <w:rFonts w:ascii="Gill Sans MT" w:hAnsi="Gill Sans MT"/>
                <w:color w:val="000000"/>
                <w:sz w:val="22"/>
                <w:szCs w:val="22"/>
              </w:rPr>
              <w:t> </w:t>
            </w:r>
          </w:p>
        </w:tc>
        <w:tc>
          <w:tcPr>
            <w:tcW w:w="1509" w:type="dxa"/>
            <w:gridSpan w:val="2"/>
            <w:tcBorders>
              <w:top w:val="nil"/>
              <w:left w:val="nil"/>
              <w:bottom w:val="single" w:sz="8" w:space="0" w:color="FFFFFF"/>
              <w:right w:val="single" w:sz="8" w:space="0" w:color="FFFFFF"/>
            </w:tcBorders>
            <w:shd w:val="clear" w:color="000000" w:fill="F2F2F2"/>
            <w:noWrap/>
            <w:vAlign w:val="center"/>
            <w:hideMark/>
          </w:tcPr>
          <w:p w14:paraId="46F40715" w14:textId="77777777" w:rsidR="007609DE" w:rsidRPr="00D45AC6" w:rsidRDefault="007609DE" w:rsidP="007609DE">
            <w:pPr>
              <w:spacing w:line="240" w:lineRule="auto"/>
              <w:jc w:val="right"/>
              <w:rPr>
                <w:rFonts w:ascii="Gill Sans MT" w:hAnsi="Gill Sans MT"/>
                <w:color w:val="000000"/>
                <w:sz w:val="22"/>
                <w:szCs w:val="22"/>
              </w:rPr>
            </w:pPr>
            <w:r w:rsidRPr="00D45AC6">
              <w:rPr>
                <w:rFonts w:ascii="Gill Sans MT" w:hAnsi="Gill Sans MT"/>
                <w:color w:val="000000"/>
                <w:sz w:val="22"/>
                <w:szCs w:val="22"/>
              </w:rPr>
              <w:t>1</w:t>
            </w:r>
          </w:p>
        </w:tc>
        <w:tc>
          <w:tcPr>
            <w:tcW w:w="811" w:type="dxa"/>
            <w:tcBorders>
              <w:top w:val="nil"/>
              <w:left w:val="nil"/>
              <w:bottom w:val="single" w:sz="8" w:space="0" w:color="FFFFFF"/>
              <w:right w:val="single" w:sz="8" w:space="0" w:color="FFFFFF"/>
            </w:tcBorders>
            <w:shd w:val="clear" w:color="000000" w:fill="F2F2F2"/>
            <w:noWrap/>
            <w:vAlign w:val="center"/>
            <w:hideMark/>
          </w:tcPr>
          <w:p w14:paraId="1AC08081" w14:textId="77777777" w:rsidR="007609DE" w:rsidRPr="00D45AC6" w:rsidRDefault="007609DE" w:rsidP="007609DE">
            <w:pPr>
              <w:spacing w:line="240" w:lineRule="auto"/>
              <w:jc w:val="right"/>
              <w:rPr>
                <w:rFonts w:ascii="Gill Sans MT" w:hAnsi="Gill Sans MT"/>
                <w:color w:val="000000"/>
                <w:sz w:val="22"/>
                <w:szCs w:val="22"/>
              </w:rPr>
            </w:pPr>
            <w:r w:rsidRPr="00D45AC6">
              <w:rPr>
                <w:rFonts w:ascii="Gill Sans MT" w:hAnsi="Gill Sans MT"/>
                <w:color w:val="000000"/>
                <w:sz w:val="22"/>
                <w:szCs w:val="22"/>
              </w:rPr>
              <w:t> 1</w:t>
            </w:r>
          </w:p>
        </w:tc>
        <w:tc>
          <w:tcPr>
            <w:tcW w:w="2474" w:type="dxa"/>
            <w:gridSpan w:val="4"/>
            <w:tcBorders>
              <w:top w:val="single" w:sz="8" w:space="0" w:color="FFFFFF"/>
              <w:left w:val="nil"/>
              <w:bottom w:val="single" w:sz="8" w:space="0" w:color="FFFFFF"/>
              <w:right w:val="single" w:sz="8" w:space="0" w:color="FFFFFF"/>
            </w:tcBorders>
            <w:shd w:val="clear" w:color="000000" w:fill="F2F2F2"/>
            <w:noWrap/>
            <w:vAlign w:val="center"/>
            <w:hideMark/>
          </w:tcPr>
          <w:p w14:paraId="660EA077" w14:textId="77777777" w:rsidR="007609DE" w:rsidRPr="00D45AC6" w:rsidRDefault="007609DE" w:rsidP="007609DE">
            <w:pPr>
              <w:spacing w:line="240" w:lineRule="auto"/>
              <w:jc w:val="right"/>
              <w:rPr>
                <w:rFonts w:ascii="Gill Sans MT" w:hAnsi="Gill Sans MT"/>
                <w:color w:val="000000"/>
                <w:sz w:val="22"/>
                <w:szCs w:val="22"/>
              </w:rPr>
            </w:pPr>
            <w:r w:rsidRPr="00D45AC6">
              <w:rPr>
                <w:rFonts w:ascii="Gill Sans MT" w:hAnsi="Gill Sans MT"/>
                <w:color w:val="000000"/>
                <w:sz w:val="22"/>
                <w:szCs w:val="22"/>
              </w:rPr>
              <w:t xml:space="preserve">                  75 </w:t>
            </w:r>
          </w:p>
        </w:tc>
      </w:tr>
      <w:tr w:rsidR="007609DE" w:rsidRPr="00D45AC6" w14:paraId="53CE936E" w14:textId="77777777" w:rsidTr="007609DE">
        <w:trPr>
          <w:trHeight w:val="291"/>
        </w:trPr>
        <w:tc>
          <w:tcPr>
            <w:tcW w:w="2117" w:type="dxa"/>
            <w:tcBorders>
              <w:top w:val="nil"/>
              <w:left w:val="nil"/>
              <w:bottom w:val="single" w:sz="8" w:space="0" w:color="FFFFFF"/>
              <w:right w:val="single" w:sz="8" w:space="0" w:color="FFFFFF"/>
            </w:tcBorders>
            <w:shd w:val="clear" w:color="000000" w:fill="F2F2F2"/>
            <w:vAlign w:val="center"/>
            <w:hideMark/>
          </w:tcPr>
          <w:p w14:paraId="526004FA" w14:textId="77777777" w:rsidR="007609DE" w:rsidRPr="00D45AC6" w:rsidRDefault="007609DE" w:rsidP="007609DE">
            <w:pPr>
              <w:spacing w:line="240" w:lineRule="auto"/>
              <w:jc w:val="right"/>
              <w:rPr>
                <w:rFonts w:ascii="Gill Sans MT" w:hAnsi="Gill Sans MT"/>
                <w:color w:val="000000"/>
                <w:sz w:val="22"/>
                <w:szCs w:val="22"/>
              </w:rPr>
            </w:pPr>
            <w:r w:rsidRPr="00D45AC6">
              <w:rPr>
                <w:rFonts w:ascii="Gill Sans MT" w:hAnsi="Gill Sans MT"/>
                <w:color w:val="000000"/>
                <w:sz w:val="22"/>
                <w:szCs w:val="22"/>
              </w:rPr>
              <w:t xml:space="preserve">Summa: </w:t>
            </w:r>
          </w:p>
        </w:tc>
        <w:tc>
          <w:tcPr>
            <w:tcW w:w="160" w:type="dxa"/>
            <w:tcBorders>
              <w:top w:val="nil"/>
              <w:left w:val="nil"/>
              <w:bottom w:val="single" w:sz="8" w:space="0" w:color="FFFFFF"/>
              <w:right w:val="single" w:sz="8" w:space="0" w:color="FFFFFF"/>
            </w:tcBorders>
            <w:shd w:val="clear" w:color="000000" w:fill="F2F2F2"/>
            <w:vAlign w:val="center"/>
            <w:hideMark/>
          </w:tcPr>
          <w:p w14:paraId="48ABBE97" w14:textId="77777777" w:rsidR="007609DE" w:rsidRPr="00D45AC6" w:rsidRDefault="007609DE" w:rsidP="007609DE">
            <w:pPr>
              <w:spacing w:line="240" w:lineRule="auto"/>
              <w:jc w:val="right"/>
              <w:rPr>
                <w:rFonts w:ascii="Gill Sans MT" w:hAnsi="Gill Sans MT"/>
                <w:color w:val="000000"/>
                <w:sz w:val="22"/>
                <w:szCs w:val="22"/>
              </w:rPr>
            </w:pPr>
            <w:r w:rsidRPr="00D45AC6">
              <w:rPr>
                <w:rFonts w:ascii="Gill Sans MT" w:hAnsi="Gill Sans MT"/>
                <w:color w:val="000000"/>
                <w:sz w:val="22"/>
                <w:szCs w:val="22"/>
              </w:rPr>
              <w:t> </w:t>
            </w:r>
          </w:p>
        </w:tc>
        <w:tc>
          <w:tcPr>
            <w:tcW w:w="700" w:type="dxa"/>
            <w:tcBorders>
              <w:top w:val="nil"/>
              <w:left w:val="nil"/>
              <w:bottom w:val="single" w:sz="8" w:space="0" w:color="FFFFFF"/>
              <w:right w:val="single" w:sz="8" w:space="0" w:color="FFFFFF"/>
            </w:tcBorders>
            <w:shd w:val="clear" w:color="000000" w:fill="F2F2F2"/>
            <w:vAlign w:val="center"/>
            <w:hideMark/>
          </w:tcPr>
          <w:p w14:paraId="7FBB838A" w14:textId="77777777" w:rsidR="007609DE" w:rsidRPr="00D45AC6" w:rsidRDefault="007609DE" w:rsidP="007609DE">
            <w:pPr>
              <w:spacing w:line="240" w:lineRule="auto"/>
              <w:jc w:val="right"/>
              <w:rPr>
                <w:rFonts w:ascii="Gill Sans MT" w:hAnsi="Gill Sans MT"/>
                <w:color w:val="000000"/>
                <w:sz w:val="22"/>
                <w:szCs w:val="22"/>
              </w:rPr>
            </w:pPr>
            <w:r w:rsidRPr="00D45AC6">
              <w:rPr>
                <w:rFonts w:ascii="Gill Sans MT" w:hAnsi="Gill Sans MT"/>
                <w:color w:val="000000"/>
                <w:sz w:val="22"/>
                <w:szCs w:val="22"/>
              </w:rPr>
              <w:t> </w:t>
            </w:r>
          </w:p>
        </w:tc>
        <w:tc>
          <w:tcPr>
            <w:tcW w:w="702" w:type="dxa"/>
            <w:gridSpan w:val="2"/>
            <w:tcBorders>
              <w:top w:val="nil"/>
              <w:left w:val="nil"/>
              <w:bottom w:val="single" w:sz="8" w:space="0" w:color="FFFFFF"/>
              <w:right w:val="single" w:sz="8" w:space="0" w:color="FFFFFF"/>
            </w:tcBorders>
            <w:shd w:val="clear" w:color="000000" w:fill="F2F2F2"/>
            <w:vAlign w:val="center"/>
            <w:hideMark/>
          </w:tcPr>
          <w:p w14:paraId="57B2396C" w14:textId="77777777" w:rsidR="007609DE" w:rsidRPr="00D45AC6" w:rsidRDefault="007609DE" w:rsidP="007609DE">
            <w:pPr>
              <w:spacing w:line="240" w:lineRule="auto"/>
              <w:jc w:val="right"/>
              <w:rPr>
                <w:rFonts w:ascii="Gill Sans MT" w:hAnsi="Gill Sans MT"/>
                <w:color w:val="000000"/>
                <w:sz w:val="22"/>
                <w:szCs w:val="22"/>
              </w:rPr>
            </w:pPr>
            <w:r w:rsidRPr="00D45AC6">
              <w:rPr>
                <w:rFonts w:ascii="Gill Sans MT" w:hAnsi="Gill Sans MT"/>
                <w:color w:val="000000"/>
                <w:sz w:val="22"/>
                <w:szCs w:val="22"/>
              </w:rPr>
              <w:t> </w:t>
            </w:r>
          </w:p>
        </w:tc>
        <w:tc>
          <w:tcPr>
            <w:tcW w:w="1509" w:type="dxa"/>
            <w:gridSpan w:val="2"/>
            <w:tcBorders>
              <w:top w:val="nil"/>
              <w:left w:val="nil"/>
              <w:bottom w:val="single" w:sz="8" w:space="0" w:color="FFFFFF"/>
              <w:right w:val="single" w:sz="8" w:space="0" w:color="FFFFFF"/>
            </w:tcBorders>
            <w:shd w:val="clear" w:color="000000" w:fill="F2F2F2"/>
            <w:vAlign w:val="center"/>
            <w:hideMark/>
          </w:tcPr>
          <w:p w14:paraId="6B51BA79" w14:textId="77777777" w:rsidR="007609DE" w:rsidRPr="00D45AC6" w:rsidRDefault="007609DE" w:rsidP="007609DE">
            <w:pPr>
              <w:spacing w:line="240" w:lineRule="auto"/>
              <w:jc w:val="right"/>
              <w:rPr>
                <w:rFonts w:ascii="Gill Sans MT" w:hAnsi="Gill Sans MT"/>
                <w:color w:val="000000"/>
                <w:sz w:val="22"/>
                <w:szCs w:val="22"/>
              </w:rPr>
            </w:pPr>
            <w:r w:rsidRPr="00D45AC6">
              <w:rPr>
                <w:rFonts w:ascii="Gill Sans MT" w:hAnsi="Gill Sans MT"/>
                <w:color w:val="000000"/>
                <w:sz w:val="22"/>
                <w:szCs w:val="22"/>
              </w:rPr>
              <w:t> </w:t>
            </w:r>
          </w:p>
        </w:tc>
        <w:tc>
          <w:tcPr>
            <w:tcW w:w="811" w:type="dxa"/>
            <w:tcBorders>
              <w:top w:val="nil"/>
              <w:left w:val="nil"/>
              <w:bottom w:val="single" w:sz="8" w:space="0" w:color="FFFFFF"/>
              <w:right w:val="single" w:sz="8" w:space="0" w:color="FFFFFF"/>
            </w:tcBorders>
            <w:shd w:val="clear" w:color="000000" w:fill="F2F2F2"/>
            <w:vAlign w:val="center"/>
            <w:hideMark/>
          </w:tcPr>
          <w:p w14:paraId="396BB6C8" w14:textId="77777777" w:rsidR="007609DE" w:rsidRPr="00D45AC6" w:rsidRDefault="007609DE" w:rsidP="007609DE">
            <w:pPr>
              <w:spacing w:line="240" w:lineRule="auto"/>
              <w:jc w:val="right"/>
              <w:rPr>
                <w:rFonts w:ascii="Gill Sans MT" w:hAnsi="Gill Sans MT"/>
                <w:color w:val="000000"/>
                <w:sz w:val="22"/>
                <w:szCs w:val="22"/>
              </w:rPr>
            </w:pPr>
            <w:r w:rsidRPr="00D45AC6">
              <w:rPr>
                <w:rFonts w:ascii="Gill Sans MT" w:hAnsi="Gill Sans MT"/>
                <w:color w:val="000000"/>
                <w:sz w:val="22"/>
                <w:szCs w:val="22"/>
              </w:rPr>
              <w:t> </w:t>
            </w:r>
          </w:p>
        </w:tc>
        <w:tc>
          <w:tcPr>
            <w:tcW w:w="813" w:type="dxa"/>
            <w:gridSpan w:val="2"/>
            <w:tcBorders>
              <w:top w:val="nil"/>
              <w:left w:val="nil"/>
              <w:bottom w:val="single" w:sz="8" w:space="0" w:color="FFFFFF"/>
              <w:right w:val="single" w:sz="8" w:space="0" w:color="FFFFFF"/>
            </w:tcBorders>
            <w:shd w:val="clear" w:color="000000" w:fill="F2F2F2"/>
            <w:vAlign w:val="center"/>
            <w:hideMark/>
          </w:tcPr>
          <w:p w14:paraId="744FF630" w14:textId="77777777" w:rsidR="007609DE" w:rsidRPr="00D45AC6" w:rsidRDefault="007609DE" w:rsidP="007609DE">
            <w:pPr>
              <w:spacing w:line="240" w:lineRule="auto"/>
              <w:jc w:val="right"/>
              <w:rPr>
                <w:rFonts w:ascii="Gill Sans MT" w:hAnsi="Gill Sans MT"/>
                <w:color w:val="000000"/>
                <w:sz w:val="22"/>
                <w:szCs w:val="22"/>
              </w:rPr>
            </w:pPr>
            <w:r w:rsidRPr="00D45AC6">
              <w:rPr>
                <w:rFonts w:ascii="Gill Sans MT" w:hAnsi="Gill Sans MT"/>
                <w:color w:val="000000"/>
                <w:sz w:val="22"/>
                <w:szCs w:val="22"/>
              </w:rPr>
              <w:t> </w:t>
            </w:r>
          </w:p>
        </w:tc>
        <w:tc>
          <w:tcPr>
            <w:tcW w:w="1661" w:type="dxa"/>
            <w:gridSpan w:val="2"/>
            <w:tcBorders>
              <w:top w:val="nil"/>
              <w:left w:val="nil"/>
              <w:bottom w:val="single" w:sz="8" w:space="0" w:color="FFFFFF"/>
              <w:right w:val="single" w:sz="8" w:space="0" w:color="FFFFFF"/>
            </w:tcBorders>
            <w:shd w:val="clear" w:color="000000" w:fill="F2F2F2"/>
            <w:vAlign w:val="center"/>
            <w:hideMark/>
          </w:tcPr>
          <w:p w14:paraId="3AA47FFB" w14:textId="77777777" w:rsidR="007609DE" w:rsidRPr="00D45AC6" w:rsidRDefault="007609DE" w:rsidP="007609DE">
            <w:pPr>
              <w:spacing w:line="240" w:lineRule="auto"/>
              <w:jc w:val="right"/>
              <w:rPr>
                <w:rFonts w:ascii="Gill Sans MT" w:hAnsi="Gill Sans MT"/>
                <w:color w:val="000000"/>
                <w:sz w:val="22"/>
                <w:szCs w:val="22"/>
              </w:rPr>
            </w:pPr>
            <w:r w:rsidRPr="00D45AC6">
              <w:rPr>
                <w:rFonts w:ascii="Gill Sans MT" w:hAnsi="Gill Sans MT"/>
                <w:color w:val="000000"/>
                <w:sz w:val="22"/>
                <w:szCs w:val="22"/>
              </w:rPr>
              <w:t>595</w:t>
            </w:r>
          </w:p>
        </w:tc>
      </w:tr>
    </w:tbl>
    <w:p w14:paraId="7172A3D7" w14:textId="77777777" w:rsidR="007609DE" w:rsidRDefault="007609DE" w:rsidP="009C6A78">
      <w:pPr>
        <w:spacing w:line="240" w:lineRule="auto"/>
        <w:rPr>
          <w:rFonts w:ascii="Gill Sans MT" w:hAnsi="Gill Sans MT"/>
          <w:b/>
          <w:sz w:val="32"/>
          <w:szCs w:val="26"/>
        </w:rPr>
      </w:pPr>
    </w:p>
    <w:p w14:paraId="16C0C728" w14:textId="77777777" w:rsidR="002A0612" w:rsidRDefault="002A0612" w:rsidP="009C6A78">
      <w:pPr>
        <w:spacing w:line="240" w:lineRule="auto"/>
        <w:rPr>
          <w:rFonts w:ascii="Gill Sans MT" w:hAnsi="Gill Sans MT"/>
          <w:b/>
          <w:sz w:val="32"/>
          <w:szCs w:val="26"/>
        </w:rPr>
      </w:pPr>
    </w:p>
    <w:p w14:paraId="7CA50F53" w14:textId="77777777" w:rsidR="002A0612" w:rsidRDefault="002A0612" w:rsidP="009C6A78">
      <w:pPr>
        <w:spacing w:line="240" w:lineRule="auto"/>
        <w:rPr>
          <w:rFonts w:ascii="Gill Sans MT" w:hAnsi="Gill Sans MT"/>
          <w:b/>
          <w:sz w:val="32"/>
          <w:szCs w:val="26"/>
        </w:rPr>
      </w:pPr>
    </w:p>
    <w:p w14:paraId="77D175FB" w14:textId="77777777" w:rsidR="009C6A78" w:rsidRDefault="009C6A78" w:rsidP="009C6A78">
      <w:pPr>
        <w:pStyle w:val="Rubrik1"/>
      </w:pPr>
      <w:bookmarkStart w:id="107" w:name="_Toc460589945"/>
      <w:bookmarkStart w:id="108" w:name="_Toc461009935"/>
      <w:r>
        <w:t>Slutsatser och prioriterade insatser</w:t>
      </w:r>
      <w:bookmarkEnd w:id="107"/>
      <w:bookmarkEnd w:id="108"/>
      <w:r>
        <w:t xml:space="preserve"> </w:t>
      </w:r>
      <w:bookmarkEnd w:id="103"/>
    </w:p>
    <w:p w14:paraId="39A81E50" w14:textId="173CCD3C" w:rsidR="009C6A78" w:rsidRDefault="009C6A78" w:rsidP="009C6A78">
      <w:r>
        <w:t xml:space="preserve">Nackas utveckling till stad med tunnelbaneförbindelse och centrumutveckling i alla kommundelar är en stor utmaning, samtidigt ger det goda möjligheter till utveckling och förbättring av lokaler och ytor inom kultur- och fritidssektorn. I denna kapacitetsutredning framgår att det under den närmaste femårsperioden finns behov av ytterligare totalt </w:t>
      </w:r>
      <w:r w:rsidRPr="0039308C">
        <w:t xml:space="preserve">cirka </w:t>
      </w:r>
      <w:r w:rsidR="0039308C" w:rsidRPr="0039308C">
        <w:t>7 600</w:t>
      </w:r>
      <w:r w:rsidRPr="0039308C">
        <w:t xml:space="preserve"> kvm</w:t>
      </w:r>
      <w:r>
        <w:t xml:space="preserve"> verksamhetsyta för kulturverksamhet. Detta inkluderar inte behoven i stadsmiljön och inte heller det heltäckande behovet av lokaler för musik- och kulturskoleverksamheten. Dessa behov förutsätter en fördjupad utredning gällande vilken kapacitet som faktiskt finns tillgänglig under attraktiv tid i grundskolelokaler. Detta arbete inleds under hösten 2016. Ytbehoven förutsätter olika former av samnyttjande mellan verksamheter, vilket ställer krav på effektiva samarbetsprocesser i planering </w:t>
      </w:r>
      <w:r>
        <w:lastRenderedPageBreak/>
        <w:t xml:space="preserve">och utformning av lokalerna. </w:t>
      </w:r>
      <w:r w:rsidR="007609DE">
        <w:t>Uppskattad investeringskostnad för ovan behov berä</w:t>
      </w:r>
      <w:r w:rsidR="00E60D71">
        <w:t>knas till totalt omkring</w:t>
      </w:r>
      <w:r w:rsidR="007609DE">
        <w:t xml:space="preserve"> 595 miljoner kronor.</w:t>
      </w:r>
    </w:p>
    <w:p w14:paraId="019FADEC" w14:textId="77777777" w:rsidR="009C6A78" w:rsidRDefault="009C6A78" w:rsidP="009C6A78"/>
    <w:p w14:paraId="65DFD574" w14:textId="3FA22D9C" w:rsidR="009C6A78" w:rsidRDefault="009C6A78" w:rsidP="009C6A78">
      <w:r>
        <w:t xml:space="preserve">Baserat på den stadsplanering som kommunen lagt fram, drar kultur- och fritidsenheten slutsatsen att omkring </w:t>
      </w:r>
      <w:r w:rsidR="0039308C" w:rsidRPr="0039308C">
        <w:t>5</w:t>
      </w:r>
      <w:r w:rsidRPr="0039308C">
        <w:t> 500 kvm</w:t>
      </w:r>
      <w:r>
        <w:t xml:space="preserve"> av ovan totala ytbehov behöver vara färdigställt senast år 2021, och resterande lokalytor år 2026. Det förutsätter snabb och tydlig beslutsordning, samt en effektiv planeringsprocess mellan berörda parter, såväl inom som utanför kommunens organisation. Lokaltillgången i Boo är svag samtidigt som ökningen av antalet barn förvänts bli störst i detta område. En fördjupad kartläggning av tillgängliga lokaler och utbyggnadsplaner bör därför genomföras snarast.</w:t>
      </w:r>
    </w:p>
    <w:p w14:paraId="0D1384B8" w14:textId="77777777" w:rsidR="004C1E53" w:rsidRDefault="004C1E53" w:rsidP="009C6A78"/>
    <w:p w14:paraId="2650FAF0" w14:textId="40D73DD7" w:rsidR="009C6A78" w:rsidRDefault="009C6A78" w:rsidP="009C6A78">
      <w:r>
        <w:t>Förutsättningarna att verka professionellt inom konst- och kulturområdet i Nacka behöver uppmärksammas i den fortsatta stadsbyggnadsprocessen. Kulturella och kreativa näringar är en snabbväxande sektor som bygger på ett myller av fria konst- och kulturaktörer, vilka är i behov av anpassade ytor och lokaler för att kunna verka.</w:t>
      </w:r>
    </w:p>
    <w:p w14:paraId="1CBCEED3" w14:textId="77777777" w:rsidR="009C6A78" w:rsidRPr="007A707E" w:rsidRDefault="009C6A78" w:rsidP="009C6A78">
      <w:pPr>
        <w:rPr>
          <w:color w:val="FF0000"/>
        </w:rPr>
      </w:pPr>
    </w:p>
    <w:p w14:paraId="3A548E1A" w14:textId="77777777" w:rsidR="00405126" w:rsidRPr="00405126" w:rsidRDefault="00405126" w:rsidP="00405126">
      <w:pPr>
        <w:pStyle w:val="Rubrik3"/>
      </w:pPr>
      <w:bookmarkStart w:id="109" w:name="_Toc460589913"/>
      <w:bookmarkStart w:id="110" w:name="_Toc461009936"/>
      <w:r w:rsidRPr="00405126">
        <w:t>Det här väntar om hörnet</w:t>
      </w:r>
      <w:bookmarkEnd w:id="109"/>
      <w:bookmarkEnd w:id="110"/>
      <w:r w:rsidRPr="00405126">
        <w:t xml:space="preserve"> </w:t>
      </w:r>
    </w:p>
    <w:p w14:paraId="58DC41CD" w14:textId="77777777" w:rsidR="00405126" w:rsidRPr="00A402AE" w:rsidRDefault="00405126" w:rsidP="00405126">
      <w:r w:rsidRPr="00A402AE">
        <w:t>När vi förflyttar oss framemot 2030 och föreställer oss att de nyckeltrender vi identifierat är de som påverkar oss allra mest, bedrivs bland annat kultur- och fritidsarbetet mer samlat och samordnat i kommunen. I Nacka finns numera stora delar av de olika kommunala verksamheterna samlokaliserade och såväl kommunala som privat</w:t>
      </w:r>
      <w:r>
        <w:t>a</w:t>
      </w:r>
      <w:r w:rsidRPr="00A402AE">
        <w:t xml:space="preserve"> eller föreningsdrivna </w:t>
      </w:r>
      <w:r>
        <w:t xml:space="preserve">aktörer samarbetar. </w:t>
      </w:r>
      <w:r w:rsidRPr="00A402AE">
        <w:t>Ko</w:t>
      </w:r>
      <w:r>
        <w:t>mmunens lokalkapacitet är anpas</w:t>
      </w:r>
      <w:r w:rsidRPr="00A402AE">
        <w:t xml:space="preserve">sad efter den till nästan 50 procent större folkmängden jämfört med 15 år tidigare. </w:t>
      </w:r>
    </w:p>
    <w:p w14:paraId="14D544D2" w14:textId="77777777" w:rsidR="00405126" w:rsidRPr="00A402AE" w:rsidRDefault="00405126" w:rsidP="00405126"/>
    <w:p w14:paraId="54BDDC9E" w14:textId="77777777" w:rsidR="00405126" w:rsidRDefault="00405126" w:rsidP="00405126">
      <w:r w:rsidRPr="00A402AE">
        <w:t>I samverkan med angränsande kommuner</w:t>
      </w:r>
      <w:r>
        <w:t>, liksom</w:t>
      </w:r>
      <w:r w:rsidRPr="00A402AE">
        <w:t xml:space="preserve"> inom hela regionen</w:t>
      </w:r>
      <w:r>
        <w:t>,</w:t>
      </w:r>
      <w:r w:rsidRPr="00A402AE">
        <w:t xml:space="preserve"> finns ett utvecklat samarbete för att anpassa </w:t>
      </w:r>
      <w:r>
        <w:t>utbudet</w:t>
      </w:r>
      <w:r w:rsidRPr="00A402AE">
        <w:t xml:space="preserve"> av lokaler</w:t>
      </w:r>
      <w:r>
        <w:t xml:space="preserve"> och verksamhetsytor efter medborgarnas behov.</w:t>
      </w:r>
      <w:r w:rsidRPr="00A402AE">
        <w:t xml:space="preserve"> Eftersom en stor del av regionens lokalbestånd nu är anpassat för att fungera för många skilda än</w:t>
      </w:r>
      <w:r>
        <w:t>damål kan ny efterfrågan</w:t>
      </w:r>
      <w:r w:rsidRPr="00A402AE">
        <w:t xml:space="preserve"> många gånger lösas trots att behoven uppkommer snabbt</w:t>
      </w:r>
      <w:r>
        <w:t>,</w:t>
      </w:r>
      <w:r w:rsidRPr="00A402AE">
        <w:t xml:space="preserve"> och prognoser är svåra att göra då med</w:t>
      </w:r>
      <w:r>
        <w:t xml:space="preserve">borgarna anpassat sina liv </w:t>
      </w:r>
      <w:r w:rsidRPr="00A402AE">
        <w:t xml:space="preserve">efter digitaliseringens nya utbud. </w:t>
      </w:r>
    </w:p>
    <w:p w14:paraId="12C5794F" w14:textId="77777777" w:rsidR="00405126" w:rsidRDefault="00405126" w:rsidP="00405126"/>
    <w:p w14:paraId="3CCB925B" w14:textId="77777777" w:rsidR="00405126" w:rsidRPr="00A402AE" w:rsidRDefault="00405126" w:rsidP="00405126">
      <w:r w:rsidRPr="00A402AE">
        <w:t>M</w:t>
      </w:r>
      <w:r>
        <w:t>edborgarna är vana vid att</w:t>
      </w:r>
      <w:r w:rsidRPr="00A402AE">
        <w:t xml:space="preserve"> ta del av hela kultur- och fritidsutbude</w:t>
      </w:r>
      <w:r>
        <w:t xml:space="preserve">t </w:t>
      </w:r>
      <w:r w:rsidRPr="00A402AE">
        <w:t>på ett ”on-demand” orienterat sätt och är på det hela taget mycket mer kritiska och oförutsägbara i sina val och önskemål. Samverkan inom större geografiska områden är vardag och kulturlivets utveckling mot ett mer gr</w:t>
      </w:r>
      <w:r>
        <w:t>änsöverskridande, digitaliserat</w:t>
      </w:r>
      <w:r w:rsidRPr="00A402AE">
        <w:t xml:space="preserve"> och teknikkrävande utbud ställer nya krav på utformning av ytor och lokaler. De nya behoven och kraven på kommunalt utbud avseende lokaler har drivit fram en stark specialisering av varje kommuns lokal</w:t>
      </w:r>
      <w:r>
        <w:t>-</w:t>
      </w:r>
      <w:r w:rsidRPr="00A402AE">
        <w:t xml:space="preserve"> och kapacitetutbud så att en större regional spelplan kan svara upp mot behoven gemensamt. </w:t>
      </w:r>
      <w:r>
        <w:t>Gränslösa kommuner är en självklarhet.</w:t>
      </w:r>
    </w:p>
    <w:p w14:paraId="68BA91E9" w14:textId="77777777" w:rsidR="00405126" w:rsidRPr="00A402AE" w:rsidRDefault="00405126" w:rsidP="00405126"/>
    <w:p w14:paraId="587C8437" w14:textId="77777777" w:rsidR="00405126" w:rsidRPr="00A402AE" w:rsidRDefault="00405126" w:rsidP="00405126">
      <w:r>
        <w:t>I framtidens anläggningar</w:t>
      </w:r>
      <w:r w:rsidRPr="00A402AE">
        <w:t xml:space="preserve"> och lokaler för kultur- och fritidsutbud samsas olika verksamheter och ge</w:t>
      </w:r>
      <w:r>
        <w:t xml:space="preserve">mensamt för dem alla är att de är </w:t>
      </w:r>
      <w:r w:rsidRPr="00A402AE">
        <w:t>multifunktionella mötesplatser som möjliggör interak</w:t>
      </w:r>
      <w:r>
        <w:t>tion för</w:t>
      </w:r>
      <w:r w:rsidRPr="00A402AE">
        <w:t xml:space="preserve"> medborgare och besökare. De flesta verksamhete</w:t>
      </w:r>
      <w:r>
        <w:t>r har en större digital närvaro som samspelar med</w:t>
      </w:r>
      <w:r w:rsidRPr="00A402AE">
        <w:t xml:space="preserve"> </w:t>
      </w:r>
      <w:r>
        <w:t xml:space="preserve">stimulerande, </w:t>
      </w:r>
      <w:r w:rsidRPr="00A402AE">
        <w:t>attraktiva och välfungerade fysiska milj</w:t>
      </w:r>
      <w:r>
        <w:t>öer</w:t>
      </w:r>
      <w:r w:rsidRPr="00A402AE">
        <w:t xml:space="preserve">. </w:t>
      </w:r>
    </w:p>
    <w:p w14:paraId="3BE91363" w14:textId="77777777" w:rsidR="00405126" w:rsidRPr="00A402AE" w:rsidRDefault="00405126" w:rsidP="00405126"/>
    <w:p w14:paraId="77999BE5" w14:textId="77777777" w:rsidR="00405126" w:rsidRPr="00A402AE" w:rsidRDefault="00405126" w:rsidP="00405126">
      <w:r w:rsidRPr="00A402AE">
        <w:t>D</w:t>
      </w:r>
      <w:r>
        <w:t>et är en allt mer växande skara</w:t>
      </w:r>
      <w:r w:rsidRPr="00A402AE">
        <w:t xml:space="preserve"> av kreatörer som bor och verkar i Nacka med omnejd</w:t>
      </w:r>
      <w:r>
        <w:t>. De</w:t>
      </w:r>
      <w:r w:rsidRPr="00A402AE">
        <w:t xml:space="preserve"> utvecklar nya sätt att både producera och konsumera kultur och driver på utvecklingen av kreativa </w:t>
      </w:r>
      <w:r w:rsidRPr="00A402AE">
        <w:lastRenderedPageBreak/>
        <w:t>processer. Att kunna verka i en attraktiv och väl fungerande miljö är ett självklart krav på de kommuner som vill dra nytta av att locka den växande ”kreativa klassen”</w:t>
      </w:r>
      <w:r>
        <w:t xml:space="preserve">, vilket är </w:t>
      </w:r>
      <w:r w:rsidRPr="00A402AE">
        <w:t>en förutsättning för kontinuerlig utveckling av ett dynamiskt och spännande kulturliv.</w:t>
      </w:r>
    </w:p>
    <w:p w14:paraId="5AFEA5B6" w14:textId="77777777" w:rsidR="00405126" w:rsidRPr="00A402AE" w:rsidRDefault="00405126" w:rsidP="00405126"/>
    <w:p w14:paraId="76282B54" w14:textId="77777777" w:rsidR="00405126" w:rsidRDefault="00405126" w:rsidP="00405126">
      <w:r w:rsidRPr="00A402AE">
        <w:t>Nya oväntade mötesplatser,</w:t>
      </w:r>
      <w:r>
        <w:t xml:space="preserve"> såväl inomhus som utomhus, har genom</w:t>
      </w:r>
      <w:r w:rsidRPr="00A402AE">
        <w:t xml:space="preserve"> högst tillfälliga, mobila, temporä</w:t>
      </w:r>
      <w:r>
        <w:t>ra, men även mer permanenta väl</w:t>
      </w:r>
      <w:r w:rsidRPr="00A402AE">
        <w:t>utrus</w:t>
      </w:r>
      <w:r>
        <w:t xml:space="preserve">tade lösningar lockat kreatörer till Nacka. Medborgarna är aktivare och genomför nya spännande event och aktiviteter. </w:t>
      </w:r>
    </w:p>
    <w:p w14:paraId="7E132B26" w14:textId="77777777" w:rsidR="00405126" w:rsidRDefault="00405126" w:rsidP="00405126"/>
    <w:p w14:paraId="1722D205" w14:textId="77777777" w:rsidR="00C31B6B" w:rsidRDefault="00C31B6B" w:rsidP="002C6846">
      <w:pPr>
        <w:tabs>
          <w:tab w:val="left" w:pos="1740"/>
        </w:tabs>
      </w:pPr>
    </w:p>
    <w:p w14:paraId="2DDFDA97" w14:textId="77777777" w:rsidR="00C31B6B" w:rsidRDefault="00C31B6B" w:rsidP="002C6846">
      <w:pPr>
        <w:tabs>
          <w:tab w:val="left" w:pos="1740"/>
        </w:tabs>
      </w:pPr>
    </w:p>
    <w:p w14:paraId="7FD1A559" w14:textId="77777777" w:rsidR="00C31B6B" w:rsidRDefault="00C31B6B" w:rsidP="002C6846">
      <w:pPr>
        <w:tabs>
          <w:tab w:val="left" w:pos="1740"/>
        </w:tabs>
      </w:pPr>
    </w:p>
    <w:p w14:paraId="28C14703" w14:textId="77777777" w:rsidR="00EC0AC3" w:rsidRDefault="00EC0AC3" w:rsidP="002C6846">
      <w:pPr>
        <w:tabs>
          <w:tab w:val="left" w:pos="1740"/>
        </w:tabs>
      </w:pPr>
    </w:p>
    <w:p w14:paraId="19CE0559" w14:textId="77777777" w:rsidR="00EC0AC3" w:rsidRDefault="00EC0AC3" w:rsidP="002C6846">
      <w:pPr>
        <w:tabs>
          <w:tab w:val="left" w:pos="1740"/>
        </w:tabs>
      </w:pPr>
    </w:p>
    <w:p w14:paraId="0FAFF735" w14:textId="77777777" w:rsidR="00EC0AC3" w:rsidRDefault="00EC0AC3" w:rsidP="002C6846">
      <w:pPr>
        <w:tabs>
          <w:tab w:val="left" w:pos="1740"/>
        </w:tabs>
      </w:pPr>
    </w:p>
    <w:p w14:paraId="6CAB77DB" w14:textId="77777777" w:rsidR="00EC0AC3" w:rsidRDefault="00EC0AC3" w:rsidP="002C6846">
      <w:pPr>
        <w:tabs>
          <w:tab w:val="left" w:pos="1740"/>
        </w:tabs>
      </w:pPr>
    </w:p>
    <w:p w14:paraId="0921F0F7" w14:textId="77777777" w:rsidR="00EC0AC3" w:rsidRDefault="00EC0AC3" w:rsidP="002C6846">
      <w:pPr>
        <w:tabs>
          <w:tab w:val="left" w:pos="1740"/>
        </w:tabs>
      </w:pPr>
    </w:p>
    <w:p w14:paraId="7625F67D" w14:textId="77777777" w:rsidR="00EC0AC3" w:rsidRDefault="00EC0AC3" w:rsidP="002C6846">
      <w:pPr>
        <w:tabs>
          <w:tab w:val="left" w:pos="1740"/>
        </w:tabs>
      </w:pPr>
    </w:p>
    <w:p w14:paraId="296E138C" w14:textId="77777777" w:rsidR="00EC0AC3" w:rsidRDefault="00EC0AC3" w:rsidP="002C6846">
      <w:pPr>
        <w:tabs>
          <w:tab w:val="left" w:pos="1740"/>
        </w:tabs>
      </w:pPr>
    </w:p>
    <w:p w14:paraId="7EF09854" w14:textId="77777777" w:rsidR="00EC0AC3" w:rsidRDefault="00EC0AC3" w:rsidP="002C6846">
      <w:pPr>
        <w:tabs>
          <w:tab w:val="left" w:pos="1740"/>
        </w:tabs>
      </w:pPr>
    </w:p>
    <w:p w14:paraId="6F10D0BD" w14:textId="77777777" w:rsidR="00EC0AC3" w:rsidRDefault="00EC0AC3" w:rsidP="002C6846">
      <w:pPr>
        <w:tabs>
          <w:tab w:val="left" w:pos="1740"/>
        </w:tabs>
      </w:pPr>
    </w:p>
    <w:p w14:paraId="7324D72C" w14:textId="77777777" w:rsidR="00EC0AC3" w:rsidRDefault="00EC0AC3" w:rsidP="002C6846">
      <w:pPr>
        <w:tabs>
          <w:tab w:val="left" w:pos="1740"/>
        </w:tabs>
      </w:pPr>
    </w:p>
    <w:p w14:paraId="675F9E34" w14:textId="77777777" w:rsidR="00EC0AC3" w:rsidRDefault="00EC0AC3" w:rsidP="002C6846">
      <w:pPr>
        <w:tabs>
          <w:tab w:val="left" w:pos="1740"/>
        </w:tabs>
      </w:pPr>
    </w:p>
    <w:p w14:paraId="5A452E65" w14:textId="77777777" w:rsidR="00EC0AC3" w:rsidRDefault="00EC0AC3" w:rsidP="002C6846">
      <w:pPr>
        <w:tabs>
          <w:tab w:val="left" w:pos="1740"/>
        </w:tabs>
      </w:pPr>
    </w:p>
    <w:p w14:paraId="2B11BC0C" w14:textId="77777777" w:rsidR="00EC0AC3" w:rsidRDefault="00EC0AC3" w:rsidP="002C6846">
      <w:pPr>
        <w:tabs>
          <w:tab w:val="left" w:pos="1740"/>
        </w:tabs>
      </w:pPr>
    </w:p>
    <w:p w14:paraId="6267ECA7" w14:textId="77777777" w:rsidR="00EC0AC3" w:rsidRDefault="00EC0AC3" w:rsidP="002C6846">
      <w:pPr>
        <w:tabs>
          <w:tab w:val="left" w:pos="1740"/>
        </w:tabs>
      </w:pPr>
    </w:p>
    <w:p w14:paraId="4744DC21" w14:textId="77777777" w:rsidR="004C1E53" w:rsidRDefault="004C1E53">
      <w:pPr>
        <w:spacing w:line="240" w:lineRule="auto"/>
        <w:rPr>
          <w:b/>
          <w:sz w:val="28"/>
          <w:szCs w:val="28"/>
        </w:rPr>
      </w:pPr>
      <w:r>
        <w:rPr>
          <w:b/>
          <w:sz w:val="28"/>
          <w:szCs w:val="28"/>
        </w:rPr>
        <w:br w:type="page"/>
      </w:r>
    </w:p>
    <w:p w14:paraId="47EEA9C5" w14:textId="2C9E12D2" w:rsidR="00EC0AC3" w:rsidRDefault="00EC0AC3" w:rsidP="00EC0AC3">
      <w:pPr>
        <w:rPr>
          <w:b/>
          <w:sz w:val="28"/>
          <w:szCs w:val="28"/>
        </w:rPr>
      </w:pPr>
      <w:r>
        <w:rPr>
          <w:b/>
          <w:sz w:val="28"/>
          <w:szCs w:val="28"/>
        </w:rPr>
        <w:lastRenderedPageBreak/>
        <w:t>Bilaga 1.</w:t>
      </w:r>
    </w:p>
    <w:p w14:paraId="29F3C202" w14:textId="77777777" w:rsidR="00EC0AC3" w:rsidRDefault="00EC0AC3" w:rsidP="00EC0AC3">
      <w:pPr>
        <w:rPr>
          <w:b/>
          <w:sz w:val="28"/>
          <w:szCs w:val="28"/>
        </w:rPr>
      </w:pPr>
    </w:p>
    <w:p w14:paraId="07669F98" w14:textId="77777777" w:rsidR="00EC0AC3" w:rsidRPr="00863128" w:rsidRDefault="00EC0AC3" w:rsidP="00EC0AC3">
      <w:pPr>
        <w:rPr>
          <w:b/>
          <w:sz w:val="28"/>
          <w:szCs w:val="28"/>
        </w:rPr>
      </w:pPr>
      <w:r w:rsidRPr="00863128">
        <w:rPr>
          <w:b/>
          <w:sz w:val="28"/>
          <w:szCs w:val="28"/>
        </w:rPr>
        <w:t>Musikskoleverksamhet i Nackas grundskolor och övriga lokaler VT 2016</w:t>
      </w:r>
    </w:p>
    <w:p w14:paraId="07054E08" w14:textId="77777777" w:rsidR="00EC0AC3" w:rsidRPr="00863128" w:rsidRDefault="00EC0AC3" w:rsidP="00EC0AC3">
      <w:bookmarkStart w:id="111" w:name="Text"/>
      <w:bookmarkEnd w:id="111"/>
    </w:p>
    <w:p w14:paraId="718F4B24" w14:textId="77777777" w:rsidR="00EC0AC3" w:rsidRPr="00863128" w:rsidRDefault="00EC0AC3" w:rsidP="00EC0AC3">
      <w:r w:rsidRPr="00863128">
        <w:t xml:space="preserve">I nedan tabeller presenteras hur musikskoleverksamheten fördelade sig i grundskolor och i övriga lokaler i kommunen under vårterminen 2016. </w:t>
      </w:r>
    </w:p>
    <w:p w14:paraId="214293CC" w14:textId="77777777" w:rsidR="00EC0AC3" w:rsidRPr="00863128" w:rsidRDefault="00EC0AC3" w:rsidP="00EC0AC3"/>
    <w:p w14:paraId="122CCC5C" w14:textId="77777777" w:rsidR="00EC0AC3" w:rsidRPr="00863128" w:rsidRDefault="00EC0AC3" w:rsidP="00EC0AC3">
      <w:pPr>
        <w:rPr>
          <w:sz w:val="20"/>
        </w:rPr>
      </w:pPr>
      <w:bookmarkStart w:id="112" w:name="Start"/>
      <w:bookmarkEnd w:id="112"/>
      <w:r w:rsidRPr="00863128">
        <w:rPr>
          <w:sz w:val="20"/>
        </w:rPr>
        <w:t>Tabell 1 Fördelning av musikskoleverksamhet på Sicklaön</w:t>
      </w:r>
    </w:p>
    <w:p w14:paraId="5BA89154" w14:textId="77777777" w:rsidR="00EC0AC3" w:rsidRPr="00863128" w:rsidRDefault="00EC0AC3" w:rsidP="00EC0AC3">
      <w:pPr>
        <w:rPr>
          <w:sz w:val="18"/>
          <w:szCs w:val="18"/>
        </w:rPr>
      </w:pPr>
    </w:p>
    <w:tbl>
      <w:tblPr>
        <w:tblStyle w:val="Tabellrutnt"/>
        <w:tblW w:w="0" w:type="auto"/>
        <w:tblLook w:val="04A0" w:firstRow="1" w:lastRow="0" w:firstColumn="1" w:lastColumn="0" w:noHBand="0" w:noVBand="1"/>
      </w:tblPr>
      <w:tblGrid>
        <w:gridCol w:w="2034"/>
        <w:gridCol w:w="1376"/>
        <w:gridCol w:w="1459"/>
        <w:gridCol w:w="1294"/>
        <w:gridCol w:w="1604"/>
        <w:gridCol w:w="1221"/>
      </w:tblGrid>
      <w:tr w:rsidR="00EC0AC3" w:rsidRPr="00863128" w14:paraId="11C4790B" w14:textId="77777777" w:rsidTr="00EC0AC3">
        <w:tc>
          <w:tcPr>
            <w:tcW w:w="1931" w:type="dxa"/>
            <w:shd w:val="clear" w:color="auto" w:fill="8DB3E2" w:themeFill="text2" w:themeFillTint="66"/>
          </w:tcPr>
          <w:p w14:paraId="6CDC2E49" w14:textId="77777777" w:rsidR="00EC0AC3" w:rsidRPr="00863128" w:rsidRDefault="00EC0AC3" w:rsidP="00EC0AC3">
            <w:pPr>
              <w:rPr>
                <w:b/>
              </w:rPr>
            </w:pPr>
            <w:r w:rsidRPr="00863128">
              <w:rPr>
                <w:b/>
              </w:rPr>
              <w:t>Grundskolor och övriga lokaler</w:t>
            </w:r>
          </w:p>
        </w:tc>
        <w:tc>
          <w:tcPr>
            <w:tcW w:w="1310" w:type="dxa"/>
            <w:shd w:val="clear" w:color="auto" w:fill="8DB3E2" w:themeFill="text2" w:themeFillTint="66"/>
          </w:tcPr>
          <w:p w14:paraId="55E8A080" w14:textId="77777777" w:rsidR="00EC0AC3" w:rsidRPr="00863128" w:rsidRDefault="00EC0AC3" w:rsidP="00EC0AC3">
            <w:pPr>
              <w:rPr>
                <w:b/>
              </w:rPr>
            </w:pPr>
            <w:r w:rsidRPr="00863128">
              <w:rPr>
                <w:b/>
              </w:rPr>
              <w:t>Nacka musikskola</w:t>
            </w:r>
          </w:p>
        </w:tc>
        <w:tc>
          <w:tcPr>
            <w:tcW w:w="1388" w:type="dxa"/>
            <w:shd w:val="clear" w:color="auto" w:fill="8DB3E2" w:themeFill="text2" w:themeFillTint="66"/>
          </w:tcPr>
          <w:p w14:paraId="5862439D" w14:textId="77777777" w:rsidR="00EC0AC3" w:rsidRPr="00863128" w:rsidRDefault="00EC0AC3" w:rsidP="00EC0AC3">
            <w:pPr>
              <w:rPr>
                <w:b/>
              </w:rPr>
            </w:pPr>
            <w:r w:rsidRPr="00863128">
              <w:rPr>
                <w:b/>
              </w:rPr>
              <w:t>Östermalms Enskilda musikskola</w:t>
            </w:r>
          </w:p>
        </w:tc>
        <w:tc>
          <w:tcPr>
            <w:tcW w:w="1233" w:type="dxa"/>
            <w:shd w:val="clear" w:color="auto" w:fill="8DB3E2" w:themeFill="text2" w:themeFillTint="66"/>
          </w:tcPr>
          <w:p w14:paraId="4CC8B434" w14:textId="77777777" w:rsidR="00EC0AC3" w:rsidRPr="00863128" w:rsidRDefault="00EC0AC3" w:rsidP="00EC0AC3">
            <w:pPr>
              <w:rPr>
                <w:b/>
              </w:rPr>
            </w:pPr>
            <w:r w:rsidRPr="00863128">
              <w:rPr>
                <w:b/>
              </w:rPr>
              <w:t>Musikania</w:t>
            </w:r>
          </w:p>
        </w:tc>
        <w:tc>
          <w:tcPr>
            <w:tcW w:w="1525" w:type="dxa"/>
            <w:shd w:val="clear" w:color="auto" w:fill="8DB3E2" w:themeFill="text2" w:themeFillTint="66"/>
          </w:tcPr>
          <w:p w14:paraId="4AB60462" w14:textId="77777777" w:rsidR="00EC0AC3" w:rsidRPr="00863128" w:rsidRDefault="00EC0AC3" w:rsidP="00EC0AC3">
            <w:pPr>
              <w:rPr>
                <w:b/>
              </w:rPr>
            </w:pPr>
            <w:r w:rsidRPr="00863128">
              <w:rPr>
                <w:b/>
              </w:rPr>
              <w:t>Saltsjöbadens musikskola</w:t>
            </w:r>
          </w:p>
        </w:tc>
        <w:tc>
          <w:tcPr>
            <w:tcW w:w="1164" w:type="dxa"/>
            <w:shd w:val="clear" w:color="auto" w:fill="8DB3E2" w:themeFill="text2" w:themeFillTint="66"/>
          </w:tcPr>
          <w:p w14:paraId="43D3071B" w14:textId="77777777" w:rsidR="00EC0AC3" w:rsidRPr="00863128" w:rsidRDefault="00EC0AC3" w:rsidP="00EC0AC3">
            <w:pPr>
              <w:rPr>
                <w:b/>
              </w:rPr>
            </w:pPr>
            <w:r w:rsidRPr="00863128">
              <w:rPr>
                <w:b/>
              </w:rPr>
              <w:t>Maestro-akademin</w:t>
            </w:r>
          </w:p>
        </w:tc>
      </w:tr>
      <w:tr w:rsidR="00EC0AC3" w:rsidRPr="00863128" w14:paraId="2DAC4C7D" w14:textId="77777777" w:rsidTr="00EC0AC3">
        <w:tc>
          <w:tcPr>
            <w:tcW w:w="1931" w:type="dxa"/>
          </w:tcPr>
          <w:p w14:paraId="3964537E" w14:textId="77777777" w:rsidR="00EC0AC3" w:rsidRPr="00863128" w:rsidRDefault="00EC0AC3" w:rsidP="00EC0AC3">
            <w:r w:rsidRPr="00863128">
              <w:t>Järla skola</w:t>
            </w:r>
          </w:p>
        </w:tc>
        <w:tc>
          <w:tcPr>
            <w:tcW w:w="1310" w:type="dxa"/>
          </w:tcPr>
          <w:p w14:paraId="58E3E0F6" w14:textId="77777777" w:rsidR="00EC0AC3" w:rsidRPr="00863128" w:rsidRDefault="00EC0AC3" w:rsidP="00EC0AC3">
            <w:r w:rsidRPr="00863128">
              <w:t>x</w:t>
            </w:r>
          </w:p>
        </w:tc>
        <w:tc>
          <w:tcPr>
            <w:tcW w:w="1388" w:type="dxa"/>
          </w:tcPr>
          <w:p w14:paraId="393A358E" w14:textId="77777777" w:rsidR="00EC0AC3" w:rsidRPr="00863128" w:rsidRDefault="00EC0AC3" w:rsidP="00EC0AC3"/>
        </w:tc>
        <w:tc>
          <w:tcPr>
            <w:tcW w:w="1233" w:type="dxa"/>
          </w:tcPr>
          <w:p w14:paraId="0925498D" w14:textId="77777777" w:rsidR="00EC0AC3" w:rsidRPr="00863128" w:rsidRDefault="00EC0AC3" w:rsidP="00EC0AC3"/>
        </w:tc>
        <w:tc>
          <w:tcPr>
            <w:tcW w:w="1525" w:type="dxa"/>
          </w:tcPr>
          <w:p w14:paraId="76836C34" w14:textId="77777777" w:rsidR="00EC0AC3" w:rsidRPr="00863128" w:rsidRDefault="00EC0AC3" w:rsidP="00EC0AC3"/>
        </w:tc>
        <w:tc>
          <w:tcPr>
            <w:tcW w:w="1164" w:type="dxa"/>
          </w:tcPr>
          <w:p w14:paraId="2ADAF9C2" w14:textId="77777777" w:rsidR="00EC0AC3" w:rsidRPr="00863128" w:rsidRDefault="00EC0AC3" w:rsidP="00EC0AC3"/>
        </w:tc>
      </w:tr>
      <w:tr w:rsidR="00EC0AC3" w:rsidRPr="00863128" w14:paraId="69965F6D" w14:textId="77777777" w:rsidTr="00EC0AC3">
        <w:tc>
          <w:tcPr>
            <w:tcW w:w="1931" w:type="dxa"/>
          </w:tcPr>
          <w:p w14:paraId="45FF160D" w14:textId="77777777" w:rsidR="00EC0AC3" w:rsidRPr="00863128" w:rsidRDefault="00EC0AC3" w:rsidP="00EC0AC3">
            <w:r w:rsidRPr="00863128">
              <w:t>Skuru skola</w:t>
            </w:r>
          </w:p>
        </w:tc>
        <w:tc>
          <w:tcPr>
            <w:tcW w:w="1310" w:type="dxa"/>
          </w:tcPr>
          <w:p w14:paraId="65FDC4DD" w14:textId="77777777" w:rsidR="00EC0AC3" w:rsidRPr="00863128" w:rsidRDefault="00EC0AC3" w:rsidP="00EC0AC3">
            <w:r w:rsidRPr="00863128">
              <w:t>x</w:t>
            </w:r>
          </w:p>
        </w:tc>
        <w:tc>
          <w:tcPr>
            <w:tcW w:w="1388" w:type="dxa"/>
          </w:tcPr>
          <w:p w14:paraId="537651D0" w14:textId="77777777" w:rsidR="00EC0AC3" w:rsidRPr="00863128" w:rsidRDefault="00EC0AC3" w:rsidP="00EC0AC3"/>
        </w:tc>
        <w:tc>
          <w:tcPr>
            <w:tcW w:w="1233" w:type="dxa"/>
          </w:tcPr>
          <w:p w14:paraId="7D2D783E" w14:textId="77777777" w:rsidR="00EC0AC3" w:rsidRPr="00863128" w:rsidRDefault="00EC0AC3" w:rsidP="00EC0AC3"/>
        </w:tc>
        <w:tc>
          <w:tcPr>
            <w:tcW w:w="1525" w:type="dxa"/>
          </w:tcPr>
          <w:p w14:paraId="546AE100" w14:textId="77777777" w:rsidR="00EC0AC3" w:rsidRPr="00863128" w:rsidRDefault="00EC0AC3" w:rsidP="00EC0AC3"/>
        </w:tc>
        <w:tc>
          <w:tcPr>
            <w:tcW w:w="1164" w:type="dxa"/>
          </w:tcPr>
          <w:p w14:paraId="2346AE38" w14:textId="77777777" w:rsidR="00EC0AC3" w:rsidRPr="00863128" w:rsidRDefault="00EC0AC3" w:rsidP="00EC0AC3"/>
        </w:tc>
      </w:tr>
      <w:tr w:rsidR="00EC0AC3" w:rsidRPr="00863128" w14:paraId="57AC1A90" w14:textId="77777777" w:rsidTr="00EC0AC3">
        <w:tc>
          <w:tcPr>
            <w:tcW w:w="1931" w:type="dxa"/>
          </w:tcPr>
          <w:p w14:paraId="48D7C492" w14:textId="77777777" w:rsidR="00EC0AC3" w:rsidRPr="00863128" w:rsidRDefault="00EC0AC3" w:rsidP="00EC0AC3">
            <w:r w:rsidRPr="00863128">
              <w:t>Duvnäs/Saltängens skola</w:t>
            </w:r>
          </w:p>
        </w:tc>
        <w:tc>
          <w:tcPr>
            <w:tcW w:w="1310" w:type="dxa"/>
          </w:tcPr>
          <w:p w14:paraId="189CE511" w14:textId="77777777" w:rsidR="00EC0AC3" w:rsidRPr="00863128" w:rsidRDefault="00EC0AC3" w:rsidP="00EC0AC3">
            <w:r w:rsidRPr="00863128">
              <w:t>x</w:t>
            </w:r>
          </w:p>
        </w:tc>
        <w:tc>
          <w:tcPr>
            <w:tcW w:w="1388" w:type="dxa"/>
          </w:tcPr>
          <w:p w14:paraId="560C705A" w14:textId="77777777" w:rsidR="00EC0AC3" w:rsidRPr="00863128" w:rsidRDefault="00EC0AC3" w:rsidP="00EC0AC3"/>
        </w:tc>
        <w:tc>
          <w:tcPr>
            <w:tcW w:w="1233" w:type="dxa"/>
          </w:tcPr>
          <w:p w14:paraId="363F08DC" w14:textId="77777777" w:rsidR="00EC0AC3" w:rsidRPr="00863128" w:rsidRDefault="00EC0AC3" w:rsidP="00EC0AC3">
            <w:r w:rsidRPr="00863128">
              <w:t>x</w:t>
            </w:r>
          </w:p>
        </w:tc>
        <w:tc>
          <w:tcPr>
            <w:tcW w:w="1525" w:type="dxa"/>
          </w:tcPr>
          <w:p w14:paraId="2B43A36F" w14:textId="77777777" w:rsidR="00EC0AC3" w:rsidRPr="00863128" w:rsidRDefault="00EC0AC3" w:rsidP="00EC0AC3">
            <w:r w:rsidRPr="00863128">
              <w:t>x</w:t>
            </w:r>
          </w:p>
        </w:tc>
        <w:tc>
          <w:tcPr>
            <w:tcW w:w="1164" w:type="dxa"/>
          </w:tcPr>
          <w:p w14:paraId="5CE1A60D" w14:textId="77777777" w:rsidR="00EC0AC3" w:rsidRPr="00863128" w:rsidRDefault="00EC0AC3" w:rsidP="00EC0AC3"/>
        </w:tc>
      </w:tr>
      <w:tr w:rsidR="00EC0AC3" w:rsidRPr="00863128" w14:paraId="77DCBA3D" w14:textId="77777777" w:rsidTr="00EC0AC3">
        <w:tc>
          <w:tcPr>
            <w:tcW w:w="1931" w:type="dxa"/>
          </w:tcPr>
          <w:p w14:paraId="0083D7FD" w14:textId="77777777" w:rsidR="00EC0AC3" w:rsidRPr="00863128" w:rsidRDefault="00EC0AC3" w:rsidP="00EC0AC3">
            <w:r w:rsidRPr="00863128">
              <w:t>Borgvalla skola</w:t>
            </w:r>
          </w:p>
        </w:tc>
        <w:tc>
          <w:tcPr>
            <w:tcW w:w="1310" w:type="dxa"/>
          </w:tcPr>
          <w:p w14:paraId="5D01B7EF" w14:textId="77777777" w:rsidR="00EC0AC3" w:rsidRPr="00863128" w:rsidRDefault="00EC0AC3" w:rsidP="00EC0AC3">
            <w:r w:rsidRPr="00863128">
              <w:t>x</w:t>
            </w:r>
          </w:p>
        </w:tc>
        <w:tc>
          <w:tcPr>
            <w:tcW w:w="1388" w:type="dxa"/>
          </w:tcPr>
          <w:p w14:paraId="25FA406A" w14:textId="77777777" w:rsidR="00EC0AC3" w:rsidRPr="00863128" w:rsidRDefault="00EC0AC3" w:rsidP="00EC0AC3">
            <w:r w:rsidRPr="00863128">
              <w:t>x</w:t>
            </w:r>
          </w:p>
        </w:tc>
        <w:tc>
          <w:tcPr>
            <w:tcW w:w="1233" w:type="dxa"/>
          </w:tcPr>
          <w:p w14:paraId="0C85F9BA" w14:textId="77777777" w:rsidR="00EC0AC3" w:rsidRPr="00863128" w:rsidRDefault="00EC0AC3" w:rsidP="00EC0AC3"/>
        </w:tc>
        <w:tc>
          <w:tcPr>
            <w:tcW w:w="1525" w:type="dxa"/>
          </w:tcPr>
          <w:p w14:paraId="0ACA1889" w14:textId="77777777" w:rsidR="00EC0AC3" w:rsidRPr="00863128" w:rsidRDefault="00EC0AC3" w:rsidP="00EC0AC3"/>
        </w:tc>
        <w:tc>
          <w:tcPr>
            <w:tcW w:w="1164" w:type="dxa"/>
          </w:tcPr>
          <w:p w14:paraId="061BE995" w14:textId="77777777" w:rsidR="00EC0AC3" w:rsidRPr="00863128" w:rsidRDefault="00EC0AC3" w:rsidP="00EC0AC3"/>
        </w:tc>
      </w:tr>
      <w:tr w:rsidR="00EC0AC3" w:rsidRPr="00863128" w14:paraId="34398504" w14:textId="77777777" w:rsidTr="00EC0AC3">
        <w:tc>
          <w:tcPr>
            <w:tcW w:w="1931" w:type="dxa"/>
          </w:tcPr>
          <w:p w14:paraId="69E1B071" w14:textId="77777777" w:rsidR="00EC0AC3" w:rsidRPr="00863128" w:rsidRDefault="00EC0AC3" w:rsidP="00EC0AC3">
            <w:r w:rsidRPr="00863128">
              <w:t>Castello</w:t>
            </w:r>
          </w:p>
        </w:tc>
        <w:tc>
          <w:tcPr>
            <w:tcW w:w="1310" w:type="dxa"/>
          </w:tcPr>
          <w:p w14:paraId="123AC9AD" w14:textId="77777777" w:rsidR="00EC0AC3" w:rsidRPr="00863128" w:rsidRDefault="00EC0AC3" w:rsidP="00EC0AC3">
            <w:r w:rsidRPr="00863128">
              <w:t>x</w:t>
            </w:r>
          </w:p>
        </w:tc>
        <w:tc>
          <w:tcPr>
            <w:tcW w:w="1388" w:type="dxa"/>
          </w:tcPr>
          <w:p w14:paraId="7457B787" w14:textId="77777777" w:rsidR="00EC0AC3" w:rsidRPr="00863128" w:rsidRDefault="00EC0AC3" w:rsidP="00EC0AC3">
            <w:r w:rsidRPr="00863128">
              <w:t>x</w:t>
            </w:r>
          </w:p>
        </w:tc>
        <w:tc>
          <w:tcPr>
            <w:tcW w:w="1233" w:type="dxa"/>
          </w:tcPr>
          <w:p w14:paraId="6428B365" w14:textId="77777777" w:rsidR="00EC0AC3" w:rsidRPr="00863128" w:rsidRDefault="00EC0AC3" w:rsidP="00EC0AC3"/>
        </w:tc>
        <w:tc>
          <w:tcPr>
            <w:tcW w:w="1525" w:type="dxa"/>
          </w:tcPr>
          <w:p w14:paraId="0877258D" w14:textId="77777777" w:rsidR="00EC0AC3" w:rsidRPr="00863128" w:rsidRDefault="00EC0AC3" w:rsidP="00EC0AC3"/>
        </w:tc>
        <w:tc>
          <w:tcPr>
            <w:tcW w:w="1164" w:type="dxa"/>
          </w:tcPr>
          <w:p w14:paraId="5DE84F5D" w14:textId="77777777" w:rsidR="00EC0AC3" w:rsidRPr="00863128" w:rsidRDefault="00EC0AC3" w:rsidP="00EC0AC3"/>
        </w:tc>
      </w:tr>
      <w:tr w:rsidR="00EC0AC3" w:rsidRPr="00863128" w14:paraId="153ED7F6" w14:textId="77777777" w:rsidTr="00EC0AC3">
        <w:tc>
          <w:tcPr>
            <w:tcW w:w="1931" w:type="dxa"/>
          </w:tcPr>
          <w:p w14:paraId="1DB0C951" w14:textId="77777777" w:rsidR="00EC0AC3" w:rsidRPr="00863128" w:rsidRDefault="00EC0AC3" w:rsidP="00EC0AC3">
            <w:r w:rsidRPr="00863128">
              <w:t>Ektorps skola</w:t>
            </w:r>
          </w:p>
        </w:tc>
        <w:tc>
          <w:tcPr>
            <w:tcW w:w="1310" w:type="dxa"/>
          </w:tcPr>
          <w:p w14:paraId="2227DA41" w14:textId="77777777" w:rsidR="00EC0AC3" w:rsidRPr="00863128" w:rsidRDefault="00EC0AC3" w:rsidP="00EC0AC3">
            <w:r w:rsidRPr="00863128">
              <w:t>x</w:t>
            </w:r>
          </w:p>
        </w:tc>
        <w:tc>
          <w:tcPr>
            <w:tcW w:w="1388" w:type="dxa"/>
          </w:tcPr>
          <w:p w14:paraId="6DECC16F" w14:textId="77777777" w:rsidR="00EC0AC3" w:rsidRPr="00863128" w:rsidRDefault="00EC0AC3" w:rsidP="00EC0AC3">
            <w:r w:rsidRPr="00863128">
              <w:t>x</w:t>
            </w:r>
          </w:p>
        </w:tc>
        <w:tc>
          <w:tcPr>
            <w:tcW w:w="1233" w:type="dxa"/>
          </w:tcPr>
          <w:p w14:paraId="2EC5A6A7" w14:textId="77777777" w:rsidR="00EC0AC3" w:rsidRPr="00863128" w:rsidRDefault="00EC0AC3" w:rsidP="00EC0AC3"/>
        </w:tc>
        <w:tc>
          <w:tcPr>
            <w:tcW w:w="1525" w:type="dxa"/>
          </w:tcPr>
          <w:p w14:paraId="6F971AB9" w14:textId="77777777" w:rsidR="00EC0AC3" w:rsidRPr="00863128" w:rsidRDefault="00EC0AC3" w:rsidP="00EC0AC3"/>
        </w:tc>
        <w:tc>
          <w:tcPr>
            <w:tcW w:w="1164" w:type="dxa"/>
          </w:tcPr>
          <w:p w14:paraId="12E9250B" w14:textId="77777777" w:rsidR="00EC0AC3" w:rsidRPr="00863128" w:rsidRDefault="00EC0AC3" w:rsidP="00EC0AC3"/>
        </w:tc>
      </w:tr>
      <w:tr w:rsidR="00EC0AC3" w:rsidRPr="00863128" w14:paraId="5D17B67D" w14:textId="77777777" w:rsidTr="00EC0AC3">
        <w:tc>
          <w:tcPr>
            <w:tcW w:w="1931" w:type="dxa"/>
          </w:tcPr>
          <w:p w14:paraId="26EFBE5A" w14:textId="77777777" w:rsidR="00EC0AC3" w:rsidRPr="00863128" w:rsidRDefault="00EC0AC3" w:rsidP="00EC0AC3">
            <w:r w:rsidRPr="00863128">
              <w:t>Jarlabergs skola</w:t>
            </w:r>
          </w:p>
        </w:tc>
        <w:tc>
          <w:tcPr>
            <w:tcW w:w="1310" w:type="dxa"/>
          </w:tcPr>
          <w:p w14:paraId="56664F32" w14:textId="77777777" w:rsidR="00EC0AC3" w:rsidRPr="00863128" w:rsidRDefault="00EC0AC3" w:rsidP="00EC0AC3">
            <w:r w:rsidRPr="00863128">
              <w:t>x</w:t>
            </w:r>
          </w:p>
        </w:tc>
        <w:tc>
          <w:tcPr>
            <w:tcW w:w="1388" w:type="dxa"/>
          </w:tcPr>
          <w:p w14:paraId="2DF91C76" w14:textId="77777777" w:rsidR="00EC0AC3" w:rsidRPr="00863128" w:rsidRDefault="00EC0AC3" w:rsidP="00EC0AC3"/>
        </w:tc>
        <w:tc>
          <w:tcPr>
            <w:tcW w:w="1233" w:type="dxa"/>
          </w:tcPr>
          <w:p w14:paraId="48C5B8E7" w14:textId="77777777" w:rsidR="00EC0AC3" w:rsidRPr="00863128" w:rsidRDefault="00EC0AC3" w:rsidP="00EC0AC3"/>
        </w:tc>
        <w:tc>
          <w:tcPr>
            <w:tcW w:w="1525" w:type="dxa"/>
          </w:tcPr>
          <w:p w14:paraId="64534E2E" w14:textId="77777777" w:rsidR="00EC0AC3" w:rsidRPr="00863128" w:rsidRDefault="00EC0AC3" w:rsidP="00EC0AC3"/>
        </w:tc>
        <w:tc>
          <w:tcPr>
            <w:tcW w:w="1164" w:type="dxa"/>
          </w:tcPr>
          <w:p w14:paraId="6AEB39DD" w14:textId="77777777" w:rsidR="00EC0AC3" w:rsidRPr="00863128" w:rsidRDefault="00EC0AC3" w:rsidP="00EC0AC3"/>
        </w:tc>
      </w:tr>
      <w:tr w:rsidR="00EC0AC3" w:rsidRPr="00863128" w14:paraId="0BC43317" w14:textId="77777777" w:rsidTr="00EC0AC3">
        <w:tc>
          <w:tcPr>
            <w:tcW w:w="1931" w:type="dxa"/>
          </w:tcPr>
          <w:p w14:paraId="71C0C621" w14:textId="77777777" w:rsidR="00EC0AC3" w:rsidRPr="00863128" w:rsidRDefault="00EC0AC3" w:rsidP="00EC0AC3">
            <w:r w:rsidRPr="00863128">
              <w:t>Nacka Energihus</w:t>
            </w:r>
          </w:p>
        </w:tc>
        <w:tc>
          <w:tcPr>
            <w:tcW w:w="1310" w:type="dxa"/>
          </w:tcPr>
          <w:p w14:paraId="0B7DCF56" w14:textId="77777777" w:rsidR="00EC0AC3" w:rsidRPr="00863128" w:rsidRDefault="00EC0AC3" w:rsidP="00EC0AC3">
            <w:r w:rsidRPr="00863128">
              <w:t>x</w:t>
            </w:r>
          </w:p>
        </w:tc>
        <w:tc>
          <w:tcPr>
            <w:tcW w:w="1388" w:type="dxa"/>
          </w:tcPr>
          <w:p w14:paraId="7487C6B8" w14:textId="77777777" w:rsidR="00EC0AC3" w:rsidRPr="00863128" w:rsidRDefault="00EC0AC3" w:rsidP="00EC0AC3"/>
        </w:tc>
        <w:tc>
          <w:tcPr>
            <w:tcW w:w="1233" w:type="dxa"/>
          </w:tcPr>
          <w:p w14:paraId="17DF6EB1" w14:textId="77777777" w:rsidR="00EC0AC3" w:rsidRPr="00863128" w:rsidRDefault="00EC0AC3" w:rsidP="00EC0AC3"/>
        </w:tc>
        <w:tc>
          <w:tcPr>
            <w:tcW w:w="1525" w:type="dxa"/>
          </w:tcPr>
          <w:p w14:paraId="71A63ADD" w14:textId="77777777" w:rsidR="00EC0AC3" w:rsidRPr="00863128" w:rsidRDefault="00EC0AC3" w:rsidP="00EC0AC3"/>
        </w:tc>
        <w:tc>
          <w:tcPr>
            <w:tcW w:w="1164" w:type="dxa"/>
          </w:tcPr>
          <w:p w14:paraId="112D23D4" w14:textId="77777777" w:rsidR="00EC0AC3" w:rsidRPr="00863128" w:rsidRDefault="00EC0AC3" w:rsidP="00EC0AC3"/>
        </w:tc>
      </w:tr>
      <w:tr w:rsidR="00EC0AC3" w:rsidRPr="00863128" w14:paraId="178EE110" w14:textId="77777777" w:rsidTr="00EC0AC3">
        <w:tc>
          <w:tcPr>
            <w:tcW w:w="1931" w:type="dxa"/>
          </w:tcPr>
          <w:p w14:paraId="00E8C03E" w14:textId="77777777" w:rsidR="00EC0AC3" w:rsidRPr="00863128" w:rsidRDefault="00EC0AC3" w:rsidP="00EC0AC3">
            <w:r w:rsidRPr="00863128">
              <w:t>Nacka musik- och konferens</w:t>
            </w:r>
          </w:p>
          <w:p w14:paraId="7C23B78D" w14:textId="77777777" w:rsidR="00EC0AC3" w:rsidRPr="00863128" w:rsidRDefault="00EC0AC3" w:rsidP="00EC0AC3">
            <w:r w:rsidRPr="00863128">
              <w:t>centrum</w:t>
            </w:r>
          </w:p>
        </w:tc>
        <w:tc>
          <w:tcPr>
            <w:tcW w:w="1310" w:type="dxa"/>
          </w:tcPr>
          <w:p w14:paraId="0145A2CD" w14:textId="77777777" w:rsidR="00EC0AC3" w:rsidRPr="00863128" w:rsidRDefault="00EC0AC3" w:rsidP="00EC0AC3">
            <w:r w:rsidRPr="00863128">
              <w:t>x</w:t>
            </w:r>
          </w:p>
        </w:tc>
        <w:tc>
          <w:tcPr>
            <w:tcW w:w="1388" w:type="dxa"/>
          </w:tcPr>
          <w:p w14:paraId="678333D0" w14:textId="77777777" w:rsidR="00EC0AC3" w:rsidRPr="00863128" w:rsidRDefault="00EC0AC3" w:rsidP="00EC0AC3"/>
        </w:tc>
        <w:tc>
          <w:tcPr>
            <w:tcW w:w="1233" w:type="dxa"/>
          </w:tcPr>
          <w:p w14:paraId="2F67AC40" w14:textId="77777777" w:rsidR="00EC0AC3" w:rsidRPr="00863128" w:rsidRDefault="00EC0AC3" w:rsidP="00EC0AC3"/>
        </w:tc>
        <w:tc>
          <w:tcPr>
            <w:tcW w:w="1525" w:type="dxa"/>
          </w:tcPr>
          <w:p w14:paraId="3747D197" w14:textId="77777777" w:rsidR="00EC0AC3" w:rsidRPr="00863128" w:rsidRDefault="00EC0AC3" w:rsidP="00EC0AC3"/>
        </w:tc>
        <w:tc>
          <w:tcPr>
            <w:tcW w:w="1164" w:type="dxa"/>
          </w:tcPr>
          <w:p w14:paraId="59406C7D" w14:textId="77777777" w:rsidR="00EC0AC3" w:rsidRPr="00863128" w:rsidRDefault="00EC0AC3" w:rsidP="00EC0AC3"/>
        </w:tc>
      </w:tr>
      <w:tr w:rsidR="00EC0AC3" w:rsidRPr="00863128" w14:paraId="19259E6F" w14:textId="77777777" w:rsidTr="00EC0AC3">
        <w:tc>
          <w:tcPr>
            <w:tcW w:w="1931" w:type="dxa"/>
          </w:tcPr>
          <w:p w14:paraId="5F5CDAA2" w14:textId="77777777" w:rsidR="00EC0AC3" w:rsidRPr="00863128" w:rsidRDefault="00EC0AC3" w:rsidP="00EC0AC3">
            <w:r w:rsidRPr="00863128">
              <w:t>Eklidens skola</w:t>
            </w:r>
          </w:p>
        </w:tc>
        <w:tc>
          <w:tcPr>
            <w:tcW w:w="1310" w:type="dxa"/>
          </w:tcPr>
          <w:p w14:paraId="083C5F0F" w14:textId="77777777" w:rsidR="00EC0AC3" w:rsidRPr="00863128" w:rsidRDefault="00EC0AC3" w:rsidP="00EC0AC3"/>
        </w:tc>
        <w:tc>
          <w:tcPr>
            <w:tcW w:w="1388" w:type="dxa"/>
          </w:tcPr>
          <w:p w14:paraId="0F176CA3" w14:textId="77777777" w:rsidR="00EC0AC3" w:rsidRPr="00863128" w:rsidRDefault="00EC0AC3" w:rsidP="00EC0AC3"/>
        </w:tc>
        <w:tc>
          <w:tcPr>
            <w:tcW w:w="1233" w:type="dxa"/>
          </w:tcPr>
          <w:p w14:paraId="10AF66CF" w14:textId="77777777" w:rsidR="00EC0AC3" w:rsidRPr="00863128" w:rsidRDefault="00EC0AC3" w:rsidP="00EC0AC3"/>
        </w:tc>
        <w:tc>
          <w:tcPr>
            <w:tcW w:w="1525" w:type="dxa"/>
          </w:tcPr>
          <w:p w14:paraId="3407D284" w14:textId="77777777" w:rsidR="00EC0AC3" w:rsidRPr="00863128" w:rsidRDefault="00EC0AC3" w:rsidP="00EC0AC3"/>
        </w:tc>
        <w:tc>
          <w:tcPr>
            <w:tcW w:w="1164" w:type="dxa"/>
          </w:tcPr>
          <w:p w14:paraId="2B23D816" w14:textId="77777777" w:rsidR="00EC0AC3" w:rsidRPr="00863128" w:rsidRDefault="00EC0AC3" w:rsidP="00EC0AC3"/>
        </w:tc>
      </w:tr>
      <w:tr w:rsidR="00EC0AC3" w:rsidRPr="00863128" w14:paraId="65B84243" w14:textId="77777777" w:rsidTr="00EC0AC3">
        <w:tc>
          <w:tcPr>
            <w:tcW w:w="1931" w:type="dxa"/>
          </w:tcPr>
          <w:p w14:paraId="533BC504" w14:textId="77777777" w:rsidR="00EC0AC3" w:rsidRPr="00863128" w:rsidRDefault="00EC0AC3" w:rsidP="00EC0AC3">
            <w:r w:rsidRPr="00863128">
              <w:t>Nacka strands skola</w:t>
            </w:r>
          </w:p>
        </w:tc>
        <w:tc>
          <w:tcPr>
            <w:tcW w:w="1310" w:type="dxa"/>
          </w:tcPr>
          <w:p w14:paraId="3702093D" w14:textId="77777777" w:rsidR="00EC0AC3" w:rsidRPr="00863128" w:rsidRDefault="00EC0AC3" w:rsidP="00EC0AC3"/>
        </w:tc>
        <w:tc>
          <w:tcPr>
            <w:tcW w:w="1388" w:type="dxa"/>
          </w:tcPr>
          <w:p w14:paraId="64293A61" w14:textId="77777777" w:rsidR="00EC0AC3" w:rsidRPr="00863128" w:rsidRDefault="00EC0AC3" w:rsidP="00EC0AC3">
            <w:r w:rsidRPr="00863128">
              <w:t>x</w:t>
            </w:r>
          </w:p>
        </w:tc>
        <w:tc>
          <w:tcPr>
            <w:tcW w:w="1233" w:type="dxa"/>
          </w:tcPr>
          <w:p w14:paraId="1CB1978C" w14:textId="77777777" w:rsidR="00EC0AC3" w:rsidRPr="00863128" w:rsidRDefault="00EC0AC3" w:rsidP="00EC0AC3"/>
        </w:tc>
        <w:tc>
          <w:tcPr>
            <w:tcW w:w="1525" w:type="dxa"/>
          </w:tcPr>
          <w:p w14:paraId="640F9672" w14:textId="77777777" w:rsidR="00EC0AC3" w:rsidRPr="00863128" w:rsidRDefault="00EC0AC3" w:rsidP="00EC0AC3"/>
        </w:tc>
        <w:tc>
          <w:tcPr>
            <w:tcW w:w="1164" w:type="dxa"/>
          </w:tcPr>
          <w:p w14:paraId="450B8348" w14:textId="77777777" w:rsidR="00EC0AC3" w:rsidRPr="00863128" w:rsidRDefault="00EC0AC3" w:rsidP="00EC0AC3">
            <w:r w:rsidRPr="00863128">
              <w:t>x</w:t>
            </w:r>
          </w:p>
        </w:tc>
      </w:tr>
      <w:tr w:rsidR="00EC0AC3" w:rsidRPr="00863128" w14:paraId="56FE8B11" w14:textId="77777777" w:rsidTr="00EC0AC3">
        <w:tc>
          <w:tcPr>
            <w:tcW w:w="1931" w:type="dxa"/>
          </w:tcPr>
          <w:p w14:paraId="68D2EDC3" w14:textId="77777777" w:rsidR="00EC0AC3" w:rsidRPr="00863128" w:rsidRDefault="00EC0AC3" w:rsidP="00EC0AC3">
            <w:r w:rsidRPr="00863128">
              <w:t>Maestroskolan</w:t>
            </w:r>
          </w:p>
        </w:tc>
        <w:tc>
          <w:tcPr>
            <w:tcW w:w="1310" w:type="dxa"/>
          </w:tcPr>
          <w:p w14:paraId="7EF8417B" w14:textId="77777777" w:rsidR="00EC0AC3" w:rsidRPr="00863128" w:rsidRDefault="00EC0AC3" w:rsidP="00EC0AC3"/>
        </w:tc>
        <w:tc>
          <w:tcPr>
            <w:tcW w:w="1388" w:type="dxa"/>
          </w:tcPr>
          <w:p w14:paraId="14F4FE40" w14:textId="77777777" w:rsidR="00EC0AC3" w:rsidRPr="00863128" w:rsidRDefault="00EC0AC3" w:rsidP="00EC0AC3"/>
        </w:tc>
        <w:tc>
          <w:tcPr>
            <w:tcW w:w="1233" w:type="dxa"/>
          </w:tcPr>
          <w:p w14:paraId="15CAACC0" w14:textId="77777777" w:rsidR="00EC0AC3" w:rsidRPr="00863128" w:rsidRDefault="00EC0AC3" w:rsidP="00EC0AC3"/>
        </w:tc>
        <w:tc>
          <w:tcPr>
            <w:tcW w:w="1525" w:type="dxa"/>
          </w:tcPr>
          <w:p w14:paraId="1B5210E0" w14:textId="77777777" w:rsidR="00EC0AC3" w:rsidRPr="00863128" w:rsidRDefault="00EC0AC3" w:rsidP="00EC0AC3"/>
        </w:tc>
        <w:tc>
          <w:tcPr>
            <w:tcW w:w="1164" w:type="dxa"/>
          </w:tcPr>
          <w:p w14:paraId="365E3406" w14:textId="77777777" w:rsidR="00EC0AC3" w:rsidRPr="00863128" w:rsidRDefault="00EC0AC3" w:rsidP="00EC0AC3">
            <w:r w:rsidRPr="00863128">
              <w:t>x</w:t>
            </w:r>
          </w:p>
        </w:tc>
      </w:tr>
      <w:tr w:rsidR="00EC0AC3" w:rsidRPr="00863128" w14:paraId="3D901D5E" w14:textId="77777777" w:rsidTr="00EC0AC3">
        <w:tc>
          <w:tcPr>
            <w:tcW w:w="1931" w:type="dxa"/>
          </w:tcPr>
          <w:p w14:paraId="7E29F08D" w14:textId="77777777" w:rsidR="00EC0AC3" w:rsidRPr="00863128" w:rsidRDefault="00EC0AC3" w:rsidP="00EC0AC3">
            <w:r w:rsidRPr="00863128">
              <w:t>Brf Fjädern (Jarlaberg)</w:t>
            </w:r>
          </w:p>
        </w:tc>
        <w:tc>
          <w:tcPr>
            <w:tcW w:w="1310" w:type="dxa"/>
          </w:tcPr>
          <w:p w14:paraId="29FE4836" w14:textId="77777777" w:rsidR="00EC0AC3" w:rsidRPr="00863128" w:rsidRDefault="00EC0AC3" w:rsidP="00EC0AC3"/>
        </w:tc>
        <w:tc>
          <w:tcPr>
            <w:tcW w:w="1388" w:type="dxa"/>
          </w:tcPr>
          <w:p w14:paraId="1B25042E" w14:textId="77777777" w:rsidR="00EC0AC3" w:rsidRPr="00863128" w:rsidRDefault="00EC0AC3" w:rsidP="00EC0AC3">
            <w:r w:rsidRPr="00863128">
              <w:t>x</w:t>
            </w:r>
          </w:p>
        </w:tc>
        <w:tc>
          <w:tcPr>
            <w:tcW w:w="1233" w:type="dxa"/>
          </w:tcPr>
          <w:p w14:paraId="761E13E7" w14:textId="77777777" w:rsidR="00EC0AC3" w:rsidRPr="00863128" w:rsidRDefault="00EC0AC3" w:rsidP="00EC0AC3"/>
        </w:tc>
        <w:tc>
          <w:tcPr>
            <w:tcW w:w="1525" w:type="dxa"/>
          </w:tcPr>
          <w:p w14:paraId="7AEE71C9" w14:textId="77777777" w:rsidR="00EC0AC3" w:rsidRPr="00863128" w:rsidRDefault="00EC0AC3" w:rsidP="00EC0AC3"/>
        </w:tc>
        <w:tc>
          <w:tcPr>
            <w:tcW w:w="1164" w:type="dxa"/>
          </w:tcPr>
          <w:p w14:paraId="28902960" w14:textId="77777777" w:rsidR="00EC0AC3" w:rsidRPr="00863128" w:rsidRDefault="00EC0AC3" w:rsidP="00EC0AC3"/>
        </w:tc>
      </w:tr>
      <w:tr w:rsidR="00EC0AC3" w:rsidRPr="00863128" w14:paraId="0A1D3CE2" w14:textId="77777777" w:rsidTr="00EC0AC3">
        <w:tc>
          <w:tcPr>
            <w:tcW w:w="1931" w:type="dxa"/>
          </w:tcPr>
          <w:p w14:paraId="5CC382A7" w14:textId="77777777" w:rsidR="00EC0AC3" w:rsidRPr="00863128" w:rsidRDefault="00EC0AC3" w:rsidP="00EC0AC3">
            <w:r w:rsidRPr="00863128">
              <w:t>Sickla skola</w:t>
            </w:r>
          </w:p>
        </w:tc>
        <w:tc>
          <w:tcPr>
            <w:tcW w:w="1310" w:type="dxa"/>
          </w:tcPr>
          <w:p w14:paraId="537822E6" w14:textId="77777777" w:rsidR="00EC0AC3" w:rsidRPr="00863128" w:rsidRDefault="00EC0AC3" w:rsidP="00EC0AC3"/>
        </w:tc>
        <w:tc>
          <w:tcPr>
            <w:tcW w:w="1388" w:type="dxa"/>
          </w:tcPr>
          <w:p w14:paraId="42DFB06A" w14:textId="77777777" w:rsidR="00EC0AC3" w:rsidRPr="00863128" w:rsidRDefault="00EC0AC3" w:rsidP="00EC0AC3">
            <w:r w:rsidRPr="00863128">
              <w:t>x</w:t>
            </w:r>
          </w:p>
        </w:tc>
        <w:tc>
          <w:tcPr>
            <w:tcW w:w="1233" w:type="dxa"/>
          </w:tcPr>
          <w:p w14:paraId="1A7FAAB3" w14:textId="77777777" w:rsidR="00EC0AC3" w:rsidRPr="00863128" w:rsidRDefault="00EC0AC3" w:rsidP="00EC0AC3"/>
        </w:tc>
        <w:tc>
          <w:tcPr>
            <w:tcW w:w="1525" w:type="dxa"/>
          </w:tcPr>
          <w:p w14:paraId="2EC466DA" w14:textId="77777777" w:rsidR="00EC0AC3" w:rsidRPr="00863128" w:rsidRDefault="00EC0AC3" w:rsidP="00EC0AC3"/>
        </w:tc>
        <w:tc>
          <w:tcPr>
            <w:tcW w:w="1164" w:type="dxa"/>
          </w:tcPr>
          <w:p w14:paraId="3FAA7A29" w14:textId="77777777" w:rsidR="00EC0AC3" w:rsidRPr="00863128" w:rsidRDefault="00EC0AC3" w:rsidP="00EC0AC3"/>
        </w:tc>
      </w:tr>
      <w:tr w:rsidR="00EC0AC3" w:rsidRPr="00863128" w14:paraId="0107D036" w14:textId="77777777" w:rsidTr="00EC0AC3">
        <w:tc>
          <w:tcPr>
            <w:tcW w:w="1931" w:type="dxa"/>
          </w:tcPr>
          <w:p w14:paraId="1EB5503E" w14:textId="77777777" w:rsidR="00EC0AC3" w:rsidRPr="00863128" w:rsidRDefault="00EC0AC3" w:rsidP="00EC0AC3">
            <w:r w:rsidRPr="00863128">
              <w:t>Vilans skola</w:t>
            </w:r>
          </w:p>
        </w:tc>
        <w:tc>
          <w:tcPr>
            <w:tcW w:w="1310" w:type="dxa"/>
          </w:tcPr>
          <w:p w14:paraId="2CD41F75" w14:textId="77777777" w:rsidR="00EC0AC3" w:rsidRPr="00863128" w:rsidRDefault="00EC0AC3" w:rsidP="00EC0AC3"/>
        </w:tc>
        <w:tc>
          <w:tcPr>
            <w:tcW w:w="1388" w:type="dxa"/>
          </w:tcPr>
          <w:p w14:paraId="60C7A98A" w14:textId="77777777" w:rsidR="00EC0AC3" w:rsidRPr="00863128" w:rsidRDefault="00EC0AC3" w:rsidP="00EC0AC3">
            <w:r w:rsidRPr="00863128">
              <w:t>x</w:t>
            </w:r>
          </w:p>
        </w:tc>
        <w:tc>
          <w:tcPr>
            <w:tcW w:w="1233" w:type="dxa"/>
          </w:tcPr>
          <w:p w14:paraId="66BFEB65" w14:textId="77777777" w:rsidR="00EC0AC3" w:rsidRPr="00863128" w:rsidRDefault="00EC0AC3" w:rsidP="00EC0AC3"/>
        </w:tc>
        <w:tc>
          <w:tcPr>
            <w:tcW w:w="1525" w:type="dxa"/>
          </w:tcPr>
          <w:p w14:paraId="6BB680D8" w14:textId="77777777" w:rsidR="00EC0AC3" w:rsidRPr="00863128" w:rsidRDefault="00EC0AC3" w:rsidP="00EC0AC3"/>
        </w:tc>
        <w:tc>
          <w:tcPr>
            <w:tcW w:w="1164" w:type="dxa"/>
          </w:tcPr>
          <w:p w14:paraId="5379C1AC" w14:textId="77777777" w:rsidR="00EC0AC3" w:rsidRPr="00863128" w:rsidRDefault="00EC0AC3" w:rsidP="00EC0AC3"/>
        </w:tc>
      </w:tr>
      <w:tr w:rsidR="00EC0AC3" w:rsidRPr="00863128" w14:paraId="62B885E0" w14:textId="77777777" w:rsidTr="00EC0AC3">
        <w:tc>
          <w:tcPr>
            <w:tcW w:w="1931" w:type="dxa"/>
          </w:tcPr>
          <w:p w14:paraId="23CB4A3C" w14:textId="77777777" w:rsidR="00EC0AC3" w:rsidRPr="00863128" w:rsidRDefault="00EC0AC3" w:rsidP="00EC0AC3">
            <w:r w:rsidRPr="00863128">
              <w:t>Kunskapsskolan</w:t>
            </w:r>
          </w:p>
        </w:tc>
        <w:tc>
          <w:tcPr>
            <w:tcW w:w="1310" w:type="dxa"/>
          </w:tcPr>
          <w:p w14:paraId="48EBB67D" w14:textId="77777777" w:rsidR="00EC0AC3" w:rsidRPr="00863128" w:rsidRDefault="00EC0AC3" w:rsidP="00EC0AC3"/>
        </w:tc>
        <w:tc>
          <w:tcPr>
            <w:tcW w:w="1388" w:type="dxa"/>
          </w:tcPr>
          <w:p w14:paraId="15C4C4D3" w14:textId="77777777" w:rsidR="00EC0AC3" w:rsidRPr="00863128" w:rsidRDefault="00EC0AC3" w:rsidP="00EC0AC3"/>
        </w:tc>
        <w:tc>
          <w:tcPr>
            <w:tcW w:w="1233" w:type="dxa"/>
          </w:tcPr>
          <w:p w14:paraId="38BF818F" w14:textId="77777777" w:rsidR="00EC0AC3" w:rsidRPr="00863128" w:rsidRDefault="00EC0AC3" w:rsidP="00EC0AC3"/>
        </w:tc>
        <w:tc>
          <w:tcPr>
            <w:tcW w:w="1525" w:type="dxa"/>
          </w:tcPr>
          <w:p w14:paraId="25DA198D" w14:textId="77777777" w:rsidR="00EC0AC3" w:rsidRPr="00863128" w:rsidRDefault="00EC0AC3" w:rsidP="00EC0AC3"/>
        </w:tc>
        <w:tc>
          <w:tcPr>
            <w:tcW w:w="1164" w:type="dxa"/>
          </w:tcPr>
          <w:p w14:paraId="3B12FE74" w14:textId="77777777" w:rsidR="00EC0AC3" w:rsidRPr="00863128" w:rsidRDefault="00EC0AC3" w:rsidP="00EC0AC3"/>
        </w:tc>
      </w:tr>
      <w:tr w:rsidR="00EC0AC3" w:rsidRPr="00863128" w14:paraId="4124D5E3" w14:textId="77777777" w:rsidTr="00EC0AC3">
        <w:tc>
          <w:tcPr>
            <w:tcW w:w="1931" w:type="dxa"/>
          </w:tcPr>
          <w:p w14:paraId="5BF4C521" w14:textId="77777777" w:rsidR="00EC0AC3" w:rsidRPr="00863128" w:rsidRDefault="00EC0AC3" w:rsidP="00EC0AC3">
            <w:r w:rsidRPr="00863128">
              <w:t>Lilla Nacka</w:t>
            </w:r>
          </w:p>
        </w:tc>
        <w:tc>
          <w:tcPr>
            <w:tcW w:w="1310" w:type="dxa"/>
          </w:tcPr>
          <w:p w14:paraId="583B6C43" w14:textId="77777777" w:rsidR="00EC0AC3" w:rsidRPr="00863128" w:rsidRDefault="00EC0AC3" w:rsidP="00EC0AC3"/>
        </w:tc>
        <w:tc>
          <w:tcPr>
            <w:tcW w:w="1388" w:type="dxa"/>
          </w:tcPr>
          <w:p w14:paraId="7AB5280B" w14:textId="77777777" w:rsidR="00EC0AC3" w:rsidRPr="00863128" w:rsidRDefault="00EC0AC3" w:rsidP="00EC0AC3"/>
        </w:tc>
        <w:tc>
          <w:tcPr>
            <w:tcW w:w="1233" w:type="dxa"/>
          </w:tcPr>
          <w:p w14:paraId="12CE28CF" w14:textId="77777777" w:rsidR="00EC0AC3" w:rsidRPr="00863128" w:rsidRDefault="00EC0AC3" w:rsidP="00EC0AC3"/>
        </w:tc>
        <w:tc>
          <w:tcPr>
            <w:tcW w:w="1525" w:type="dxa"/>
          </w:tcPr>
          <w:p w14:paraId="0A003597" w14:textId="77777777" w:rsidR="00EC0AC3" w:rsidRPr="00863128" w:rsidRDefault="00EC0AC3" w:rsidP="00EC0AC3"/>
        </w:tc>
        <w:tc>
          <w:tcPr>
            <w:tcW w:w="1164" w:type="dxa"/>
          </w:tcPr>
          <w:p w14:paraId="451491A9" w14:textId="77777777" w:rsidR="00EC0AC3" w:rsidRPr="00863128" w:rsidRDefault="00EC0AC3" w:rsidP="00EC0AC3"/>
        </w:tc>
      </w:tr>
      <w:tr w:rsidR="00EC0AC3" w:rsidRPr="00863128" w14:paraId="49C16ACA" w14:textId="77777777" w:rsidTr="00EC0AC3">
        <w:tc>
          <w:tcPr>
            <w:tcW w:w="1931" w:type="dxa"/>
          </w:tcPr>
          <w:p w14:paraId="3D2E48F8" w14:textId="77777777" w:rsidR="00EC0AC3" w:rsidRPr="00863128" w:rsidRDefault="00EC0AC3" w:rsidP="00EC0AC3">
            <w:r w:rsidRPr="00863128">
              <w:t>Internationella Engelska skolan</w:t>
            </w:r>
          </w:p>
        </w:tc>
        <w:tc>
          <w:tcPr>
            <w:tcW w:w="1310" w:type="dxa"/>
          </w:tcPr>
          <w:p w14:paraId="33B23453" w14:textId="77777777" w:rsidR="00EC0AC3" w:rsidRPr="00863128" w:rsidRDefault="00EC0AC3" w:rsidP="00EC0AC3"/>
        </w:tc>
        <w:tc>
          <w:tcPr>
            <w:tcW w:w="1388" w:type="dxa"/>
          </w:tcPr>
          <w:p w14:paraId="568E3303" w14:textId="77777777" w:rsidR="00EC0AC3" w:rsidRPr="00863128" w:rsidRDefault="00EC0AC3" w:rsidP="00EC0AC3"/>
        </w:tc>
        <w:tc>
          <w:tcPr>
            <w:tcW w:w="1233" w:type="dxa"/>
          </w:tcPr>
          <w:p w14:paraId="2847D248" w14:textId="77777777" w:rsidR="00EC0AC3" w:rsidRPr="00863128" w:rsidRDefault="00EC0AC3" w:rsidP="00EC0AC3"/>
        </w:tc>
        <w:tc>
          <w:tcPr>
            <w:tcW w:w="1525" w:type="dxa"/>
          </w:tcPr>
          <w:p w14:paraId="665AE5FA" w14:textId="77777777" w:rsidR="00EC0AC3" w:rsidRPr="00863128" w:rsidRDefault="00EC0AC3" w:rsidP="00EC0AC3"/>
        </w:tc>
        <w:tc>
          <w:tcPr>
            <w:tcW w:w="1164" w:type="dxa"/>
          </w:tcPr>
          <w:p w14:paraId="48358F25" w14:textId="77777777" w:rsidR="00EC0AC3" w:rsidRPr="00863128" w:rsidRDefault="00EC0AC3" w:rsidP="00EC0AC3"/>
        </w:tc>
      </w:tr>
      <w:tr w:rsidR="00EC0AC3" w:rsidRPr="00863128" w14:paraId="292D5B31" w14:textId="77777777" w:rsidTr="00EC0AC3">
        <w:tc>
          <w:tcPr>
            <w:tcW w:w="1931" w:type="dxa"/>
          </w:tcPr>
          <w:p w14:paraId="1C2A93E3" w14:textId="77777777" w:rsidR="00EC0AC3" w:rsidRPr="00863128" w:rsidRDefault="00EC0AC3" w:rsidP="00EC0AC3"/>
        </w:tc>
        <w:tc>
          <w:tcPr>
            <w:tcW w:w="1310" w:type="dxa"/>
          </w:tcPr>
          <w:p w14:paraId="28783067" w14:textId="77777777" w:rsidR="00EC0AC3" w:rsidRPr="00863128" w:rsidRDefault="00EC0AC3" w:rsidP="00EC0AC3"/>
        </w:tc>
        <w:tc>
          <w:tcPr>
            <w:tcW w:w="1388" w:type="dxa"/>
          </w:tcPr>
          <w:p w14:paraId="25E59717" w14:textId="77777777" w:rsidR="00EC0AC3" w:rsidRPr="00863128" w:rsidRDefault="00EC0AC3" w:rsidP="00EC0AC3"/>
        </w:tc>
        <w:tc>
          <w:tcPr>
            <w:tcW w:w="1233" w:type="dxa"/>
          </w:tcPr>
          <w:p w14:paraId="73E2259E" w14:textId="77777777" w:rsidR="00EC0AC3" w:rsidRPr="00863128" w:rsidRDefault="00EC0AC3" w:rsidP="00EC0AC3"/>
        </w:tc>
        <w:tc>
          <w:tcPr>
            <w:tcW w:w="1525" w:type="dxa"/>
          </w:tcPr>
          <w:p w14:paraId="45CA1D8D" w14:textId="77777777" w:rsidR="00EC0AC3" w:rsidRPr="00863128" w:rsidRDefault="00EC0AC3" w:rsidP="00EC0AC3"/>
        </w:tc>
        <w:tc>
          <w:tcPr>
            <w:tcW w:w="1164" w:type="dxa"/>
          </w:tcPr>
          <w:p w14:paraId="75DC8D80" w14:textId="77777777" w:rsidR="00EC0AC3" w:rsidRPr="00863128" w:rsidRDefault="00EC0AC3" w:rsidP="00EC0AC3"/>
        </w:tc>
      </w:tr>
    </w:tbl>
    <w:p w14:paraId="4C102BA9" w14:textId="77777777" w:rsidR="00EC0AC3" w:rsidRPr="00863128" w:rsidRDefault="00EC0AC3" w:rsidP="00EC0AC3">
      <w:pPr>
        <w:rPr>
          <w:b/>
        </w:rPr>
      </w:pPr>
    </w:p>
    <w:p w14:paraId="2367C977" w14:textId="77777777" w:rsidR="00EC0AC3" w:rsidRDefault="00EC0AC3" w:rsidP="00EC0AC3">
      <w:pPr>
        <w:spacing w:line="240" w:lineRule="auto"/>
        <w:rPr>
          <w:sz w:val="20"/>
        </w:rPr>
      </w:pPr>
      <w:r>
        <w:rPr>
          <w:sz w:val="20"/>
        </w:rPr>
        <w:br w:type="page"/>
      </w:r>
    </w:p>
    <w:p w14:paraId="5FA89041" w14:textId="77777777" w:rsidR="00EC0AC3" w:rsidRPr="00863128" w:rsidRDefault="00EC0AC3" w:rsidP="00EC0AC3">
      <w:pPr>
        <w:rPr>
          <w:sz w:val="20"/>
        </w:rPr>
      </w:pPr>
      <w:r w:rsidRPr="00863128">
        <w:rPr>
          <w:sz w:val="20"/>
        </w:rPr>
        <w:lastRenderedPageBreak/>
        <w:t>Tabell 2. Fördelning av musikskoleverksamhet i Boo</w:t>
      </w:r>
    </w:p>
    <w:p w14:paraId="60B2E607" w14:textId="77777777" w:rsidR="00EC0AC3" w:rsidRPr="00863128" w:rsidRDefault="00EC0AC3" w:rsidP="00EC0AC3">
      <w:pPr>
        <w:rPr>
          <w:sz w:val="20"/>
        </w:rPr>
      </w:pPr>
    </w:p>
    <w:tbl>
      <w:tblPr>
        <w:tblStyle w:val="Tabellrutnt"/>
        <w:tblW w:w="0" w:type="auto"/>
        <w:tblLook w:val="04A0" w:firstRow="1" w:lastRow="0" w:firstColumn="1" w:lastColumn="0" w:noHBand="0" w:noVBand="1"/>
      </w:tblPr>
      <w:tblGrid>
        <w:gridCol w:w="1616"/>
        <w:gridCol w:w="1517"/>
        <w:gridCol w:w="1517"/>
        <w:gridCol w:w="1518"/>
        <w:gridCol w:w="1604"/>
      </w:tblGrid>
      <w:tr w:rsidR="00EC0AC3" w:rsidRPr="00863128" w14:paraId="06139FA5" w14:textId="77777777" w:rsidTr="00271303">
        <w:tc>
          <w:tcPr>
            <w:tcW w:w="1517" w:type="dxa"/>
            <w:shd w:val="clear" w:color="auto" w:fill="548DD4" w:themeFill="text2" w:themeFillTint="99"/>
          </w:tcPr>
          <w:p w14:paraId="4A2F8145" w14:textId="77777777" w:rsidR="00EC0AC3" w:rsidRPr="00863128" w:rsidRDefault="00EC0AC3" w:rsidP="00EC0AC3">
            <w:pPr>
              <w:rPr>
                <w:b/>
              </w:rPr>
            </w:pPr>
            <w:r w:rsidRPr="00863128">
              <w:rPr>
                <w:b/>
              </w:rPr>
              <w:t>Grundskolor och övriga lokaler</w:t>
            </w:r>
          </w:p>
        </w:tc>
        <w:tc>
          <w:tcPr>
            <w:tcW w:w="1517" w:type="dxa"/>
            <w:shd w:val="clear" w:color="auto" w:fill="548DD4" w:themeFill="text2" w:themeFillTint="99"/>
          </w:tcPr>
          <w:p w14:paraId="1B7F0F08" w14:textId="77777777" w:rsidR="00EC0AC3" w:rsidRPr="00863128" w:rsidRDefault="00EC0AC3" w:rsidP="00EC0AC3">
            <w:pPr>
              <w:rPr>
                <w:b/>
              </w:rPr>
            </w:pPr>
            <w:r w:rsidRPr="00863128">
              <w:rPr>
                <w:b/>
              </w:rPr>
              <w:t>Nacka musikskola</w:t>
            </w:r>
          </w:p>
        </w:tc>
        <w:tc>
          <w:tcPr>
            <w:tcW w:w="1517" w:type="dxa"/>
            <w:shd w:val="clear" w:color="auto" w:fill="548DD4" w:themeFill="text2" w:themeFillTint="99"/>
          </w:tcPr>
          <w:p w14:paraId="74706D03" w14:textId="77777777" w:rsidR="00EC0AC3" w:rsidRPr="00863128" w:rsidRDefault="00EC0AC3" w:rsidP="00EC0AC3">
            <w:pPr>
              <w:rPr>
                <w:b/>
              </w:rPr>
            </w:pPr>
            <w:r w:rsidRPr="00863128">
              <w:rPr>
                <w:b/>
              </w:rPr>
              <w:t>Östermalms Enskilda musikskola</w:t>
            </w:r>
          </w:p>
        </w:tc>
        <w:tc>
          <w:tcPr>
            <w:tcW w:w="1518" w:type="dxa"/>
            <w:shd w:val="clear" w:color="auto" w:fill="548DD4" w:themeFill="text2" w:themeFillTint="99"/>
          </w:tcPr>
          <w:p w14:paraId="1812F465" w14:textId="77777777" w:rsidR="00EC0AC3" w:rsidRPr="00863128" w:rsidRDefault="00EC0AC3" w:rsidP="00EC0AC3">
            <w:pPr>
              <w:rPr>
                <w:b/>
              </w:rPr>
            </w:pPr>
            <w:r w:rsidRPr="00863128">
              <w:rPr>
                <w:b/>
              </w:rPr>
              <w:t>Musikania</w:t>
            </w:r>
          </w:p>
        </w:tc>
        <w:tc>
          <w:tcPr>
            <w:tcW w:w="1518" w:type="dxa"/>
            <w:shd w:val="clear" w:color="auto" w:fill="548DD4" w:themeFill="text2" w:themeFillTint="99"/>
          </w:tcPr>
          <w:p w14:paraId="2A36742D" w14:textId="77777777" w:rsidR="00EC0AC3" w:rsidRPr="00863128" w:rsidRDefault="00EC0AC3" w:rsidP="00EC0AC3">
            <w:pPr>
              <w:rPr>
                <w:b/>
              </w:rPr>
            </w:pPr>
            <w:r w:rsidRPr="00863128">
              <w:rPr>
                <w:b/>
              </w:rPr>
              <w:t>Saltsjöbadens musikskola</w:t>
            </w:r>
          </w:p>
        </w:tc>
      </w:tr>
      <w:tr w:rsidR="00EC0AC3" w:rsidRPr="00863128" w14:paraId="23B56E16" w14:textId="77777777" w:rsidTr="00EC0AC3">
        <w:tc>
          <w:tcPr>
            <w:tcW w:w="1517" w:type="dxa"/>
          </w:tcPr>
          <w:p w14:paraId="39E02062" w14:textId="77777777" w:rsidR="00EC0AC3" w:rsidRPr="00863128" w:rsidRDefault="00EC0AC3" w:rsidP="00EC0AC3">
            <w:r w:rsidRPr="00863128">
              <w:t>Björknäs skola</w:t>
            </w:r>
          </w:p>
        </w:tc>
        <w:tc>
          <w:tcPr>
            <w:tcW w:w="1517" w:type="dxa"/>
          </w:tcPr>
          <w:p w14:paraId="66472637" w14:textId="77777777" w:rsidR="00EC0AC3" w:rsidRPr="00863128" w:rsidRDefault="00EC0AC3" w:rsidP="00EC0AC3">
            <w:r w:rsidRPr="00863128">
              <w:t>x</w:t>
            </w:r>
          </w:p>
        </w:tc>
        <w:tc>
          <w:tcPr>
            <w:tcW w:w="1517" w:type="dxa"/>
          </w:tcPr>
          <w:p w14:paraId="52920B48" w14:textId="77777777" w:rsidR="00EC0AC3" w:rsidRPr="00863128" w:rsidRDefault="00EC0AC3" w:rsidP="00EC0AC3"/>
        </w:tc>
        <w:tc>
          <w:tcPr>
            <w:tcW w:w="1518" w:type="dxa"/>
          </w:tcPr>
          <w:p w14:paraId="47C7BA4C" w14:textId="77777777" w:rsidR="00EC0AC3" w:rsidRPr="00863128" w:rsidRDefault="00EC0AC3" w:rsidP="00EC0AC3">
            <w:r w:rsidRPr="00863128">
              <w:t>x</w:t>
            </w:r>
          </w:p>
        </w:tc>
        <w:tc>
          <w:tcPr>
            <w:tcW w:w="1518" w:type="dxa"/>
          </w:tcPr>
          <w:p w14:paraId="5442DA16" w14:textId="77777777" w:rsidR="00EC0AC3" w:rsidRPr="00863128" w:rsidRDefault="00EC0AC3" w:rsidP="00EC0AC3"/>
        </w:tc>
      </w:tr>
      <w:tr w:rsidR="00EC0AC3" w:rsidRPr="00863128" w14:paraId="6712965A" w14:textId="77777777" w:rsidTr="00EC0AC3">
        <w:tc>
          <w:tcPr>
            <w:tcW w:w="1517" w:type="dxa"/>
          </w:tcPr>
          <w:p w14:paraId="024D11A5" w14:textId="77777777" w:rsidR="00EC0AC3" w:rsidRPr="00863128" w:rsidRDefault="00EC0AC3" w:rsidP="00EC0AC3">
            <w:r w:rsidRPr="00863128">
              <w:t>Boo Gårds skola</w:t>
            </w:r>
          </w:p>
        </w:tc>
        <w:tc>
          <w:tcPr>
            <w:tcW w:w="1517" w:type="dxa"/>
          </w:tcPr>
          <w:p w14:paraId="61AA9DA3" w14:textId="77777777" w:rsidR="00EC0AC3" w:rsidRPr="00863128" w:rsidRDefault="00EC0AC3" w:rsidP="00EC0AC3">
            <w:r w:rsidRPr="00863128">
              <w:t>x</w:t>
            </w:r>
          </w:p>
        </w:tc>
        <w:tc>
          <w:tcPr>
            <w:tcW w:w="1517" w:type="dxa"/>
          </w:tcPr>
          <w:p w14:paraId="696E66FB" w14:textId="77777777" w:rsidR="00EC0AC3" w:rsidRPr="00863128" w:rsidRDefault="00EC0AC3" w:rsidP="00EC0AC3"/>
        </w:tc>
        <w:tc>
          <w:tcPr>
            <w:tcW w:w="1518" w:type="dxa"/>
          </w:tcPr>
          <w:p w14:paraId="4B71AA30" w14:textId="77777777" w:rsidR="00EC0AC3" w:rsidRPr="00863128" w:rsidRDefault="00EC0AC3" w:rsidP="00EC0AC3">
            <w:r w:rsidRPr="00863128">
              <w:t>Planerar start ht 2016</w:t>
            </w:r>
          </w:p>
        </w:tc>
        <w:tc>
          <w:tcPr>
            <w:tcW w:w="1518" w:type="dxa"/>
          </w:tcPr>
          <w:p w14:paraId="629AC8B4" w14:textId="77777777" w:rsidR="00EC0AC3" w:rsidRPr="00863128" w:rsidRDefault="00EC0AC3" w:rsidP="00EC0AC3">
            <w:r w:rsidRPr="00863128">
              <w:t>x</w:t>
            </w:r>
          </w:p>
        </w:tc>
      </w:tr>
      <w:tr w:rsidR="00EC0AC3" w:rsidRPr="00863128" w14:paraId="324C8CB4" w14:textId="77777777" w:rsidTr="00EC0AC3">
        <w:tc>
          <w:tcPr>
            <w:tcW w:w="1517" w:type="dxa"/>
          </w:tcPr>
          <w:p w14:paraId="4F1EE94A" w14:textId="77777777" w:rsidR="00EC0AC3" w:rsidRPr="00863128" w:rsidRDefault="00EC0AC3" w:rsidP="00EC0AC3">
            <w:r w:rsidRPr="00863128">
              <w:t>Orminge skola</w:t>
            </w:r>
          </w:p>
        </w:tc>
        <w:tc>
          <w:tcPr>
            <w:tcW w:w="1517" w:type="dxa"/>
          </w:tcPr>
          <w:p w14:paraId="6FE8999E" w14:textId="77777777" w:rsidR="00EC0AC3" w:rsidRPr="00863128" w:rsidRDefault="00EC0AC3" w:rsidP="00EC0AC3">
            <w:r w:rsidRPr="00863128">
              <w:t>x</w:t>
            </w:r>
          </w:p>
        </w:tc>
        <w:tc>
          <w:tcPr>
            <w:tcW w:w="1517" w:type="dxa"/>
          </w:tcPr>
          <w:p w14:paraId="495A2527" w14:textId="77777777" w:rsidR="00EC0AC3" w:rsidRPr="00863128" w:rsidRDefault="00EC0AC3" w:rsidP="00EC0AC3"/>
        </w:tc>
        <w:tc>
          <w:tcPr>
            <w:tcW w:w="1518" w:type="dxa"/>
          </w:tcPr>
          <w:p w14:paraId="22503298" w14:textId="77777777" w:rsidR="00EC0AC3" w:rsidRPr="00863128" w:rsidRDefault="00EC0AC3" w:rsidP="00EC0AC3"/>
        </w:tc>
        <w:tc>
          <w:tcPr>
            <w:tcW w:w="1518" w:type="dxa"/>
          </w:tcPr>
          <w:p w14:paraId="79B1BA7F" w14:textId="77777777" w:rsidR="00EC0AC3" w:rsidRPr="00863128" w:rsidRDefault="00EC0AC3" w:rsidP="00EC0AC3"/>
        </w:tc>
      </w:tr>
      <w:tr w:rsidR="00EC0AC3" w:rsidRPr="00863128" w14:paraId="1D8D719D" w14:textId="77777777" w:rsidTr="00EC0AC3">
        <w:tc>
          <w:tcPr>
            <w:tcW w:w="1517" w:type="dxa"/>
          </w:tcPr>
          <w:p w14:paraId="3DBEA4E4" w14:textId="77777777" w:rsidR="00EC0AC3" w:rsidRPr="00863128" w:rsidRDefault="00EC0AC3" w:rsidP="00EC0AC3">
            <w:r w:rsidRPr="00863128">
              <w:t>Myrsjö skola</w:t>
            </w:r>
          </w:p>
        </w:tc>
        <w:tc>
          <w:tcPr>
            <w:tcW w:w="1517" w:type="dxa"/>
          </w:tcPr>
          <w:p w14:paraId="55C88DF4" w14:textId="77777777" w:rsidR="00EC0AC3" w:rsidRPr="00863128" w:rsidRDefault="00EC0AC3" w:rsidP="00EC0AC3">
            <w:r w:rsidRPr="00863128">
              <w:t>x</w:t>
            </w:r>
          </w:p>
        </w:tc>
        <w:tc>
          <w:tcPr>
            <w:tcW w:w="1517" w:type="dxa"/>
          </w:tcPr>
          <w:p w14:paraId="09FA9C4A" w14:textId="77777777" w:rsidR="00EC0AC3" w:rsidRPr="00863128" w:rsidRDefault="00EC0AC3" w:rsidP="00EC0AC3"/>
        </w:tc>
        <w:tc>
          <w:tcPr>
            <w:tcW w:w="1518" w:type="dxa"/>
          </w:tcPr>
          <w:p w14:paraId="6E4A83C5" w14:textId="77777777" w:rsidR="00EC0AC3" w:rsidRPr="00863128" w:rsidRDefault="00EC0AC3" w:rsidP="00EC0AC3"/>
        </w:tc>
        <w:tc>
          <w:tcPr>
            <w:tcW w:w="1518" w:type="dxa"/>
          </w:tcPr>
          <w:p w14:paraId="3BAE01F2" w14:textId="77777777" w:rsidR="00EC0AC3" w:rsidRPr="00863128" w:rsidRDefault="00EC0AC3" w:rsidP="00EC0AC3"/>
        </w:tc>
      </w:tr>
      <w:tr w:rsidR="00EC0AC3" w:rsidRPr="00863128" w14:paraId="6CC2423F" w14:textId="77777777" w:rsidTr="00EC0AC3">
        <w:tc>
          <w:tcPr>
            <w:tcW w:w="1517" w:type="dxa"/>
          </w:tcPr>
          <w:p w14:paraId="564C5F90" w14:textId="77777777" w:rsidR="00EC0AC3" w:rsidRPr="00863128" w:rsidRDefault="00EC0AC3" w:rsidP="00EC0AC3">
            <w:r w:rsidRPr="00863128">
              <w:t>Johannes Petri skola</w:t>
            </w:r>
          </w:p>
        </w:tc>
        <w:tc>
          <w:tcPr>
            <w:tcW w:w="1517" w:type="dxa"/>
          </w:tcPr>
          <w:p w14:paraId="4AFAF4BF" w14:textId="77777777" w:rsidR="00EC0AC3" w:rsidRPr="00863128" w:rsidRDefault="00EC0AC3" w:rsidP="00EC0AC3">
            <w:r w:rsidRPr="00863128">
              <w:t>x</w:t>
            </w:r>
          </w:p>
        </w:tc>
        <w:tc>
          <w:tcPr>
            <w:tcW w:w="1517" w:type="dxa"/>
          </w:tcPr>
          <w:p w14:paraId="188C30A3" w14:textId="77777777" w:rsidR="00EC0AC3" w:rsidRPr="00863128" w:rsidRDefault="00EC0AC3" w:rsidP="00EC0AC3">
            <w:r w:rsidRPr="00863128">
              <w:t>x</w:t>
            </w:r>
          </w:p>
        </w:tc>
        <w:tc>
          <w:tcPr>
            <w:tcW w:w="1518" w:type="dxa"/>
          </w:tcPr>
          <w:p w14:paraId="55328A3F" w14:textId="77777777" w:rsidR="00EC0AC3" w:rsidRPr="00863128" w:rsidRDefault="00EC0AC3" w:rsidP="00EC0AC3"/>
        </w:tc>
        <w:tc>
          <w:tcPr>
            <w:tcW w:w="1518" w:type="dxa"/>
          </w:tcPr>
          <w:p w14:paraId="0EEE7319" w14:textId="77777777" w:rsidR="00EC0AC3" w:rsidRPr="00863128" w:rsidRDefault="00EC0AC3" w:rsidP="00EC0AC3"/>
        </w:tc>
      </w:tr>
      <w:tr w:rsidR="00EC0AC3" w:rsidRPr="00863128" w14:paraId="4ACEE811" w14:textId="77777777" w:rsidTr="00EC0AC3">
        <w:tc>
          <w:tcPr>
            <w:tcW w:w="1517" w:type="dxa"/>
          </w:tcPr>
          <w:p w14:paraId="7374659E" w14:textId="77777777" w:rsidR="00EC0AC3" w:rsidRPr="00863128" w:rsidRDefault="00EC0AC3" w:rsidP="00EC0AC3">
            <w:r w:rsidRPr="00863128">
              <w:t>Sågtorps skola</w:t>
            </w:r>
          </w:p>
        </w:tc>
        <w:tc>
          <w:tcPr>
            <w:tcW w:w="1517" w:type="dxa"/>
          </w:tcPr>
          <w:p w14:paraId="536B4C9E" w14:textId="77777777" w:rsidR="00EC0AC3" w:rsidRPr="00863128" w:rsidRDefault="00EC0AC3" w:rsidP="00EC0AC3">
            <w:r w:rsidRPr="00863128">
              <w:t>x</w:t>
            </w:r>
          </w:p>
        </w:tc>
        <w:tc>
          <w:tcPr>
            <w:tcW w:w="1517" w:type="dxa"/>
          </w:tcPr>
          <w:p w14:paraId="56672ABB" w14:textId="77777777" w:rsidR="00EC0AC3" w:rsidRPr="00863128" w:rsidRDefault="00EC0AC3" w:rsidP="00EC0AC3"/>
        </w:tc>
        <w:tc>
          <w:tcPr>
            <w:tcW w:w="1518" w:type="dxa"/>
          </w:tcPr>
          <w:p w14:paraId="4EDF1FE6" w14:textId="77777777" w:rsidR="00EC0AC3" w:rsidRPr="00863128" w:rsidRDefault="00EC0AC3" w:rsidP="00EC0AC3"/>
        </w:tc>
        <w:tc>
          <w:tcPr>
            <w:tcW w:w="1518" w:type="dxa"/>
          </w:tcPr>
          <w:p w14:paraId="60D79DD5" w14:textId="77777777" w:rsidR="00EC0AC3" w:rsidRPr="00863128" w:rsidRDefault="00EC0AC3" w:rsidP="00EC0AC3"/>
        </w:tc>
      </w:tr>
      <w:tr w:rsidR="00EC0AC3" w:rsidRPr="00863128" w14:paraId="2A3A417C" w14:textId="77777777" w:rsidTr="00EC0AC3">
        <w:tc>
          <w:tcPr>
            <w:tcW w:w="1517" w:type="dxa"/>
          </w:tcPr>
          <w:p w14:paraId="7EA9BF65" w14:textId="77777777" w:rsidR="00EC0AC3" w:rsidRPr="00863128" w:rsidRDefault="00EC0AC3" w:rsidP="00EC0AC3">
            <w:r w:rsidRPr="00863128">
              <w:t>Boo Folkets Hus</w:t>
            </w:r>
          </w:p>
        </w:tc>
        <w:tc>
          <w:tcPr>
            <w:tcW w:w="1517" w:type="dxa"/>
          </w:tcPr>
          <w:p w14:paraId="5120831F" w14:textId="77777777" w:rsidR="00EC0AC3" w:rsidRPr="00863128" w:rsidRDefault="00EC0AC3" w:rsidP="00EC0AC3">
            <w:r w:rsidRPr="00863128">
              <w:t>x</w:t>
            </w:r>
          </w:p>
        </w:tc>
        <w:tc>
          <w:tcPr>
            <w:tcW w:w="1517" w:type="dxa"/>
          </w:tcPr>
          <w:p w14:paraId="675318CC" w14:textId="77777777" w:rsidR="00EC0AC3" w:rsidRPr="00863128" w:rsidRDefault="00EC0AC3" w:rsidP="00EC0AC3">
            <w:r w:rsidRPr="00863128">
              <w:t>x</w:t>
            </w:r>
          </w:p>
        </w:tc>
        <w:tc>
          <w:tcPr>
            <w:tcW w:w="1518" w:type="dxa"/>
          </w:tcPr>
          <w:p w14:paraId="79EB3075" w14:textId="77777777" w:rsidR="00EC0AC3" w:rsidRPr="00863128" w:rsidRDefault="00EC0AC3" w:rsidP="00EC0AC3">
            <w:r w:rsidRPr="00863128">
              <w:t>x</w:t>
            </w:r>
          </w:p>
        </w:tc>
        <w:tc>
          <w:tcPr>
            <w:tcW w:w="1518" w:type="dxa"/>
          </w:tcPr>
          <w:p w14:paraId="4EAEFD5A" w14:textId="77777777" w:rsidR="00EC0AC3" w:rsidRPr="00863128" w:rsidRDefault="00EC0AC3" w:rsidP="00EC0AC3"/>
        </w:tc>
      </w:tr>
      <w:tr w:rsidR="00EC0AC3" w:rsidRPr="00863128" w14:paraId="4D6B10A4" w14:textId="77777777" w:rsidTr="00EC0AC3">
        <w:tc>
          <w:tcPr>
            <w:tcW w:w="1517" w:type="dxa"/>
          </w:tcPr>
          <w:p w14:paraId="17EEF915" w14:textId="77777777" w:rsidR="00EC0AC3" w:rsidRPr="00863128" w:rsidRDefault="00EC0AC3" w:rsidP="00EC0AC3">
            <w:r w:rsidRPr="00863128">
              <w:t>Idunskolan</w:t>
            </w:r>
          </w:p>
        </w:tc>
        <w:tc>
          <w:tcPr>
            <w:tcW w:w="1517" w:type="dxa"/>
          </w:tcPr>
          <w:p w14:paraId="45D65599" w14:textId="77777777" w:rsidR="00EC0AC3" w:rsidRPr="00863128" w:rsidRDefault="00EC0AC3" w:rsidP="00EC0AC3">
            <w:r w:rsidRPr="00863128">
              <w:t>x</w:t>
            </w:r>
          </w:p>
        </w:tc>
        <w:tc>
          <w:tcPr>
            <w:tcW w:w="1517" w:type="dxa"/>
          </w:tcPr>
          <w:p w14:paraId="4A9EA68C" w14:textId="77777777" w:rsidR="00EC0AC3" w:rsidRPr="00863128" w:rsidRDefault="00EC0AC3" w:rsidP="00EC0AC3"/>
        </w:tc>
        <w:tc>
          <w:tcPr>
            <w:tcW w:w="1518" w:type="dxa"/>
          </w:tcPr>
          <w:p w14:paraId="43682C24" w14:textId="77777777" w:rsidR="00EC0AC3" w:rsidRPr="00863128" w:rsidRDefault="00EC0AC3" w:rsidP="00EC0AC3"/>
        </w:tc>
        <w:tc>
          <w:tcPr>
            <w:tcW w:w="1518" w:type="dxa"/>
          </w:tcPr>
          <w:p w14:paraId="0E722E68" w14:textId="77777777" w:rsidR="00EC0AC3" w:rsidRPr="00863128" w:rsidRDefault="00EC0AC3" w:rsidP="00EC0AC3"/>
        </w:tc>
      </w:tr>
      <w:tr w:rsidR="00EC0AC3" w:rsidRPr="00863128" w14:paraId="6AC3B986" w14:textId="77777777" w:rsidTr="00EC0AC3">
        <w:tc>
          <w:tcPr>
            <w:tcW w:w="1517" w:type="dxa"/>
          </w:tcPr>
          <w:p w14:paraId="1F6A3AA6" w14:textId="77777777" w:rsidR="00EC0AC3" w:rsidRPr="00863128" w:rsidRDefault="00EC0AC3" w:rsidP="00EC0AC3">
            <w:r w:rsidRPr="00863128">
              <w:t>Privat lokal intill Backeboskolan</w:t>
            </w:r>
          </w:p>
        </w:tc>
        <w:tc>
          <w:tcPr>
            <w:tcW w:w="1517" w:type="dxa"/>
          </w:tcPr>
          <w:p w14:paraId="4958A854" w14:textId="77777777" w:rsidR="00EC0AC3" w:rsidRPr="00863128" w:rsidRDefault="00EC0AC3" w:rsidP="00EC0AC3"/>
        </w:tc>
        <w:tc>
          <w:tcPr>
            <w:tcW w:w="1517" w:type="dxa"/>
          </w:tcPr>
          <w:p w14:paraId="693E76EE" w14:textId="77777777" w:rsidR="00EC0AC3" w:rsidRPr="00863128" w:rsidRDefault="00EC0AC3" w:rsidP="00EC0AC3"/>
        </w:tc>
        <w:tc>
          <w:tcPr>
            <w:tcW w:w="1518" w:type="dxa"/>
          </w:tcPr>
          <w:p w14:paraId="1C656F31" w14:textId="77777777" w:rsidR="00EC0AC3" w:rsidRPr="00863128" w:rsidRDefault="00EC0AC3" w:rsidP="00EC0AC3">
            <w:r w:rsidRPr="00863128">
              <w:t>x</w:t>
            </w:r>
          </w:p>
        </w:tc>
        <w:tc>
          <w:tcPr>
            <w:tcW w:w="1518" w:type="dxa"/>
          </w:tcPr>
          <w:p w14:paraId="7A675F66" w14:textId="77777777" w:rsidR="00EC0AC3" w:rsidRPr="00863128" w:rsidRDefault="00EC0AC3" w:rsidP="00EC0AC3"/>
        </w:tc>
      </w:tr>
      <w:tr w:rsidR="00EC0AC3" w:rsidRPr="00863128" w14:paraId="7B54370E" w14:textId="77777777" w:rsidTr="00EC0AC3">
        <w:tc>
          <w:tcPr>
            <w:tcW w:w="1517" w:type="dxa"/>
          </w:tcPr>
          <w:p w14:paraId="71B1320D" w14:textId="77777777" w:rsidR="00EC0AC3" w:rsidRPr="00863128" w:rsidRDefault="00EC0AC3" w:rsidP="00EC0AC3">
            <w:r w:rsidRPr="00863128">
              <w:t>Privat lokal Björknäs</w:t>
            </w:r>
          </w:p>
        </w:tc>
        <w:tc>
          <w:tcPr>
            <w:tcW w:w="1517" w:type="dxa"/>
          </w:tcPr>
          <w:p w14:paraId="35DA1DE6" w14:textId="77777777" w:rsidR="00EC0AC3" w:rsidRPr="00863128" w:rsidRDefault="00EC0AC3" w:rsidP="00EC0AC3"/>
        </w:tc>
        <w:tc>
          <w:tcPr>
            <w:tcW w:w="1517" w:type="dxa"/>
          </w:tcPr>
          <w:p w14:paraId="0BB9E017" w14:textId="77777777" w:rsidR="00EC0AC3" w:rsidRPr="00863128" w:rsidRDefault="00EC0AC3" w:rsidP="00EC0AC3"/>
        </w:tc>
        <w:tc>
          <w:tcPr>
            <w:tcW w:w="1518" w:type="dxa"/>
          </w:tcPr>
          <w:p w14:paraId="74D69C88" w14:textId="77777777" w:rsidR="00EC0AC3" w:rsidRPr="00863128" w:rsidRDefault="00EC0AC3" w:rsidP="00EC0AC3">
            <w:r w:rsidRPr="00863128">
              <w:t>x</w:t>
            </w:r>
          </w:p>
        </w:tc>
        <w:tc>
          <w:tcPr>
            <w:tcW w:w="1518" w:type="dxa"/>
          </w:tcPr>
          <w:p w14:paraId="684006DD" w14:textId="77777777" w:rsidR="00EC0AC3" w:rsidRPr="00863128" w:rsidRDefault="00EC0AC3" w:rsidP="00EC0AC3"/>
        </w:tc>
      </w:tr>
      <w:tr w:rsidR="00EC0AC3" w:rsidRPr="00863128" w14:paraId="0CF66448" w14:textId="77777777" w:rsidTr="00EC0AC3">
        <w:tc>
          <w:tcPr>
            <w:tcW w:w="1517" w:type="dxa"/>
          </w:tcPr>
          <w:p w14:paraId="68D10E11" w14:textId="77777777" w:rsidR="00EC0AC3" w:rsidRPr="00863128" w:rsidRDefault="00EC0AC3" w:rsidP="00EC0AC3">
            <w:r w:rsidRPr="00863128">
              <w:t>Vittra skola</w:t>
            </w:r>
          </w:p>
        </w:tc>
        <w:tc>
          <w:tcPr>
            <w:tcW w:w="1517" w:type="dxa"/>
          </w:tcPr>
          <w:p w14:paraId="3715974A" w14:textId="77777777" w:rsidR="00EC0AC3" w:rsidRPr="00863128" w:rsidRDefault="00EC0AC3" w:rsidP="00EC0AC3"/>
        </w:tc>
        <w:tc>
          <w:tcPr>
            <w:tcW w:w="1517" w:type="dxa"/>
          </w:tcPr>
          <w:p w14:paraId="5259C80D" w14:textId="77777777" w:rsidR="00EC0AC3" w:rsidRPr="00863128" w:rsidRDefault="00EC0AC3" w:rsidP="00EC0AC3"/>
        </w:tc>
        <w:tc>
          <w:tcPr>
            <w:tcW w:w="1518" w:type="dxa"/>
          </w:tcPr>
          <w:p w14:paraId="595C7037" w14:textId="77777777" w:rsidR="00EC0AC3" w:rsidRPr="00863128" w:rsidRDefault="00EC0AC3" w:rsidP="00EC0AC3">
            <w:r w:rsidRPr="00863128">
              <w:t>x</w:t>
            </w:r>
          </w:p>
        </w:tc>
        <w:tc>
          <w:tcPr>
            <w:tcW w:w="1518" w:type="dxa"/>
          </w:tcPr>
          <w:p w14:paraId="4A49D17C" w14:textId="77777777" w:rsidR="00EC0AC3" w:rsidRPr="00863128" w:rsidRDefault="00EC0AC3" w:rsidP="00EC0AC3"/>
        </w:tc>
      </w:tr>
      <w:tr w:rsidR="00EC0AC3" w:rsidRPr="00863128" w14:paraId="148D82DE" w14:textId="77777777" w:rsidTr="00EC0AC3">
        <w:tc>
          <w:tcPr>
            <w:tcW w:w="1517" w:type="dxa"/>
          </w:tcPr>
          <w:p w14:paraId="6371D6A6" w14:textId="77777777" w:rsidR="00EC0AC3" w:rsidRPr="00863128" w:rsidRDefault="00EC0AC3" w:rsidP="00EC0AC3">
            <w:r w:rsidRPr="00863128">
              <w:t>Lännersta skola</w:t>
            </w:r>
          </w:p>
        </w:tc>
        <w:tc>
          <w:tcPr>
            <w:tcW w:w="1517" w:type="dxa"/>
          </w:tcPr>
          <w:p w14:paraId="21449CDC" w14:textId="77777777" w:rsidR="00EC0AC3" w:rsidRPr="00863128" w:rsidRDefault="00EC0AC3" w:rsidP="00EC0AC3"/>
        </w:tc>
        <w:tc>
          <w:tcPr>
            <w:tcW w:w="1517" w:type="dxa"/>
          </w:tcPr>
          <w:p w14:paraId="604275BE" w14:textId="77777777" w:rsidR="00EC0AC3" w:rsidRPr="00863128" w:rsidRDefault="00EC0AC3" w:rsidP="00EC0AC3">
            <w:r w:rsidRPr="00863128">
              <w:t>x</w:t>
            </w:r>
          </w:p>
        </w:tc>
        <w:tc>
          <w:tcPr>
            <w:tcW w:w="1518" w:type="dxa"/>
          </w:tcPr>
          <w:p w14:paraId="70ABE159" w14:textId="77777777" w:rsidR="00EC0AC3" w:rsidRPr="00863128" w:rsidRDefault="00EC0AC3" w:rsidP="00EC0AC3"/>
        </w:tc>
        <w:tc>
          <w:tcPr>
            <w:tcW w:w="1518" w:type="dxa"/>
          </w:tcPr>
          <w:p w14:paraId="0CF0FFAF" w14:textId="77777777" w:rsidR="00EC0AC3" w:rsidRPr="00863128" w:rsidRDefault="00EC0AC3" w:rsidP="00EC0AC3"/>
        </w:tc>
      </w:tr>
    </w:tbl>
    <w:p w14:paraId="13E22B29" w14:textId="77777777" w:rsidR="00EC0AC3" w:rsidRPr="00863128" w:rsidRDefault="00EC0AC3" w:rsidP="00EC0AC3"/>
    <w:p w14:paraId="669E7352" w14:textId="77777777" w:rsidR="00EC0AC3" w:rsidRPr="00863128" w:rsidRDefault="00EC0AC3" w:rsidP="00EC0AC3">
      <w:pPr>
        <w:rPr>
          <w:sz w:val="20"/>
        </w:rPr>
      </w:pPr>
      <w:r w:rsidRPr="00863128">
        <w:rPr>
          <w:sz w:val="20"/>
        </w:rPr>
        <w:t>Tabell 3. Fördelning av musikskoleverksamhet i Saltsjöbaden</w:t>
      </w:r>
    </w:p>
    <w:p w14:paraId="67BB102A" w14:textId="77777777" w:rsidR="00EC0AC3" w:rsidRPr="00863128" w:rsidRDefault="00EC0AC3" w:rsidP="00EC0AC3">
      <w:pPr>
        <w:rPr>
          <w:sz w:val="20"/>
        </w:rPr>
      </w:pPr>
    </w:p>
    <w:tbl>
      <w:tblPr>
        <w:tblStyle w:val="Tabellrutnt"/>
        <w:tblW w:w="0" w:type="auto"/>
        <w:tblLook w:val="04A0" w:firstRow="1" w:lastRow="0" w:firstColumn="1" w:lastColumn="0" w:noHBand="0" w:noVBand="1"/>
      </w:tblPr>
      <w:tblGrid>
        <w:gridCol w:w="1739"/>
        <w:gridCol w:w="1517"/>
        <w:gridCol w:w="1517"/>
        <w:gridCol w:w="1518"/>
        <w:gridCol w:w="1604"/>
      </w:tblGrid>
      <w:tr w:rsidR="00EC0AC3" w:rsidRPr="00863128" w14:paraId="3CF7CF5A" w14:textId="77777777" w:rsidTr="00271303">
        <w:tc>
          <w:tcPr>
            <w:tcW w:w="1557" w:type="dxa"/>
            <w:shd w:val="clear" w:color="auto" w:fill="548DD4" w:themeFill="text2" w:themeFillTint="99"/>
          </w:tcPr>
          <w:p w14:paraId="0E68135F" w14:textId="77777777" w:rsidR="00EC0AC3" w:rsidRPr="00863128" w:rsidRDefault="00EC0AC3" w:rsidP="00EC0AC3">
            <w:pPr>
              <w:rPr>
                <w:b/>
              </w:rPr>
            </w:pPr>
            <w:r w:rsidRPr="00863128">
              <w:rPr>
                <w:b/>
              </w:rPr>
              <w:t>Grundskolor och övriga lokaler</w:t>
            </w:r>
          </w:p>
        </w:tc>
        <w:tc>
          <w:tcPr>
            <w:tcW w:w="1517" w:type="dxa"/>
            <w:shd w:val="clear" w:color="auto" w:fill="548DD4" w:themeFill="text2" w:themeFillTint="99"/>
          </w:tcPr>
          <w:p w14:paraId="49BBDD82" w14:textId="77777777" w:rsidR="00EC0AC3" w:rsidRPr="00863128" w:rsidRDefault="00EC0AC3" w:rsidP="00EC0AC3">
            <w:pPr>
              <w:rPr>
                <w:b/>
              </w:rPr>
            </w:pPr>
            <w:r w:rsidRPr="00863128">
              <w:rPr>
                <w:b/>
              </w:rPr>
              <w:t>Nacka musikskola</w:t>
            </w:r>
          </w:p>
        </w:tc>
        <w:tc>
          <w:tcPr>
            <w:tcW w:w="1517" w:type="dxa"/>
            <w:shd w:val="clear" w:color="auto" w:fill="548DD4" w:themeFill="text2" w:themeFillTint="99"/>
          </w:tcPr>
          <w:p w14:paraId="472D8E55" w14:textId="77777777" w:rsidR="00EC0AC3" w:rsidRPr="00863128" w:rsidRDefault="00EC0AC3" w:rsidP="00EC0AC3">
            <w:pPr>
              <w:rPr>
                <w:b/>
              </w:rPr>
            </w:pPr>
            <w:r w:rsidRPr="00863128">
              <w:rPr>
                <w:b/>
              </w:rPr>
              <w:t>Östermalms Enskilda musikskola</w:t>
            </w:r>
          </w:p>
        </w:tc>
        <w:tc>
          <w:tcPr>
            <w:tcW w:w="1518" w:type="dxa"/>
            <w:shd w:val="clear" w:color="auto" w:fill="548DD4" w:themeFill="text2" w:themeFillTint="99"/>
          </w:tcPr>
          <w:p w14:paraId="39BA1F02" w14:textId="77777777" w:rsidR="00EC0AC3" w:rsidRPr="00863128" w:rsidRDefault="00EC0AC3" w:rsidP="00EC0AC3">
            <w:pPr>
              <w:rPr>
                <w:b/>
              </w:rPr>
            </w:pPr>
            <w:r w:rsidRPr="00863128">
              <w:rPr>
                <w:b/>
              </w:rPr>
              <w:t>Musikania</w:t>
            </w:r>
          </w:p>
        </w:tc>
        <w:tc>
          <w:tcPr>
            <w:tcW w:w="1604" w:type="dxa"/>
            <w:shd w:val="clear" w:color="auto" w:fill="548DD4" w:themeFill="text2" w:themeFillTint="99"/>
          </w:tcPr>
          <w:p w14:paraId="3444582F" w14:textId="77777777" w:rsidR="00EC0AC3" w:rsidRPr="00863128" w:rsidRDefault="00EC0AC3" w:rsidP="00EC0AC3">
            <w:pPr>
              <w:rPr>
                <w:b/>
              </w:rPr>
            </w:pPr>
            <w:r w:rsidRPr="00863128">
              <w:rPr>
                <w:b/>
              </w:rPr>
              <w:t>Saltsjöbadens musikskola</w:t>
            </w:r>
          </w:p>
        </w:tc>
      </w:tr>
      <w:tr w:rsidR="00EC0AC3" w:rsidRPr="00863128" w14:paraId="3B6BDF37" w14:textId="77777777" w:rsidTr="00EC0AC3">
        <w:tc>
          <w:tcPr>
            <w:tcW w:w="1557" w:type="dxa"/>
          </w:tcPr>
          <w:p w14:paraId="09DA8617" w14:textId="77777777" w:rsidR="00EC0AC3" w:rsidRPr="00863128" w:rsidRDefault="00EC0AC3" w:rsidP="00EC0AC3">
            <w:r w:rsidRPr="00863128">
              <w:t>Igelboda skola</w:t>
            </w:r>
          </w:p>
        </w:tc>
        <w:tc>
          <w:tcPr>
            <w:tcW w:w="1517" w:type="dxa"/>
          </w:tcPr>
          <w:p w14:paraId="1F56E465" w14:textId="77777777" w:rsidR="00EC0AC3" w:rsidRPr="00863128" w:rsidRDefault="00EC0AC3" w:rsidP="00EC0AC3">
            <w:r w:rsidRPr="00863128">
              <w:t>x</w:t>
            </w:r>
          </w:p>
        </w:tc>
        <w:tc>
          <w:tcPr>
            <w:tcW w:w="1517" w:type="dxa"/>
          </w:tcPr>
          <w:p w14:paraId="6384A778" w14:textId="77777777" w:rsidR="00EC0AC3" w:rsidRPr="00863128" w:rsidRDefault="00EC0AC3" w:rsidP="00EC0AC3"/>
        </w:tc>
        <w:tc>
          <w:tcPr>
            <w:tcW w:w="1518" w:type="dxa"/>
          </w:tcPr>
          <w:p w14:paraId="731989F2" w14:textId="77777777" w:rsidR="00EC0AC3" w:rsidRPr="00863128" w:rsidRDefault="00EC0AC3" w:rsidP="00EC0AC3"/>
        </w:tc>
        <w:tc>
          <w:tcPr>
            <w:tcW w:w="1604" w:type="dxa"/>
          </w:tcPr>
          <w:p w14:paraId="35CE0393" w14:textId="77777777" w:rsidR="00EC0AC3" w:rsidRPr="00863128" w:rsidRDefault="00EC0AC3" w:rsidP="00EC0AC3">
            <w:r w:rsidRPr="00863128">
              <w:t>x</w:t>
            </w:r>
          </w:p>
        </w:tc>
      </w:tr>
      <w:tr w:rsidR="00EC0AC3" w:rsidRPr="00863128" w14:paraId="7E33F2B5" w14:textId="77777777" w:rsidTr="00EC0AC3">
        <w:tc>
          <w:tcPr>
            <w:tcW w:w="1557" w:type="dxa"/>
          </w:tcPr>
          <w:p w14:paraId="345F1F64" w14:textId="77777777" w:rsidR="00EC0AC3" w:rsidRPr="00863128" w:rsidRDefault="00EC0AC3" w:rsidP="00EC0AC3">
            <w:r w:rsidRPr="00863128">
              <w:t>Neglinge skola</w:t>
            </w:r>
          </w:p>
        </w:tc>
        <w:tc>
          <w:tcPr>
            <w:tcW w:w="1517" w:type="dxa"/>
          </w:tcPr>
          <w:p w14:paraId="40441413" w14:textId="77777777" w:rsidR="00EC0AC3" w:rsidRPr="00863128" w:rsidRDefault="00EC0AC3" w:rsidP="00EC0AC3">
            <w:r w:rsidRPr="00863128">
              <w:t>x</w:t>
            </w:r>
          </w:p>
        </w:tc>
        <w:tc>
          <w:tcPr>
            <w:tcW w:w="1517" w:type="dxa"/>
          </w:tcPr>
          <w:p w14:paraId="0EC2E117" w14:textId="77777777" w:rsidR="00EC0AC3" w:rsidRPr="00863128" w:rsidRDefault="00EC0AC3" w:rsidP="00EC0AC3"/>
        </w:tc>
        <w:tc>
          <w:tcPr>
            <w:tcW w:w="1518" w:type="dxa"/>
          </w:tcPr>
          <w:p w14:paraId="6541EE12" w14:textId="77777777" w:rsidR="00EC0AC3" w:rsidRPr="00863128" w:rsidRDefault="00EC0AC3" w:rsidP="00EC0AC3"/>
        </w:tc>
        <w:tc>
          <w:tcPr>
            <w:tcW w:w="1604" w:type="dxa"/>
          </w:tcPr>
          <w:p w14:paraId="2D5703A7" w14:textId="77777777" w:rsidR="00EC0AC3" w:rsidRPr="00863128" w:rsidRDefault="00EC0AC3" w:rsidP="00EC0AC3">
            <w:r w:rsidRPr="00863128">
              <w:t>x</w:t>
            </w:r>
          </w:p>
        </w:tc>
      </w:tr>
      <w:tr w:rsidR="00EC0AC3" w:rsidRPr="00863128" w14:paraId="0B284C94" w14:textId="77777777" w:rsidTr="00EC0AC3">
        <w:tc>
          <w:tcPr>
            <w:tcW w:w="1557" w:type="dxa"/>
          </w:tcPr>
          <w:p w14:paraId="29F3102D" w14:textId="77777777" w:rsidR="00EC0AC3" w:rsidRPr="00863128" w:rsidRDefault="00EC0AC3" w:rsidP="00EC0AC3">
            <w:r w:rsidRPr="00863128">
              <w:t>Samskolan</w:t>
            </w:r>
          </w:p>
        </w:tc>
        <w:tc>
          <w:tcPr>
            <w:tcW w:w="1517" w:type="dxa"/>
          </w:tcPr>
          <w:p w14:paraId="6CC06317" w14:textId="77777777" w:rsidR="00EC0AC3" w:rsidRPr="00863128" w:rsidRDefault="00EC0AC3" w:rsidP="00EC0AC3">
            <w:r w:rsidRPr="00863128">
              <w:t>x</w:t>
            </w:r>
          </w:p>
        </w:tc>
        <w:tc>
          <w:tcPr>
            <w:tcW w:w="1517" w:type="dxa"/>
          </w:tcPr>
          <w:p w14:paraId="2BA653E8" w14:textId="77777777" w:rsidR="00EC0AC3" w:rsidRPr="00863128" w:rsidRDefault="00EC0AC3" w:rsidP="00EC0AC3">
            <w:r w:rsidRPr="00863128">
              <w:t>x</w:t>
            </w:r>
          </w:p>
        </w:tc>
        <w:tc>
          <w:tcPr>
            <w:tcW w:w="1518" w:type="dxa"/>
          </w:tcPr>
          <w:p w14:paraId="26EDAA26" w14:textId="77777777" w:rsidR="00EC0AC3" w:rsidRPr="00863128" w:rsidRDefault="00EC0AC3" w:rsidP="00EC0AC3">
            <w:r w:rsidRPr="00863128">
              <w:t>x</w:t>
            </w:r>
          </w:p>
        </w:tc>
        <w:tc>
          <w:tcPr>
            <w:tcW w:w="1604" w:type="dxa"/>
          </w:tcPr>
          <w:p w14:paraId="06A5367F" w14:textId="77777777" w:rsidR="00EC0AC3" w:rsidRPr="00863128" w:rsidRDefault="00EC0AC3" w:rsidP="00EC0AC3">
            <w:r w:rsidRPr="00863128">
              <w:t>x</w:t>
            </w:r>
          </w:p>
        </w:tc>
      </w:tr>
      <w:tr w:rsidR="00EC0AC3" w:rsidRPr="00863128" w14:paraId="0E09BDB5" w14:textId="77777777" w:rsidTr="00EC0AC3">
        <w:tc>
          <w:tcPr>
            <w:tcW w:w="1557" w:type="dxa"/>
          </w:tcPr>
          <w:p w14:paraId="240E8436" w14:textId="77777777" w:rsidR="00EC0AC3" w:rsidRPr="00863128" w:rsidRDefault="00EC0AC3" w:rsidP="00EC0AC3">
            <w:r w:rsidRPr="00863128">
              <w:t>Kunskapsskolan</w:t>
            </w:r>
          </w:p>
        </w:tc>
        <w:tc>
          <w:tcPr>
            <w:tcW w:w="1517" w:type="dxa"/>
          </w:tcPr>
          <w:p w14:paraId="5BF2D92B" w14:textId="77777777" w:rsidR="00EC0AC3" w:rsidRPr="00863128" w:rsidRDefault="00EC0AC3" w:rsidP="00EC0AC3"/>
        </w:tc>
        <w:tc>
          <w:tcPr>
            <w:tcW w:w="1517" w:type="dxa"/>
          </w:tcPr>
          <w:p w14:paraId="0E822063" w14:textId="77777777" w:rsidR="00EC0AC3" w:rsidRPr="00863128" w:rsidRDefault="00EC0AC3" w:rsidP="00EC0AC3">
            <w:r w:rsidRPr="00863128">
              <w:t>x</w:t>
            </w:r>
          </w:p>
        </w:tc>
        <w:tc>
          <w:tcPr>
            <w:tcW w:w="1518" w:type="dxa"/>
          </w:tcPr>
          <w:p w14:paraId="312140AB" w14:textId="77777777" w:rsidR="00EC0AC3" w:rsidRPr="00863128" w:rsidRDefault="00EC0AC3" w:rsidP="00EC0AC3"/>
        </w:tc>
        <w:tc>
          <w:tcPr>
            <w:tcW w:w="1604" w:type="dxa"/>
          </w:tcPr>
          <w:p w14:paraId="63BABDA1" w14:textId="77777777" w:rsidR="00EC0AC3" w:rsidRPr="00863128" w:rsidRDefault="00EC0AC3" w:rsidP="00EC0AC3"/>
        </w:tc>
      </w:tr>
      <w:tr w:rsidR="00EC0AC3" w:rsidRPr="00863128" w14:paraId="66A471D1" w14:textId="77777777" w:rsidTr="00EC0AC3">
        <w:tc>
          <w:tcPr>
            <w:tcW w:w="1557" w:type="dxa"/>
          </w:tcPr>
          <w:p w14:paraId="26BF71AB" w14:textId="77777777" w:rsidR="00EC0AC3" w:rsidRPr="00863128" w:rsidRDefault="00EC0AC3" w:rsidP="00EC0AC3">
            <w:r w:rsidRPr="00863128">
              <w:t>Da Vinciskolan</w:t>
            </w:r>
          </w:p>
        </w:tc>
        <w:tc>
          <w:tcPr>
            <w:tcW w:w="1517" w:type="dxa"/>
          </w:tcPr>
          <w:p w14:paraId="19786758" w14:textId="77777777" w:rsidR="00EC0AC3" w:rsidRPr="00863128" w:rsidRDefault="00EC0AC3" w:rsidP="00EC0AC3"/>
        </w:tc>
        <w:tc>
          <w:tcPr>
            <w:tcW w:w="1517" w:type="dxa"/>
          </w:tcPr>
          <w:p w14:paraId="3B21539D" w14:textId="77777777" w:rsidR="00EC0AC3" w:rsidRPr="00863128" w:rsidRDefault="00EC0AC3" w:rsidP="00EC0AC3"/>
        </w:tc>
        <w:tc>
          <w:tcPr>
            <w:tcW w:w="1518" w:type="dxa"/>
          </w:tcPr>
          <w:p w14:paraId="0891942B" w14:textId="77777777" w:rsidR="00EC0AC3" w:rsidRPr="00863128" w:rsidRDefault="00EC0AC3" w:rsidP="00EC0AC3"/>
        </w:tc>
        <w:tc>
          <w:tcPr>
            <w:tcW w:w="1604" w:type="dxa"/>
          </w:tcPr>
          <w:p w14:paraId="53EDD8D6" w14:textId="77777777" w:rsidR="00EC0AC3" w:rsidRPr="00863128" w:rsidRDefault="00EC0AC3" w:rsidP="00EC0AC3">
            <w:r w:rsidRPr="00863128">
              <w:t>x</w:t>
            </w:r>
          </w:p>
        </w:tc>
      </w:tr>
      <w:tr w:rsidR="00EC0AC3" w:rsidRPr="00863128" w14:paraId="14996F25" w14:textId="77777777" w:rsidTr="00EC0AC3">
        <w:tc>
          <w:tcPr>
            <w:tcW w:w="1557" w:type="dxa"/>
          </w:tcPr>
          <w:p w14:paraId="4DAF443A" w14:textId="77777777" w:rsidR="00EC0AC3" w:rsidRPr="00863128" w:rsidRDefault="00EC0AC3" w:rsidP="00EC0AC3">
            <w:r w:rsidRPr="00863128">
              <w:t>Saltsjöbadens teater</w:t>
            </w:r>
          </w:p>
        </w:tc>
        <w:tc>
          <w:tcPr>
            <w:tcW w:w="1517" w:type="dxa"/>
          </w:tcPr>
          <w:p w14:paraId="57D95516" w14:textId="77777777" w:rsidR="00EC0AC3" w:rsidRPr="00863128" w:rsidRDefault="00EC0AC3" w:rsidP="00EC0AC3"/>
        </w:tc>
        <w:tc>
          <w:tcPr>
            <w:tcW w:w="1517" w:type="dxa"/>
          </w:tcPr>
          <w:p w14:paraId="47A21C09" w14:textId="77777777" w:rsidR="00EC0AC3" w:rsidRPr="00863128" w:rsidRDefault="00EC0AC3" w:rsidP="00EC0AC3"/>
        </w:tc>
        <w:tc>
          <w:tcPr>
            <w:tcW w:w="1518" w:type="dxa"/>
          </w:tcPr>
          <w:p w14:paraId="311A6674" w14:textId="77777777" w:rsidR="00EC0AC3" w:rsidRPr="00863128" w:rsidRDefault="00EC0AC3" w:rsidP="00EC0AC3"/>
        </w:tc>
        <w:tc>
          <w:tcPr>
            <w:tcW w:w="1604" w:type="dxa"/>
          </w:tcPr>
          <w:p w14:paraId="5CD93A2B" w14:textId="77777777" w:rsidR="00EC0AC3" w:rsidRPr="00863128" w:rsidRDefault="00EC0AC3" w:rsidP="00EC0AC3">
            <w:r w:rsidRPr="00863128">
              <w:t>x</w:t>
            </w:r>
          </w:p>
        </w:tc>
      </w:tr>
    </w:tbl>
    <w:p w14:paraId="5D49AB04" w14:textId="77777777" w:rsidR="00EC0AC3" w:rsidRPr="00863128" w:rsidRDefault="00EC0AC3" w:rsidP="00EC0AC3">
      <w:pPr>
        <w:spacing w:line="240" w:lineRule="auto"/>
        <w:rPr>
          <w:sz w:val="20"/>
        </w:rPr>
      </w:pPr>
    </w:p>
    <w:p w14:paraId="6E32AAB7" w14:textId="77777777" w:rsidR="00EC0AC3" w:rsidRDefault="00EC0AC3" w:rsidP="00EC0AC3">
      <w:pPr>
        <w:rPr>
          <w:sz w:val="20"/>
        </w:rPr>
      </w:pPr>
    </w:p>
    <w:p w14:paraId="28CC2EC2" w14:textId="77777777" w:rsidR="00EC0AC3" w:rsidRDefault="00EC0AC3" w:rsidP="00EC0AC3">
      <w:pPr>
        <w:rPr>
          <w:sz w:val="20"/>
        </w:rPr>
      </w:pPr>
    </w:p>
    <w:p w14:paraId="3C2AA11E" w14:textId="77777777" w:rsidR="00EC0AC3" w:rsidRDefault="00EC0AC3" w:rsidP="00EC0AC3">
      <w:pPr>
        <w:rPr>
          <w:sz w:val="20"/>
        </w:rPr>
      </w:pPr>
    </w:p>
    <w:p w14:paraId="4A73D12B" w14:textId="77777777" w:rsidR="00EC0AC3" w:rsidRDefault="00EC0AC3" w:rsidP="00EC0AC3">
      <w:pPr>
        <w:rPr>
          <w:sz w:val="20"/>
        </w:rPr>
      </w:pPr>
    </w:p>
    <w:p w14:paraId="582C2D38" w14:textId="77777777" w:rsidR="00EC0AC3" w:rsidRDefault="00EC0AC3" w:rsidP="00EC0AC3">
      <w:pPr>
        <w:rPr>
          <w:sz w:val="20"/>
        </w:rPr>
      </w:pPr>
    </w:p>
    <w:p w14:paraId="31CFABF0" w14:textId="77777777" w:rsidR="00EC0AC3" w:rsidRDefault="00EC0AC3" w:rsidP="00EC0AC3">
      <w:pPr>
        <w:rPr>
          <w:sz w:val="20"/>
        </w:rPr>
      </w:pPr>
    </w:p>
    <w:p w14:paraId="0703F3ED" w14:textId="77777777" w:rsidR="00EC0AC3" w:rsidRDefault="00EC0AC3" w:rsidP="00EC0AC3">
      <w:pPr>
        <w:rPr>
          <w:sz w:val="20"/>
        </w:rPr>
      </w:pPr>
    </w:p>
    <w:p w14:paraId="3DB1877E" w14:textId="77777777" w:rsidR="00EC0AC3" w:rsidRPr="00863128" w:rsidRDefault="00EC0AC3" w:rsidP="00EC0AC3">
      <w:pPr>
        <w:rPr>
          <w:sz w:val="20"/>
        </w:rPr>
      </w:pPr>
      <w:r w:rsidRPr="00863128">
        <w:rPr>
          <w:sz w:val="20"/>
        </w:rPr>
        <w:lastRenderedPageBreak/>
        <w:t>Tabell 4. Fördelning av musikskoleverksamhet i Fisksätra</w:t>
      </w:r>
    </w:p>
    <w:p w14:paraId="5EA7AFAF" w14:textId="77777777" w:rsidR="00EC0AC3" w:rsidRPr="00863128" w:rsidRDefault="00EC0AC3" w:rsidP="00EC0AC3">
      <w:pPr>
        <w:rPr>
          <w:sz w:val="20"/>
        </w:rPr>
      </w:pPr>
    </w:p>
    <w:tbl>
      <w:tblPr>
        <w:tblStyle w:val="Tabellrutnt"/>
        <w:tblW w:w="0" w:type="auto"/>
        <w:tblLook w:val="04A0" w:firstRow="1" w:lastRow="0" w:firstColumn="1" w:lastColumn="0" w:noHBand="0" w:noVBand="1"/>
      </w:tblPr>
      <w:tblGrid>
        <w:gridCol w:w="1636"/>
        <w:gridCol w:w="1517"/>
        <w:gridCol w:w="1517"/>
        <w:gridCol w:w="1518"/>
        <w:gridCol w:w="1604"/>
      </w:tblGrid>
      <w:tr w:rsidR="00EC0AC3" w:rsidRPr="00863128" w14:paraId="44E52218" w14:textId="77777777" w:rsidTr="00271303">
        <w:tc>
          <w:tcPr>
            <w:tcW w:w="1636" w:type="dxa"/>
            <w:shd w:val="clear" w:color="auto" w:fill="548DD4" w:themeFill="text2" w:themeFillTint="99"/>
          </w:tcPr>
          <w:p w14:paraId="620BAE47" w14:textId="77777777" w:rsidR="00EC0AC3" w:rsidRPr="00863128" w:rsidRDefault="00EC0AC3" w:rsidP="00EC0AC3">
            <w:pPr>
              <w:rPr>
                <w:b/>
              </w:rPr>
            </w:pPr>
            <w:r w:rsidRPr="00863128">
              <w:rPr>
                <w:b/>
              </w:rPr>
              <w:t>Grundskolor och övriga lokaler</w:t>
            </w:r>
          </w:p>
        </w:tc>
        <w:tc>
          <w:tcPr>
            <w:tcW w:w="1517" w:type="dxa"/>
            <w:shd w:val="clear" w:color="auto" w:fill="548DD4" w:themeFill="text2" w:themeFillTint="99"/>
          </w:tcPr>
          <w:p w14:paraId="7529D499" w14:textId="77777777" w:rsidR="00EC0AC3" w:rsidRPr="00863128" w:rsidRDefault="00EC0AC3" w:rsidP="00EC0AC3">
            <w:pPr>
              <w:rPr>
                <w:b/>
              </w:rPr>
            </w:pPr>
            <w:r w:rsidRPr="00863128">
              <w:rPr>
                <w:b/>
              </w:rPr>
              <w:t>Nacka musikskola</w:t>
            </w:r>
          </w:p>
        </w:tc>
        <w:tc>
          <w:tcPr>
            <w:tcW w:w="1517" w:type="dxa"/>
            <w:shd w:val="clear" w:color="auto" w:fill="548DD4" w:themeFill="text2" w:themeFillTint="99"/>
          </w:tcPr>
          <w:p w14:paraId="60CDE69E" w14:textId="77777777" w:rsidR="00EC0AC3" w:rsidRPr="00863128" w:rsidRDefault="00EC0AC3" w:rsidP="00EC0AC3">
            <w:pPr>
              <w:rPr>
                <w:b/>
              </w:rPr>
            </w:pPr>
            <w:r w:rsidRPr="00863128">
              <w:rPr>
                <w:b/>
              </w:rPr>
              <w:t>Östermalms Enskilda musikskola</w:t>
            </w:r>
          </w:p>
        </w:tc>
        <w:tc>
          <w:tcPr>
            <w:tcW w:w="1518" w:type="dxa"/>
            <w:shd w:val="clear" w:color="auto" w:fill="548DD4" w:themeFill="text2" w:themeFillTint="99"/>
          </w:tcPr>
          <w:p w14:paraId="5615311C" w14:textId="77777777" w:rsidR="00EC0AC3" w:rsidRPr="00863128" w:rsidRDefault="00EC0AC3" w:rsidP="00EC0AC3">
            <w:pPr>
              <w:rPr>
                <w:b/>
              </w:rPr>
            </w:pPr>
            <w:r w:rsidRPr="00863128">
              <w:rPr>
                <w:b/>
              </w:rPr>
              <w:t>Musikania</w:t>
            </w:r>
          </w:p>
        </w:tc>
        <w:tc>
          <w:tcPr>
            <w:tcW w:w="1604" w:type="dxa"/>
            <w:shd w:val="clear" w:color="auto" w:fill="548DD4" w:themeFill="text2" w:themeFillTint="99"/>
          </w:tcPr>
          <w:p w14:paraId="0609E6BA" w14:textId="77777777" w:rsidR="00EC0AC3" w:rsidRPr="00863128" w:rsidRDefault="00EC0AC3" w:rsidP="00EC0AC3">
            <w:pPr>
              <w:rPr>
                <w:b/>
              </w:rPr>
            </w:pPr>
            <w:r w:rsidRPr="00863128">
              <w:rPr>
                <w:b/>
              </w:rPr>
              <w:t>Saltsjöbadens musikskola</w:t>
            </w:r>
          </w:p>
        </w:tc>
      </w:tr>
      <w:tr w:rsidR="00EC0AC3" w:rsidRPr="00863128" w14:paraId="0ADDFCE1" w14:textId="77777777" w:rsidTr="00EC0AC3">
        <w:tc>
          <w:tcPr>
            <w:tcW w:w="1636" w:type="dxa"/>
          </w:tcPr>
          <w:p w14:paraId="2559D939" w14:textId="77777777" w:rsidR="00EC0AC3" w:rsidRPr="00863128" w:rsidRDefault="00EC0AC3" w:rsidP="00EC0AC3">
            <w:r w:rsidRPr="00863128">
              <w:t>Fisksätra Folkets Hus</w:t>
            </w:r>
          </w:p>
        </w:tc>
        <w:tc>
          <w:tcPr>
            <w:tcW w:w="1517" w:type="dxa"/>
          </w:tcPr>
          <w:p w14:paraId="02EF25C5" w14:textId="77777777" w:rsidR="00EC0AC3" w:rsidRPr="00863128" w:rsidRDefault="00EC0AC3" w:rsidP="00EC0AC3"/>
        </w:tc>
        <w:tc>
          <w:tcPr>
            <w:tcW w:w="1517" w:type="dxa"/>
          </w:tcPr>
          <w:p w14:paraId="2B88A3AD" w14:textId="77777777" w:rsidR="00EC0AC3" w:rsidRPr="00863128" w:rsidRDefault="00EC0AC3" w:rsidP="00EC0AC3"/>
        </w:tc>
        <w:tc>
          <w:tcPr>
            <w:tcW w:w="1518" w:type="dxa"/>
          </w:tcPr>
          <w:p w14:paraId="33FBE4AA" w14:textId="77777777" w:rsidR="00EC0AC3" w:rsidRPr="00863128" w:rsidRDefault="00EC0AC3" w:rsidP="00EC0AC3">
            <w:r w:rsidRPr="00863128">
              <w:t>x</w:t>
            </w:r>
          </w:p>
        </w:tc>
        <w:tc>
          <w:tcPr>
            <w:tcW w:w="1604" w:type="dxa"/>
          </w:tcPr>
          <w:p w14:paraId="61801CCE" w14:textId="77777777" w:rsidR="00EC0AC3" w:rsidRPr="00863128" w:rsidRDefault="00EC0AC3" w:rsidP="00EC0AC3"/>
        </w:tc>
      </w:tr>
      <w:tr w:rsidR="00EC0AC3" w:rsidRPr="00863128" w14:paraId="626FA84D" w14:textId="77777777" w:rsidTr="00EC0AC3">
        <w:tc>
          <w:tcPr>
            <w:tcW w:w="1636" w:type="dxa"/>
          </w:tcPr>
          <w:p w14:paraId="013B08C0" w14:textId="77777777" w:rsidR="00EC0AC3" w:rsidRPr="00863128" w:rsidRDefault="00EC0AC3" w:rsidP="00EC0AC3">
            <w:r w:rsidRPr="00863128">
              <w:t>Fisksätraskolan</w:t>
            </w:r>
          </w:p>
        </w:tc>
        <w:tc>
          <w:tcPr>
            <w:tcW w:w="1517" w:type="dxa"/>
          </w:tcPr>
          <w:p w14:paraId="50CB6C64" w14:textId="77777777" w:rsidR="00EC0AC3" w:rsidRPr="00863128" w:rsidRDefault="00EC0AC3" w:rsidP="00EC0AC3"/>
        </w:tc>
        <w:tc>
          <w:tcPr>
            <w:tcW w:w="1517" w:type="dxa"/>
          </w:tcPr>
          <w:p w14:paraId="270A0C7A" w14:textId="77777777" w:rsidR="00EC0AC3" w:rsidRPr="00863128" w:rsidRDefault="00EC0AC3" w:rsidP="00EC0AC3">
            <w:r w:rsidRPr="00863128">
              <w:t>x</w:t>
            </w:r>
          </w:p>
        </w:tc>
        <w:tc>
          <w:tcPr>
            <w:tcW w:w="1518" w:type="dxa"/>
          </w:tcPr>
          <w:p w14:paraId="478D6296" w14:textId="77777777" w:rsidR="00EC0AC3" w:rsidRPr="00863128" w:rsidRDefault="00EC0AC3" w:rsidP="00EC0AC3"/>
        </w:tc>
        <w:tc>
          <w:tcPr>
            <w:tcW w:w="1604" w:type="dxa"/>
          </w:tcPr>
          <w:p w14:paraId="160BEC29" w14:textId="77777777" w:rsidR="00EC0AC3" w:rsidRPr="00863128" w:rsidRDefault="00EC0AC3" w:rsidP="00EC0AC3"/>
        </w:tc>
      </w:tr>
      <w:tr w:rsidR="00EC0AC3" w:rsidRPr="00863128" w14:paraId="217CAED0" w14:textId="77777777" w:rsidTr="00EC0AC3">
        <w:tc>
          <w:tcPr>
            <w:tcW w:w="1636" w:type="dxa"/>
          </w:tcPr>
          <w:p w14:paraId="70986FC8" w14:textId="77777777" w:rsidR="00EC0AC3" w:rsidRPr="00863128" w:rsidRDefault="00EC0AC3" w:rsidP="00EC0AC3">
            <w:r w:rsidRPr="00863128">
              <w:t>Akademiska skolan</w:t>
            </w:r>
          </w:p>
        </w:tc>
        <w:tc>
          <w:tcPr>
            <w:tcW w:w="1517" w:type="dxa"/>
          </w:tcPr>
          <w:p w14:paraId="23053562" w14:textId="77777777" w:rsidR="00EC0AC3" w:rsidRPr="00863128" w:rsidRDefault="00EC0AC3" w:rsidP="00EC0AC3"/>
        </w:tc>
        <w:tc>
          <w:tcPr>
            <w:tcW w:w="1517" w:type="dxa"/>
          </w:tcPr>
          <w:p w14:paraId="19DDAF78" w14:textId="77777777" w:rsidR="00EC0AC3" w:rsidRPr="00863128" w:rsidRDefault="00EC0AC3" w:rsidP="00EC0AC3"/>
        </w:tc>
        <w:tc>
          <w:tcPr>
            <w:tcW w:w="1518" w:type="dxa"/>
          </w:tcPr>
          <w:p w14:paraId="68A15147" w14:textId="77777777" w:rsidR="00EC0AC3" w:rsidRPr="00863128" w:rsidRDefault="00EC0AC3" w:rsidP="00EC0AC3"/>
        </w:tc>
        <w:tc>
          <w:tcPr>
            <w:tcW w:w="1604" w:type="dxa"/>
          </w:tcPr>
          <w:p w14:paraId="0FB803F6" w14:textId="77777777" w:rsidR="00EC0AC3" w:rsidRPr="00863128" w:rsidRDefault="00EC0AC3" w:rsidP="00EC0AC3"/>
        </w:tc>
      </w:tr>
    </w:tbl>
    <w:p w14:paraId="474B2F1D" w14:textId="77777777" w:rsidR="00EC0AC3" w:rsidRPr="00863128" w:rsidRDefault="00EC0AC3" w:rsidP="00EC0AC3">
      <w:pPr>
        <w:rPr>
          <w:sz w:val="18"/>
          <w:szCs w:val="18"/>
        </w:rPr>
      </w:pPr>
    </w:p>
    <w:p w14:paraId="2A5B454D" w14:textId="77777777" w:rsidR="00EC0AC3" w:rsidRPr="00863128" w:rsidRDefault="00EC0AC3" w:rsidP="00EC0AC3">
      <w:pPr>
        <w:rPr>
          <w:sz w:val="20"/>
        </w:rPr>
      </w:pPr>
      <w:r w:rsidRPr="00863128">
        <w:rPr>
          <w:sz w:val="20"/>
        </w:rPr>
        <w:t>Tabell 5. Fördelning av musikskoleverksamhet i Älta</w:t>
      </w:r>
    </w:p>
    <w:p w14:paraId="0A7E65AE" w14:textId="77777777" w:rsidR="00EC0AC3" w:rsidRPr="00863128" w:rsidRDefault="00EC0AC3" w:rsidP="00EC0AC3">
      <w:pPr>
        <w:rPr>
          <w:sz w:val="20"/>
        </w:rPr>
      </w:pPr>
    </w:p>
    <w:tbl>
      <w:tblPr>
        <w:tblStyle w:val="Tabellrutnt"/>
        <w:tblW w:w="0" w:type="auto"/>
        <w:tblLook w:val="04A0" w:firstRow="1" w:lastRow="0" w:firstColumn="1" w:lastColumn="0" w:noHBand="0" w:noVBand="1"/>
      </w:tblPr>
      <w:tblGrid>
        <w:gridCol w:w="2031"/>
        <w:gridCol w:w="1517"/>
        <w:gridCol w:w="1517"/>
        <w:gridCol w:w="1518"/>
        <w:gridCol w:w="1604"/>
      </w:tblGrid>
      <w:tr w:rsidR="00EC0AC3" w:rsidRPr="00863128" w14:paraId="42C5D15C" w14:textId="77777777" w:rsidTr="00271303">
        <w:tc>
          <w:tcPr>
            <w:tcW w:w="2031" w:type="dxa"/>
            <w:shd w:val="clear" w:color="auto" w:fill="548DD4" w:themeFill="text2" w:themeFillTint="99"/>
          </w:tcPr>
          <w:p w14:paraId="2E0F7B5C" w14:textId="77777777" w:rsidR="00EC0AC3" w:rsidRPr="00863128" w:rsidRDefault="00EC0AC3" w:rsidP="00EC0AC3">
            <w:pPr>
              <w:rPr>
                <w:b/>
              </w:rPr>
            </w:pPr>
            <w:r w:rsidRPr="00863128">
              <w:rPr>
                <w:b/>
              </w:rPr>
              <w:t>Grundskolor och övriga lokaler</w:t>
            </w:r>
          </w:p>
        </w:tc>
        <w:tc>
          <w:tcPr>
            <w:tcW w:w="1517" w:type="dxa"/>
            <w:shd w:val="clear" w:color="auto" w:fill="548DD4" w:themeFill="text2" w:themeFillTint="99"/>
          </w:tcPr>
          <w:p w14:paraId="22FC4646" w14:textId="77777777" w:rsidR="00EC0AC3" w:rsidRPr="00863128" w:rsidRDefault="00EC0AC3" w:rsidP="00EC0AC3">
            <w:pPr>
              <w:rPr>
                <w:b/>
              </w:rPr>
            </w:pPr>
            <w:r w:rsidRPr="00863128">
              <w:rPr>
                <w:b/>
              </w:rPr>
              <w:t>Nacka musikskola</w:t>
            </w:r>
          </w:p>
        </w:tc>
        <w:tc>
          <w:tcPr>
            <w:tcW w:w="1517" w:type="dxa"/>
            <w:shd w:val="clear" w:color="auto" w:fill="548DD4" w:themeFill="text2" w:themeFillTint="99"/>
          </w:tcPr>
          <w:p w14:paraId="4320BAB4" w14:textId="77777777" w:rsidR="00EC0AC3" w:rsidRPr="00863128" w:rsidRDefault="00EC0AC3" w:rsidP="00EC0AC3">
            <w:pPr>
              <w:rPr>
                <w:b/>
              </w:rPr>
            </w:pPr>
            <w:r w:rsidRPr="00863128">
              <w:rPr>
                <w:b/>
              </w:rPr>
              <w:t>Östermalms Enskilda musikskola</w:t>
            </w:r>
          </w:p>
        </w:tc>
        <w:tc>
          <w:tcPr>
            <w:tcW w:w="1518" w:type="dxa"/>
            <w:shd w:val="clear" w:color="auto" w:fill="548DD4" w:themeFill="text2" w:themeFillTint="99"/>
          </w:tcPr>
          <w:p w14:paraId="59A76BF9" w14:textId="77777777" w:rsidR="00EC0AC3" w:rsidRPr="00863128" w:rsidRDefault="00EC0AC3" w:rsidP="00EC0AC3">
            <w:pPr>
              <w:rPr>
                <w:b/>
              </w:rPr>
            </w:pPr>
            <w:r w:rsidRPr="00863128">
              <w:rPr>
                <w:b/>
              </w:rPr>
              <w:t>Musikania</w:t>
            </w:r>
          </w:p>
        </w:tc>
        <w:tc>
          <w:tcPr>
            <w:tcW w:w="1604" w:type="dxa"/>
            <w:shd w:val="clear" w:color="auto" w:fill="548DD4" w:themeFill="text2" w:themeFillTint="99"/>
          </w:tcPr>
          <w:p w14:paraId="06E60E78" w14:textId="77777777" w:rsidR="00EC0AC3" w:rsidRPr="00863128" w:rsidRDefault="00EC0AC3" w:rsidP="00EC0AC3">
            <w:pPr>
              <w:rPr>
                <w:b/>
              </w:rPr>
            </w:pPr>
            <w:r w:rsidRPr="00863128">
              <w:rPr>
                <w:b/>
              </w:rPr>
              <w:t>Saltsjöbadens musikskola</w:t>
            </w:r>
          </w:p>
        </w:tc>
      </w:tr>
      <w:tr w:rsidR="00EC0AC3" w:rsidRPr="00863128" w14:paraId="74E70055" w14:textId="77777777" w:rsidTr="00EC0AC3">
        <w:tc>
          <w:tcPr>
            <w:tcW w:w="2031" w:type="dxa"/>
          </w:tcPr>
          <w:p w14:paraId="39FD8001" w14:textId="77777777" w:rsidR="00EC0AC3" w:rsidRPr="00863128" w:rsidRDefault="00EC0AC3" w:rsidP="00EC0AC3">
            <w:r w:rsidRPr="00863128">
              <w:t>Älta skola</w:t>
            </w:r>
          </w:p>
        </w:tc>
        <w:tc>
          <w:tcPr>
            <w:tcW w:w="1517" w:type="dxa"/>
          </w:tcPr>
          <w:p w14:paraId="4D246813" w14:textId="77777777" w:rsidR="00EC0AC3" w:rsidRPr="00863128" w:rsidRDefault="00EC0AC3" w:rsidP="00EC0AC3">
            <w:r w:rsidRPr="00863128">
              <w:t>x</w:t>
            </w:r>
          </w:p>
        </w:tc>
        <w:tc>
          <w:tcPr>
            <w:tcW w:w="1517" w:type="dxa"/>
          </w:tcPr>
          <w:p w14:paraId="08B98636" w14:textId="77777777" w:rsidR="00EC0AC3" w:rsidRPr="00863128" w:rsidRDefault="00EC0AC3" w:rsidP="00EC0AC3"/>
        </w:tc>
        <w:tc>
          <w:tcPr>
            <w:tcW w:w="1518" w:type="dxa"/>
          </w:tcPr>
          <w:p w14:paraId="505E68E8" w14:textId="77777777" w:rsidR="00EC0AC3" w:rsidRPr="00863128" w:rsidRDefault="00EC0AC3" w:rsidP="00EC0AC3"/>
        </w:tc>
        <w:tc>
          <w:tcPr>
            <w:tcW w:w="1604" w:type="dxa"/>
          </w:tcPr>
          <w:p w14:paraId="50EB7B53" w14:textId="77777777" w:rsidR="00EC0AC3" w:rsidRPr="00863128" w:rsidRDefault="00EC0AC3" w:rsidP="00EC0AC3"/>
        </w:tc>
      </w:tr>
      <w:tr w:rsidR="00EC0AC3" w:rsidRPr="00863128" w14:paraId="229A2823" w14:textId="77777777" w:rsidTr="00EC0AC3">
        <w:tc>
          <w:tcPr>
            <w:tcW w:w="2031" w:type="dxa"/>
          </w:tcPr>
          <w:p w14:paraId="5D04AD45" w14:textId="77777777" w:rsidR="00EC0AC3" w:rsidRPr="00863128" w:rsidRDefault="00EC0AC3" w:rsidP="00EC0AC3">
            <w:r w:rsidRPr="00863128">
              <w:t>Sigfridsborgsskolan</w:t>
            </w:r>
          </w:p>
        </w:tc>
        <w:tc>
          <w:tcPr>
            <w:tcW w:w="1517" w:type="dxa"/>
          </w:tcPr>
          <w:p w14:paraId="17781B97" w14:textId="77777777" w:rsidR="00EC0AC3" w:rsidRPr="00863128" w:rsidRDefault="00EC0AC3" w:rsidP="00EC0AC3">
            <w:r w:rsidRPr="00863128">
              <w:t>x</w:t>
            </w:r>
          </w:p>
        </w:tc>
        <w:tc>
          <w:tcPr>
            <w:tcW w:w="1517" w:type="dxa"/>
          </w:tcPr>
          <w:p w14:paraId="75C73C6E" w14:textId="77777777" w:rsidR="00EC0AC3" w:rsidRPr="00863128" w:rsidRDefault="00EC0AC3" w:rsidP="00EC0AC3"/>
        </w:tc>
        <w:tc>
          <w:tcPr>
            <w:tcW w:w="1518" w:type="dxa"/>
          </w:tcPr>
          <w:p w14:paraId="77663A39" w14:textId="77777777" w:rsidR="00EC0AC3" w:rsidRPr="00863128" w:rsidRDefault="00EC0AC3" w:rsidP="00EC0AC3"/>
        </w:tc>
        <w:tc>
          <w:tcPr>
            <w:tcW w:w="1604" w:type="dxa"/>
          </w:tcPr>
          <w:p w14:paraId="27D49D10" w14:textId="77777777" w:rsidR="00EC0AC3" w:rsidRPr="00863128" w:rsidRDefault="00EC0AC3" w:rsidP="00EC0AC3"/>
        </w:tc>
      </w:tr>
      <w:tr w:rsidR="00EC0AC3" w:rsidRPr="00863128" w14:paraId="6E0DE14C" w14:textId="77777777" w:rsidTr="00EC0AC3">
        <w:tc>
          <w:tcPr>
            <w:tcW w:w="2031" w:type="dxa"/>
          </w:tcPr>
          <w:p w14:paraId="0F027878" w14:textId="77777777" w:rsidR="00EC0AC3" w:rsidRPr="00863128" w:rsidRDefault="00EC0AC3" w:rsidP="00EC0AC3">
            <w:r w:rsidRPr="00863128">
              <w:t>Älta Kulturknut</w:t>
            </w:r>
          </w:p>
        </w:tc>
        <w:tc>
          <w:tcPr>
            <w:tcW w:w="1517" w:type="dxa"/>
          </w:tcPr>
          <w:p w14:paraId="6CD45E72" w14:textId="77777777" w:rsidR="00EC0AC3" w:rsidRPr="00863128" w:rsidRDefault="00EC0AC3" w:rsidP="00EC0AC3">
            <w:r w:rsidRPr="00863128">
              <w:t>x</w:t>
            </w:r>
          </w:p>
        </w:tc>
        <w:tc>
          <w:tcPr>
            <w:tcW w:w="1517" w:type="dxa"/>
          </w:tcPr>
          <w:p w14:paraId="2A3826DD" w14:textId="77777777" w:rsidR="00EC0AC3" w:rsidRPr="00863128" w:rsidRDefault="00EC0AC3" w:rsidP="00EC0AC3"/>
        </w:tc>
        <w:tc>
          <w:tcPr>
            <w:tcW w:w="1518" w:type="dxa"/>
          </w:tcPr>
          <w:p w14:paraId="4737B20B" w14:textId="77777777" w:rsidR="00EC0AC3" w:rsidRPr="00863128" w:rsidRDefault="00EC0AC3" w:rsidP="00EC0AC3"/>
        </w:tc>
        <w:tc>
          <w:tcPr>
            <w:tcW w:w="1604" w:type="dxa"/>
          </w:tcPr>
          <w:p w14:paraId="3EB62DF5" w14:textId="77777777" w:rsidR="00EC0AC3" w:rsidRPr="00863128" w:rsidRDefault="00EC0AC3" w:rsidP="00EC0AC3"/>
        </w:tc>
      </w:tr>
      <w:tr w:rsidR="00EC0AC3" w:rsidRPr="00863128" w14:paraId="0728CCBC" w14:textId="77777777" w:rsidTr="00EC0AC3">
        <w:tc>
          <w:tcPr>
            <w:tcW w:w="2031" w:type="dxa"/>
          </w:tcPr>
          <w:p w14:paraId="258923E3" w14:textId="77777777" w:rsidR="00EC0AC3" w:rsidRPr="00863128" w:rsidRDefault="00EC0AC3" w:rsidP="00EC0AC3">
            <w:r w:rsidRPr="00863128">
              <w:t>Stavsborgsskolan</w:t>
            </w:r>
          </w:p>
        </w:tc>
        <w:tc>
          <w:tcPr>
            <w:tcW w:w="1517" w:type="dxa"/>
          </w:tcPr>
          <w:p w14:paraId="193277EF" w14:textId="77777777" w:rsidR="00EC0AC3" w:rsidRPr="00863128" w:rsidRDefault="00EC0AC3" w:rsidP="00EC0AC3">
            <w:r w:rsidRPr="00863128">
              <w:t>Planerar start hösten 2016</w:t>
            </w:r>
          </w:p>
        </w:tc>
        <w:tc>
          <w:tcPr>
            <w:tcW w:w="1517" w:type="dxa"/>
          </w:tcPr>
          <w:p w14:paraId="402FD5B4" w14:textId="77777777" w:rsidR="00EC0AC3" w:rsidRPr="00863128" w:rsidRDefault="00EC0AC3" w:rsidP="00EC0AC3">
            <w:r w:rsidRPr="00863128">
              <w:t>x</w:t>
            </w:r>
          </w:p>
        </w:tc>
        <w:tc>
          <w:tcPr>
            <w:tcW w:w="1518" w:type="dxa"/>
          </w:tcPr>
          <w:p w14:paraId="062637FB" w14:textId="77777777" w:rsidR="00EC0AC3" w:rsidRPr="00863128" w:rsidRDefault="00EC0AC3" w:rsidP="00EC0AC3">
            <w:r w:rsidRPr="00863128">
              <w:t>x</w:t>
            </w:r>
          </w:p>
        </w:tc>
        <w:tc>
          <w:tcPr>
            <w:tcW w:w="1604" w:type="dxa"/>
          </w:tcPr>
          <w:p w14:paraId="033E46A5" w14:textId="77777777" w:rsidR="00EC0AC3" w:rsidRPr="00863128" w:rsidRDefault="00EC0AC3" w:rsidP="00EC0AC3"/>
        </w:tc>
      </w:tr>
      <w:tr w:rsidR="00EC0AC3" w:rsidRPr="00863128" w14:paraId="26E33E99" w14:textId="77777777" w:rsidTr="00EC0AC3">
        <w:tc>
          <w:tcPr>
            <w:tcW w:w="2031" w:type="dxa"/>
          </w:tcPr>
          <w:p w14:paraId="434302E5" w14:textId="77777777" w:rsidR="00EC0AC3" w:rsidRPr="00863128" w:rsidRDefault="00EC0AC3" w:rsidP="00EC0AC3">
            <w:r w:rsidRPr="00863128">
              <w:t>Inspira</w:t>
            </w:r>
          </w:p>
        </w:tc>
        <w:tc>
          <w:tcPr>
            <w:tcW w:w="1517" w:type="dxa"/>
          </w:tcPr>
          <w:p w14:paraId="7CD2D74E" w14:textId="77777777" w:rsidR="00EC0AC3" w:rsidRPr="00863128" w:rsidRDefault="00EC0AC3" w:rsidP="00EC0AC3"/>
        </w:tc>
        <w:tc>
          <w:tcPr>
            <w:tcW w:w="1517" w:type="dxa"/>
          </w:tcPr>
          <w:p w14:paraId="3F9AD13C" w14:textId="77777777" w:rsidR="00EC0AC3" w:rsidRPr="00863128" w:rsidRDefault="00EC0AC3" w:rsidP="00EC0AC3"/>
        </w:tc>
        <w:tc>
          <w:tcPr>
            <w:tcW w:w="1518" w:type="dxa"/>
          </w:tcPr>
          <w:p w14:paraId="3159B50D" w14:textId="77777777" w:rsidR="00EC0AC3" w:rsidRPr="00863128" w:rsidRDefault="00EC0AC3" w:rsidP="00EC0AC3"/>
        </w:tc>
        <w:tc>
          <w:tcPr>
            <w:tcW w:w="1604" w:type="dxa"/>
          </w:tcPr>
          <w:p w14:paraId="59838DC9" w14:textId="77777777" w:rsidR="00EC0AC3" w:rsidRPr="00863128" w:rsidRDefault="00EC0AC3" w:rsidP="00EC0AC3"/>
        </w:tc>
      </w:tr>
    </w:tbl>
    <w:p w14:paraId="76E5409B" w14:textId="77777777" w:rsidR="00EC0AC3" w:rsidRDefault="00EC0AC3" w:rsidP="00EC0AC3">
      <w:pPr>
        <w:tabs>
          <w:tab w:val="left" w:pos="1740"/>
        </w:tabs>
      </w:pPr>
    </w:p>
    <w:p w14:paraId="53EC7005" w14:textId="77777777" w:rsidR="00EC0AC3" w:rsidRDefault="00EC0AC3" w:rsidP="002C6846">
      <w:pPr>
        <w:tabs>
          <w:tab w:val="left" w:pos="1740"/>
        </w:tabs>
      </w:pPr>
    </w:p>
    <w:p w14:paraId="30925772" w14:textId="77777777" w:rsidR="00C31B6B" w:rsidRDefault="00C31B6B" w:rsidP="002C6846">
      <w:pPr>
        <w:tabs>
          <w:tab w:val="left" w:pos="1740"/>
        </w:tabs>
      </w:pPr>
    </w:p>
    <w:p w14:paraId="79316BE7" w14:textId="77777777" w:rsidR="00C31B6B" w:rsidRDefault="00C31B6B" w:rsidP="002C6846">
      <w:pPr>
        <w:tabs>
          <w:tab w:val="left" w:pos="1740"/>
        </w:tabs>
      </w:pPr>
    </w:p>
    <w:p w14:paraId="780585A9" w14:textId="77777777" w:rsidR="00C31B6B" w:rsidRDefault="00C31B6B" w:rsidP="002C6846">
      <w:pPr>
        <w:tabs>
          <w:tab w:val="left" w:pos="1740"/>
        </w:tabs>
      </w:pPr>
    </w:p>
    <w:p w14:paraId="06E59145" w14:textId="77777777" w:rsidR="00C31B6B" w:rsidRDefault="00C31B6B" w:rsidP="002C6846">
      <w:pPr>
        <w:tabs>
          <w:tab w:val="left" w:pos="1740"/>
        </w:tabs>
      </w:pPr>
    </w:p>
    <w:p w14:paraId="3002B4B2" w14:textId="77777777" w:rsidR="00C31B6B" w:rsidRDefault="00C31B6B" w:rsidP="002C6846">
      <w:pPr>
        <w:tabs>
          <w:tab w:val="left" w:pos="1740"/>
        </w:tabs>
      </w:pPr>
    </w:p>
    <w:p w14:paraId="72DAE614" w14:textId="77777777" w:rsidR="00C31B6B" w:rsidRDefault="00C31B6B" w:rsidP="002C6846">
      <w:pPr>
        <w:tabs>
          <w:tab w:val="left" w:pos="1740"/>
        </w:tabs>
      </w:pPr>
    </w:p>
    <w:p w14:paraId="52B9902A" w14:textId="77777777" w:rsidR="00C31B6B" w:rsidRDefault="00C31B6B" w:rsidP="002C6846">
      <w:pPr>
        <w:tabs>
          <w:tab w:val="left" w:pos="1740"/>
        </w:tabs>
      </w:pPr>
    </w:p>
    <w:p w14:paraId="33DC81B0" w14:textId="77777777" w:rsidR="00C31B6B" w:rsidRDefault="00C31B6B" w:rsidP="002C6846">
      <w:pPr>
        <w:tabs>
          <w:tab w:val="left" w:pos="1740"/>
        </w:tabs>
      </w:pPr>
    </w:p>
    <w:p w14:paraId="2D67FC07" w14:textId="77777777" w:rsidR="00C31B6B" w:rsidRDefault="00C31B6B" w:rsidP="002C6846">
      <w:pPr>
        <w:tabs>
          <w:tab w:val="left" w:pos="1740"/>
        </w:tabs>
      </w:pPr>
    </w:p>
    <w:p w14:paraId="093C7023" w14:textId="77777777" w:rsidR="00C31B6B" w:rsidRDefault="00C31B6B" w:rsidP="002C6846">
      <w:pPr>
        <w:tabs>
          <w:tab w:val="left" w:pos="1740"/>
        </w:tabs>
      </w:pPr>
    </w:p>
    <w:p w14:paraId="6EA6AF27" w14:textId="77777777" w:rsidR="00C31B6B" w:rsidRDefault="00C31B6B" w:rsidP="002C6846">
      <w:pPr>
        <w:tabs>
          <w:tab w:val="left" w:pos="1740"/>
        </w:tabs>
      </w:pPr>
    </w:p>
    <w:p w14:paraId="0B9A4D1A" w14:textId="77777777" w:rsidR="00C31B6B" w:rsidRDefault="00C31B6B" w:rsidP="002C6846">
      <w:pPr>
        <w:tabs>
          <w:tab w:val="left" w:pos="1740"/>
        </w:tabs>
      </w:pPr>
    </w:p>
    <w:p w14:paraId="398CA182" w14:textId="77777777" w:rsidR="00C31B6B" w:rsidRDefault="00C31B6B" w:rsidP="002C6846">
      <w:pPr>
        <w:tabs>
          <w:tab w:val="left" w:pos="1740"/>
        </w:tabs>
      </w:pPr>
    </w:p>
    <w:p w14:paraId="631CC181" w14:textId="77777777" w:rsidR="00C31B6B" w:rsidRDefault="00C31B6B" w:rsidP="002C6846">
      <w:pPr>
        <w:tabs>
          <w:tab w:val="left" w:pos="1740"/>
        </w:tabs>
      </w:pPr>
    </w:p>
    <w:p w14:paraId="6138646D" w14:textId="77777777" w:rsidR="00C31B6B" w:rsidRDefault="00C31B6B" w:rsidP="002C6846">
      <w:pPr>
        <w:tabs>
          <w:tab w:val="left" w:pos="1740"/>
        </w:tabs>
      </w:pPr>
    </w:p>
    <w:p w14:paraId="4B719F62" w14:textId="77777777" w:rsidR="00C31B6B" w:rsidRDefault="00C31B6B" w:rsidP="002C6846">
      <w:pPr>
        <w:tabs>
          <w:tab w:val="left" w:pos="1740"/>
        </w:tabs>
      </w:pPr>
    </w:p>
    <w:p w14:paraId="60FC611E" w14:textId="77777777" w:rsidR="00C31B6B" w:rsidRDefault="00C31B6B" w:rsidP="002C6846">
      <w:pPr>
        <w:tabs>
          <w:tab w:val="left" w:pos="1740"/>
        </w:tabs>
      </w:pPr>
    </w:p>
    <w:p w14:paraId="4D26B907" w14:textId="77777777" w:rsidR="00C31B6B" w:rsidRDefault="00C31B6B" w:rsidP="002C6846">
      <w:pPr>
        <w:tabs>
          <w:tab w:val="left" w:pos="1740"/>
        </w:tabs>
      </w:pPr>
    </w:p>
    <w:p w14:paraId="6195286B" w14:textId="77777777" w:rsidR="00C31B6B" w:rsidRDefault="00C31B6B" w:rsidP="002C6846">
      <w:pPr>
        <w:tabs>
          <w:tab w:val="left" w:pos="1740"/>
        </w:tabs>
      </w:pPr>
    </w:p>
    <w:p w14:paraId="323C79C6" w14:textId="77777777" w:rsidR="00C31B6B" w:rsidRDefault="00C31B6B" w:rsidP="002C6846">
      <w:pPr>
        <w:tabs>
          <w:tab w:val="left" w:pos="1740"/>
        </w:tabs>
      </w:pPr>
    </w:p>
    <w:p w14:paraId="55185FCB" w14:textId="77777777" w:rsidR="00C31B6B" w:rsidRDefault="00C31B6B" w:rsidP="002C6846">
      <w:pPr>
        <w:tabs>
          <w:tab w:val="left" w:pos="1740"/>
        </w:tabs>
      </w:pPr>
    </w:p>
    <w:p w14:paraId="231FD7CC" w14:textId="77777777" w:rsidR="00C31B6B" w:rsidRDefault="00C31B6B" w:rsidP="002C6846">
      <w:pPr>
        <w:tabs>
          <w:tab w:val="left" w:pos="1740"/>
        </w:tabs>
      </w:pPr>
    </w:p>
    <w:p w14:paraId="17A679EA" w14:textId="77777777" w:rsidR="00C31B6B" w:rsidRDefault="00C31B6B" w:rsidP="002C6846">
      <w:pPr>
        <w:tabs>
          <w:tab w:val="left" w:pos="1740"/>
        </w:tabs>
      </w:pPr>
    </w:p>
    <w:p w14:paraId="689FC073" w14:textId="77777777" w:rsidR="00C31B6B" w:rsidRDefault="00C31B6B" w:rsidP="002C6846">
      <w:pPr>
        <w:tabs>
          <w:tab w:val="left" w:pos="1740"/>
        </w:tabs>
      </w:pPr>
    </w:p>
    <w:p w14:paraId="53A6EFB1" w14:textId="77777777" w:rsidR="00C31B6B" w:rsidRDefault="00C31B6B" w:rsidP="002C6846">
      <w:pPr>
        <w:tabs>
          <w:tab w:val="left" w:pos="1740"/>
        </w:tabs>
      </w:pPr>
    </w:p>
    <w:p w14:paraId="46463311" w14:textId="77777777" w:rsidR="00C31B6B" w:rsidRDefault="00C31B6B" w:rsidP="002C6846">
      <w:pPr>
        <w:tabs>
          <w:tab w:val="left" w:pos="1740"/>
        </w:tabs>
      </w:pPr>
    </w:p>
    <w:p w14:paraId="0E21DDE2" w14:textId="77777777" w:rsidR="00C31B6B" w:rsidRDefault="00C31B6B" w:rsidP="002C6846">
      <w:pPr>
        <w:tabs>
          <w:tab w:val="left" w:pos="1740"/>
        </w:tabs>
      </w:pPr>
    </w:p>
    <w:p w14:paraId="4449DE40" w14:textId="77777777" w:rsidR="00C31B6B" w:rsidRDefault="00C31B6B" w:rsidP="002C6846">
      <w:pPr>
        <w:tabs>
          <w:tab w:val="left" w:pos="1740"/>
        </w:tabs>
      </w:pPr>
    </w:p>
    <w:p w14:paraId="60E00B19" w14:textId="77777777" w:rsidR="00C31B6B" w:rsidRDefault="00C31B6B" w:rsidP="002C6846">
      <w:pPr>
        <w:tabs>
          <w:tab w:val="left" w:pos="1740"/>
        </w:tabs>
      </w:pPr>
    </w:p>
    <w:p w14:paraId="0E16B3B9" w14:textId="77777777" w:rsidR="00C31B6B" w:rsidRDefault="00C31B6B" w:rsidP="002C6846">
      <w:pPr>
        <w:tabs>
          <w:tab w:val="left" w:pos="1740"/>
        </w:tabs>
      </w:pPr>
    </w:p>
    <w:p w14:paraId="17F97A6E" w14:textId="77777777" w:rsidR="00C31B6B" w:rsidRDefault="00C31B6B" w:rsidP="002C6846">
      <w:pPr>
        <w:tabs>
          <w:tab w:val="left" w:pos="1740"/>
        </w:tabs>
      </w:pPr>
    </w:p>
    <w:p w14:paraId="58DA869B" w14:textId="77777777" w:rsidR="00C31B6B" w:rsidRDefault="00C31B6B" w:rsidP="002C6846">
      <w:pPr>
        <w:tabs>
          <w:tab w:val="left" w:pos="1740"/>
        </w:tabs>
      </w:pPr>
    </w:p>
    <w:p w14:paraId="526ACE6F" w14:textId="77777777" w:rsidR="00C31B6B" w:rsidRDefault="00C31B6B" w:rsidP="002C6846">
      <w:pPr>
        <w:tabs>
          <w:tab w:val="left" w:pos="1740"/>
        </w:tabs>
      </w:pPr>
    </w:p>
    <w:p w14:paraId="667E6844" w14:textId="77777777" w:rsidR="00C31B6B" w:rsidRDefault="00C31B6B" w:rsidP="002C6846">
      <w:pPr>
        <w:tabs>
          <w:tab w:val="left" w:pos="1740"/>
        </w:tabs>
      </w:pPr>
    </w:p>
    <w:p w14:paraId="1A72E0C8" w14:textId="77777777" w:rsidR="00C31B6B" w:rsidRDefault="00C31B6B" w:rsidP="002C6846">
      <w:pPr>
        <w:tabs>
          <w:tab w:val="left" w:pos="1740"/>
        </w:tabs>
      </w:pPr>
    </w:p>
    <w:p w14:paraId="44261799" w14:textId="77777777" w:rsidR="00C31B6B" w:rsidRDefault="00C31B6B" w:rsidP="002C6846">
      <w:pPr>
        <w:tabs>
          <w:tab w:val="left" w:pos="1740"/>
        </w:tabs>
      </w:pPr>
    </w:p>
    <w:p w14:paraId="0464123E" w14:textId="77777777" w:rsidR="00C31B6B" w:rsidRDefault="00C31B6B" w:rsidP="002C6846">
      <w:pPr>
        <w:tabs>
          <w:tab w:val="left" w:pos="1740"/>
        </w:tabs>
      </w:pPr>
    </w:p>
    <w:p w14:paraId="0E1C76D8" w14:textId="77777777" w:rsidR="00C31B6B" w:rsidRDefault="00C31B6B" w:rsidP="002C6846">
      <w:pPr>
        <w:tabs>
          <w:tab w:val="left" w:pos="1740"/>
        </w:tabs>
      </w:pPr>
    </w:p>
    <w:p w14:paraId="7507F749" w14:textId="77777777" w:rsidR="00C31B6B" w:rsidRDefault="00C31B6B" w:rsidP="002C6846">
      <w:pPr>
        <w:tabs>
          <w:tab w:val="left" w:pos="1740"/>
        </w:tabs>
      </w:pPr>
    </w:p>
    <w:p w14:paraId="4DA69BE9" w14:textId="77777777" w:rsidR="006361EF" w:rsidRDefault="00201BE2" w:rsidP="002C6846">
      <w:pPr>
        <w:tabs>
          <w:tab w:val="left" w:pos="1740"/>
        </w:tabs>
      </w:pPr>
      <w:r>
        <w:rPr>
          <w:noProof/>
        </w:rPr>
        <mc:AlternateContent>
          <mc:Choice Requires="wps">
            <w:drawing>
              <wp:anchor distT="0" distB="0" distL="114300" distR="114300" simplePos="0" relativeHeight="251658240" behindDoc="0" locked="1" layoutInCell="1" allowOverlap="1" wp14:anchorId="0BB8252C" wp14:editId="3276AF33">
                <wp:simplePos x="0" y="0"/>
                <wp:positionH relativeFrom="column">
                  <wp:posOffset>894080</wp:posOffset>
                </wp:positionH>
                <wp:positionV relativeFrom="margin">
                  <wp:posOffset>3391535</wp:posOffset>
                </wp:positionV>
                <wp:extent cx="3762375" cy="1114425"/>
                <wp:effectExtent l="4445"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E08A71" w14:textId="77777777" w:rsidR="00D82D2C" w:rsidRDefault="00D82D2C">
                            <w:pPr>
                              <w:rPr>
                                <w:b/>
                                <w:i/>
                                <w:sz w:val="32"/>
                                <w:szCs w:val="32"/>
                              </w:rPr>
                            </w:pPr>
                            <w:r>
                              <w:rPr>
                                <w:b/>
                                <w:i/>
                                <w:sz w:val="32"/>
                                <w:szCs w:val="32"/>
                              </w:rPr>
                              <w:t>Öppenhet och mångfald</w:t>
                            </w:r>
                          </w:p>
                          <w:p w14:paraId="782BCAF8" w14:textId="77777777" w:rsidR="00D82D2C" w:rsidRDefault="00D82D2C" w:rsidP="002C6846">
                            <w:pPr>
                              <w:spacing w:line="440" w:lineRule="atLeast"/>
                              <w:rPr>
                                <w:i/>
                                <w:szCs w:val="32"/>
                              </w:rPr>
                            </w:pPr>
                            <w:r>
                              <w:rPr>
                                <w:i/>
                                <w:szCs w:val="32"/>
                              </w:rPr>
                              <w:t>Vi har förtroende och respekt för människors kunskap</w:t>
                            </w:r>
                          </w:p>
                          <w:p w14:paraId="43167598" w14:textId="77777777" w:rsidR="00D82D2C" w:rsidRPr="002C6846" w:rsidRDefault="00D82D2C" w:rsidP="002C6846">
                            <w:pPr>
                              <w:spacing w:line="440" w:lineRule="atLeast"/>
                              <w:rPr>
                                <w:i/>
                                <w:szCs w:val="32"/>
                              </w:rPr>
                            </w:pPr>
                            <w:r>
                              <w:rPr>
                                <w:i/>
                                <w:szCs w:val="32"/>
                              </w:rPr>
                              <w:t>och egna förmåga - samt för deras vilja att ta ansvar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B8252C" id="_x0000_t202" coordsize="21600,21600" o:spt="202" path="m,l,21600r21600,l21600,xe">
                <v:stroke joinstyle="miter"/>
                <v:path gradientshapeok="t" o:connecttype="rect"/>
              </v:shapetype>
              <v:shape id="Text Box 2" o:spid="_x0000_s1026" type="#_x0000_t202" style="position:absolute;margin-left:70.4pt;margin-top:267.05pt;width:296.25pt;height:8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JrAggIAABA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3OM&#10;FOmAogc+eHStB5SH6vTGVWB0b8DMD7ANLMdMnbnT9ItDSt+0RG34lbW6bzlhEF0WbiYnV0ccF0DW&#10;/XvNwA3Zeh2BhsZ2oXRQDATowNLjkZkQCoXN8/ksP59PMaJwlmVZUeTT6INUh+vGOv+W6w6FSY0t&#10;UB/hye7O+RAOqQ4mwZvTUrCVkDIu7GZ9Iy3aEZDJKn579BdmUgVjpcO1EXHcgSjBRzgL8Uban8os&#10;L9LrvJysZov5pFgV00k5TxeTNCuvy1lalMXt6nsIMCuqVjDG1Z1Q/CDBrPg7ivfNMIonihD1NS6n&#10;UJ2Y1x+TTOP3uyQ74aEjpehqvDgakSow+0YxSJtUngg5zpOX4ccqQw0O/1iVqINA/SgCP6wHQAni&#10;WGv2CIqwGvgC2uEZgUmr7TeMemjJGruvW2I5RvKdAlWVQHvo4bgopvMcFvb0ZH16QhQFqBp7jMbp&#10;jR/7fmus2LTgadSx0legxEZEjTxHtdcvtF1MZv9EhL4+XUer54ds+QMAAP//AwBQSwMEFAAGAAgA&#10;AAAhAKKaS3TfAAAACwEAAA8AAABkcnMvZG93bnJldi54bWxMj8FOwzAQRO9I/IO1SFwQdUrShKZx&#10;KkACcW3pB2xiN4kar6PYbdK/ZznR24xmNPu22M62Fxcz+s6RguUiAmGodrqjRsHh5/P5FYQPSBp7&#10;R0bB1XjYlvd3BebaTbQzl31oBI+Qz1FBG8KQS+nr1lj0CzcY4uzoRouB7dhIPeLE47aXL1GUSosd&#10;8YUWB/PRmvq0P1sFx+/pabWeqq9wyHZJ+o5dVrmrUo8P89sGRDBz+C/DHz6jQ8lMlTuT9qJnn0SM&#10;HhSs4mQJghtZHMcgKhbROgVZFvL2h/IXAAD//wMAUEsBAi0AFAAGAAgAAAAhALaDOJL+AAAA4QEA&#10;ABMAAAAAAAAAAAAAAAAAAAAAAFtDb250ZW50X1R5cGVzXS54bWxQSwECLQAUAAYACAAAACEAOP0h&#10;/9YAAACUAQAACwAAAAAAAAAAAAAAAAAvAQAAX3JlbHMvLnJlbHNQSwECLQAUAAYACAAAACEAhoya&#10;wIICAAAQBQAADgAAAAAAAAAAAAAAAAAuAgAAZHJzL2Uyb0RvYy54bWxQSwECLQAUAAYACAAAACEA&#10;oppLdN8AAAALAQAADwAAAAAAAAAAAAAAAADcBAAAZHJzL2Rvd25yZXYueG1sUEsFBgAAAAAEAAQA&#10;8wAAAOgFAAAAAA==&#10;" stroked="f">
                <v:textbox>
                  <w:txbxContent>
                    <w:p w14:paraId="23E08A71" w14:textId="77777777" w:rsidR="00D82D2C" w:rsidRDefault="00D82D2C">
                      <w:pPr>
                        <w:rPr>
                          <w:b/>
                          <w:i/>
                          <w:sz w:val="32"/>
                          <w:szCs w:val="32"/>
                        </w:rPr>
                      </w:pPr>
                      <w:r>
                        <w:rPr>
                          <w:b/>
                          <w:i/>
                          <w:sz w:val="32"/>
                          <w:szCs w:val="32"/>
                        </w:rPr>
                        <w:t>Öppenhet och mångfald</w:t>
                      </w:r>
                    </w:p>
                    <w:p w14:paraId="782BCAF8" w14:textId="77777777" w:rsidR="00D82D2C" w:rsidRDefault="00D82D2C" w:rsidP="002C6846">
                      <w:pPr>
                        <w:spacing w:line="440" w:lineRule="atLeast"/>
                        <w:rPr>
                          <w:i/>
                          <w:szCs w:val="32"/>
                        </w:rPr>
                      </w:pPr>
                      <w:r>
                        <w:rPr>
                          <w:i/>
                          <w:szCs w:val="32"/>
                        </w:rPr>
                        <w:t>Vi har förtroende och respekt för människors kunskap</w:t>
                      </w:r>
                    </w:p>
                    <w:p w14:paraId="43167598" w14:textId="77777777" w:rsidR="00D82D2C" w:rsidRPr="002C6846" w:rsidRDefault="00D82D2C" w:rsidP="002C6846">
                      <w:pPr>
                        <w:spacing w:line="440" w:lineRule="atLeast"/>
                        <w:rPr>
                          <w:i/>
                          <w:szCs w:val="32"/>
                        </w:rPr>
                      </w:pPr>
                      <w:r>
                        <w:rPr>
                          <w:i/>
                          <w:szCs w:val="32"/>
                        </w:rPr>
                        <w:t>och egna förmåga - samt för deras vilja att ta ansvar</w:t>
                      </w:r>
                    </w:p>
                  </w:txbxContent>
                </v:textbox>
                <w10:wrap anchory="margin"/>
                <w10:anchorlock/>
              </v:shape>
            </w:pict>
          </mc:Fallback>
        </mc:AlternateContent>
      </w:r>
    </w:p>
    <w:sectPr w:rsidR="006361EF" w:rsidSect="00272F6A">
      <w:headerReference w:type="default" r:id="rId14"/>
      <w:headerReference w:type="first" r:id="rId15"/>
      <w:footerReference w:type="first" r:id="rId16"/>
      <w:pgSz w:w="11906" w:h="16838" w:code="9"/>
      <w:pgMar w:top="1701" w:right="1389" w:bottom="1247" w:left="1389" w:header="73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0F10ED" w14:textId="77777777" w:rsidR="00D82D2C" w:rsidRDefault="00D82D2C">
      <w:r>
        <w:separator/>
      </w:r>
    </w:p>
    <w:p w14:paraId="40093355" w14:textId="77777777" w:rsidR="00D82D2C" w:rsidRDefault="00D82D2C"/>
  </w:endnote>
  <w:endnote w:type="continuationSeparator" w:id="0">
    <w:p w14:paraId="5DD19670" w14:textId="77777777" w:rsidR="00D82D2C" w:rsidRDefault="00D82D2C">
      <w:r>
        <w:continuationSeparator/>
      </w:r>
    </w:p>
    <w:p w14:paraId="4C852FE3" w14:textId="77777777" w:rsidR="00D82D2C" w:rsidRDefault="00D82D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ill Sans MT">
    <w:altName w:val="Segoe UI"/>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VLUZR+GillSans">
    <w:altName w:val="Gill Sans"/>
    <w:panose1 w:val="00000000000000000000"/>
    <w:charset w:val="00"/>
    <w:family w:val="swiss"/>
    <w:notTrueType/>
    <w:pitch w:val="default"/>
    <w:sig w:usb0="00000003" w:usb1="00000000" w:usb2="00000000" w:usb3="00000000" w:csb0="00000001" w:csb1="00000000"/>
  </w:font>
  <w:font w:name="Times NR MT Std">
    <w:altName w:val="Times NR MT Std"/>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1C52B" w14:textId="77777777" w:rsidR="00D82D2C" w:rsidRDefault="00D82D2C">
    <w:pPr>
      <w:pStyle w:val="Sidfot"/>
      <w:ind w:left="-1531"/>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F8FC5" w14:textId="085E3F21" w:rsidR="00D82D2C" w:rsidRPr="00C119F9" w:rsidRDefault="00D82D2C" w:rsidP="00F77387">
    <w:pPr>
      <w:pStyle w:val="Ledtext"/>
      <w:jc w:val="center"/>
      <w:rPr>
        <w:rFonts w:ascii="Gill Sans MT" w:hAnsi="Gill Sans MT"/>
      </w:rPr>
    </w:pPr>
    <w:r w:rsidRPr="00C119F9">
      <w:rPr>
        <w:rFonts w:ascii="Gill Sans MT" w:hAnsi="Gill Sans MT"/>
      </w:rPr>
      <w:fldChar w:fldCharType="begin"/>
    </w:r>
    <w:r w:rsidRPr="00C119F9">
      <w:rPr>
        <w:rFonts w:ascii="Gill Sans MT" w:hAnsi="Gill Sans MT"/>
      </w:rPr>
      <w:instrText xml:space="preserve"> PAGE  \* Arabic  \* MERGEFORMAT </w:instrText>
    </w:r>
    <w:r w:rsidRPr="00C119F9">
      <w:rPr>
        <w:rFonts w:ascii="Gill Sans MT" w:hAnsi="Gill Sans MT"/>
      </w:rPr>
      <w:fldChar w:fldCharType="separate"/>
    </w:r>
    <w:r w:rsidR="00DB0BCE">
      <w:rPr>
        <w:rFonts w:ascii="Gill Sans MT" w:hAnsi="Gill Sans MT"/>
        <w:noProof/>
      </w:rPr>
      <w:t>42</w:t>
    </w:r>
    <w:r w:rsidRPr="00C119F9">
      <w:rPr>
        <w:rFonts w:ascii="Gill Sans MT" w:hAnsi="Gill Sans MT"/>
      </w:rPr>
      <w:fldChar w:fldCharType="end"/>
    </w:r>
    <w:r w:rsidRPr="00C119F9">
      <w:rPr>
        <w:rFonts w:ascii="Gill Sans MT" w:hAnsi="Gill Sans MT"/>
      </w:rPr>
      <w:t xml:space="preserve"> (</w:t>
    </w:r>
    <w:fldSimple w:instr=" NUMPAGES  \* Arabic  \* MERGEFORMAT ">
      <w:r w:rsidR="00DB0BCE" w:rsidRPr="00DB0BCE">
        <w:rPr>
          <w:rFonts w:ascii="Gill Sans MT" w:hAnsi="Gill Sans MT"/>
          <w:noProof/>
        </w:rPr>
        <w:t>42</w:t>
      </w:r>
    </w:fldSimple>
    <w:r w:rsidRPr="00C119F9">
      <w:rPr>
        <w:rFonts w:ascii="Gill Sans MT" w:hAnsi="Gill Sans MT"/>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72D96" w14:textId="77777777" w:rsidR="00D82D2C" w:rsidRDefault="00D82D2C" w:rsidP="00953553">
    <w:pPr>
      <w:pStyle w:val="Sidfot"/>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1E17A" w14:textId="77777777" w:rsidR="00D82D2C" w:rsidRDefault="00D82D2C" w:rsidP="00CE0C1D">
    <w:pPr>
      <w:pStyle w:val="Sidfot"/>
      <w:spacing w:after="100"/>
    </w:pPr>
  </w:p>
  <w:tbl>
    <w:tblPr>
      <w:tblStyle w:val="Tabellrutnt"/>
      <w:tblW w:w="94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1E0" w:firstRow="1" w:lastRow="1" w:firstColumn="1" w:lastColumn="1" w:noHBand="0" w:noVBand="0"/>
    </w:tblPr>
    <w:tblGrid>
      <w:gridCol w:w="2031"/>
      <w:gridCol w:w="1958"/>
      <w:gridCol w:w="1175"/>
      <w:gridCol w:w="1148"/>
      <w:gridCol w:w="718"/>
      <w:gridCol w:w="1148"/>
      <w:gridCol w:w="1291"/>
    </w:tblGrid>
    <w:tr w:rsidR="00D82D2C" w:rsidRPr="00F2400E" w14:paraId="4C2CBA45" w14:textId="77777777" w:rsidTr="005A189B">
      <w:tc>
        <w:tcPr>
          <w:tcW w:w="2031" w:type="dxa"/>
          <w:tcBorders>
            <w:top w:val="single" w:sz="4" w:space="0" w:color="auto"/>
          </w:tcBorders>
          <w:tcMar>
            <w:left w:w="0" w:type="dxa"/>
          </w:tcMar>
        </w:tcPr>
        <w:p w14:paraId="0333C2B1" w14:textId="77777777" w:rsidR="00D82D2C" w:rsidRPr="00F2400E" w:rsidRDefault="00D82D2C" w:rsidP="006622A6">
          <w:pPr>
            <w:pStyle w:val="Sidfot"/>
            <w:rPr>
              <w:caps/>
              <w:sz w:val="9"/>
              <w:szCs w:val="9"/>
            </w:rPr>
          </w:pPr>
          <w:r>
            <w:rPr>
              <w:caps/>
              <w:sz w:val="9"/>
              <w:szCs w:val="9"/>
            </w:rPr>
            <w:t>Postadress</w:t>
          </w:r>
        </w:p>
      </w:tc>
      <w:tc>
        <w:tcPr>
          <w:tcW w:w="1958" w:type="dxa"/>
          <w:tcBorders>
            <w:top w:val="single" w:sz="4" w:space="0" w:color="auto"/>
          </w:tcBorders>
        </w:tcPr>
        <w:p w14:paraId="73C0AAB5" w14:textId="77777777" w:rsidR="00D82D2C" w:rsidRPr="00F2400E" w:rsidRDefault="00D82D2C" w:rsidP="006622A6">
          <w:pPr>
            <w:pStyle w:val="Sidfot"/>
            <w:rPr>
              <w:caps/>
              <w:sz w:val="9"/>
              <w:szCs w:val="9"/>
            </w:rPr>
          </w:pPr>
          <w:r>
            <w:rPr>
              <w:caps/>
              <w:sz w:val="9"/>
              <w:szCs w:val="9"/>
            </w:rPr>
            <w:t>Besöksadress</w:t>
          </w:r>
        </w:p>
      </w:tc>
      <w:tc>
        <w:tcPr>
          <w:tcW w:w="1175" w:type="dxa"/>
          <w:tcBorders>
            <w:top w:val="single" w:sz="4" w:space="0" w:color="auto"/>
          </w:tcBorders>
        </w:tcPr>
        <w:p w14:paraId="4161DA9E" w14:textId="77777777" w:rsidR="00D82D2C" w:rsidRPr="00F2400E" w:rsidRDefault="00D82D2C" w:rsidP="006622A6">
          <w:pPr>
            <w:pStyle w:val="Sidfot"/>
            <w:rPr>
              <w:caps/>
              <w:sz w:val="9"/>
              <w:szCs w:val="9"/>
            </w:rPr>
          </w:pPr>
          <w:r>
            <w:rPr>
              <w:caps/>
              <w:sz w:val="9"/>
              <w:szCs w:val="9"/>
            </w:rPr>
            <w:t>Telefon</w:t>
          </w:r>
        </w:p>
      </w:tc>
      <w:tc>
        <w:tcPr>
          <w:tcW w:w="1148" w:type="dxa"/>
          <w:tcBorders>
            <w:top w:val="single" w:sz="4" w:space="0" w:color="auto"/>
          </w:tcBorders>
        </w:tcPr>
        <w:p w14:paraId="620CA95A" w14:textId="77777777" w:rsidR="00D82D2C" w:rsidRPr="00F2400E" w:rsidRDefault="00D82D2C" w:rsidP="006622A6">
          <w:pPr>
            <w:pStyle w:val="Sidfot"/>
            <w:rPr>
              <w:caps/>
              <w:sz w:val="9"/>
              <w:szCs w:val="9"/>
            </w:rPr>
          </w:pPr>
          <w:r>
            <w:rPr>
              <w:caps/>
              <w:sz w:val="9"/>
              <w:szCs w:val="9"/>
            </w:rPr>
            <w:t>E-post</w:t>
          </w:r>
        </w:p>
      </w:tc>
      <w:tc>
        <w:tcPr>
          <w:tcW w:w="718" w:type="dxa"/>
          <w:tcBorders>
            <w:top w:val="single" w:sz="4" w:space="0" w:color="auto"/>
          </w:tcBorders>
        </w:tcPr>
        <w:p w14:paraId="1AC9C640" w14:textId="77777777" w:rsidR="00D82D2C" w:rsidRPr="00F2400E" w:rsidRDefault="00D82D2C" w:rsidP="006622A6">
          <w:pPr>
            <w:pStyle w:val="Sidfot"/>
            <w:rPr>
              <w:caps/>
              <w:sz w:val="9"/>
              <w:szCs w:val="9"/>
            </w:rPr>
          </w:pPr>
          <w:r w:rsidRPr="00F2400E">
            <w:rPr>
              <w:caps/>
              <w:sz w:val="9"/>
              <w:szCs w:val="9"/>
            </w:rPr>
            <w:t>sms</w:t>
          </w:r>
        </w:p>
      </w:tc>
      <w:tc>
        <w:tcPr>
          <w:tcW w:w="1148" w:type="dxa"/>
          <w:tcBorders>
            <w:top w:val="single" w:sz="4" w:space="0" w:color="auto"/>
          </w:tcBorders>
        </w:tcPr>
        <w:p w14:paraId="49C755F3" w14:textId="77777777" w:rsidR="00D82D2C" w:rsidRPr="00F2400E" w:rsidRDefault="00D82D2C" w:rsidP="006622A6">
          <w:pPr>
            <w:pStyle w:val="Sidfot"/>
            <w:rPr>
              <w:caps/>
              <w:sz w:val="9"/>
              <w:szCs w:val="9"/>
            </w:rPr>
          </w:pPr>
          <w:r w:rsidRPr="00F2400E">
            <w:rPr>
              <w:caps/>
              <w:sz w:val="9"/>
              <w:szCs w:val="9"/>
            </w:rPr>
            <w:t>web</w:t>
          </w:r>
          <w:r>
            <w:rPr>
              <w:caps/>
              <w:sz w:val="9"/>
              <w:szCs w:val="9"/>
            </w:rPr>
            <w:t>B</w:t>
          </w:r>
        </w:p>
      </w:tc>
      <w:tc>
        <w:tcPr>
          <w:tcW w:w="1291" w:type="dxa"/>
          <w:tcBorders>
            <w:top w:val="single" w:sz="4" w:space="0" w:color="auto"/>
          </w:tcBorders>
        </w:tcPr>
        <w:p w14:paraId="7F3916CD" w14:textId="77777777" w:rsidR="00D82D2C" w:rsidRPr="00F2400E" w:rsidRDefault="00D82D2C" w:rsidP="006622A6">
          <w:pPr>
            <w:pStyle w:val="Sidfot"/>
            <w:rPr>
              <w:caps/>
              <w:sz w:val="9"/>
              <w:szCs w:val="9"/>
            </w:rPr>
          </w:pPr>
          <w:r>
            <w:rPr>
              <w:caps/>
              <w:sz w:val="9"/>
              <w:szCs w:val="9"/>
            </w:rPr>
            <w:t>Org.nummer</w:t>
          </w:r>
        </w:p>
      </w:tc>
    </w:tr>
    <w:tr w:rsidR="00D82D2C" w:rsidRPr="00A77D51" w14:paraId="5CE6915F" w14:textId="77777777" w:rsidTr="005A189B">
      <w:tc>
        <w:tcPr>
          <w:tcW w:w="2031" w:type="dxa"/>
          <w:tcMar>
            <w:left w:w="0" w:type="dxa"/>
          </w:tcMar>
        </w:tcPr>
        <w:p w14:paraId="6AF2D662" w14:textId="77777777" w:rsidR="00D82D2C" w:rsidRPr="00A77D51" w:rsidRDefault="00D82D2C" w:rsidP="006622A6">
          <w:pPr>
            <w:pStyle w:val="Sidfot"/>
            <w:spacing w:line="180" w:lineRule="exact"/>
            <w:rPr>
              <w:szCs w:val="14"/>
            </w:rPr>
          </w:pPr>
          <w:r w:rsidRPr="00A77D51">
            <w:rPr>
              <w:szCs w:val="14"/>
            </w:rPr>
            <w:t>Nacka kommun</w:t>
          </w:r>
          <w:r>
            <w:rPr>
              <w:szCs w:val="14"/>
            </w:rPr>
            <w:t xml:space="preserve">, </w:t>
          </w:r>
          <w:r w:rsidRPr="00A77D51">
            <w:rPr>
              <w:szCs w:val="14"/>
            </w:rPr>
            <w:t>131 81 Nacka</w:t>
          </w:r>
        </w:p>
      </w:tc>
      <w:tc>
        <w:tcPr>
          <w:tcW w:w="1958" w:type="dxa"/>
        </w:tcPr>
        <w:p w14:paraId="01176E55" w14:textId="77777777" w:rsidR="00D82D2C" w:rsidRPr="00A77D51" w:rsidRDefault="00D82D2C" w:rsidP="006622A6">
          <w:pPr>
            <w:pStyle w:val="Sidfot"/>
            <w:spacing w:line="180" w:lineRule="exact"/>
            <w:rPr>
              <w:szCs w:val="14"/>
            </w:rPr>
          </w:pPr>
          <w:r>
            <w:rPr>
              <w:szCs w:val="14"/>
            </w:rPr>
            <w:t>Stadshuset, Granitvägen 15</w:t>
          </w:r>
        </w:p>
      </w:tc>
      <w:tc>
        <w:tcPr>
          <w:tcW w:w="1175" w:type="dxa"/>
        </w:tcPr>
        <w:p w14:paraId="7AF068C0" w14:textId="77777777" w:rsidR="00D82D2C" w:rsidRPr="00A77D51" w:rsidRDefault="00D82D2C" w:rsidP="006622A6">
          <w:pPr>
            <w:pStyle w:val="Sidfot"/>
            <w:spacing w:line="180" w:lineRule="exact"/>
            <w:rPr>
              <w:szCs w:val="14"/>
            </w:rPr>
          </w:pPr>
          <w:r>
            <w:rPr>
              <w:szCs w:val="14"/>
            </w:rPr>
            <w:t>08-718 80 00</w:t>
          </w:r>
        </w:p>
      </w:tc>
      <w:tc>
        <w:tcPr>
          <w:tcW w:w="1148" w:type="dxa"/>
        </w:tcPr>
        <w:p w14:paraId="73EF7E97" w14:textId="77777777" w:rsidR="00D82D2C" w:rsidRPr="00A77D51" w:rsidRDefault="00D82D2C" w:rsidP="006622A6">
          <w:pPr>
            <w:pStyle w:val="Sidfot"/>
            <w:spacing w:line="180" w:lineRule="exact"/>
            <w:rPr>
              <w:szCs w:val="14"/>
            </w:rPr>
          </w:pPr>
          <w:r>
            <w:rPr>
              <w:szCs w:val="14"/>
            </w:rPr>
            <w:t>info@nacka.se</w:t>
          </w:r>
        </w:p>
      </w:tc>
      <w:tc>
        <w:tcPr>
          <w:tcW w:w="718" w:type="dxa"/>
        </w:tcPr>
        <w:p w14:paraId="45D8615D" w14:textId="77777777" w:rsidR="00D82D2C" w:rsidRPr="00A77D51" w:rsidRDefault="00D82D2C" w:rsidP="006622A6">
          <w:pPr>
            <w:pStyle w:val="Sidfot"/>
            <w:spacing w:line="180" w:lineRule="exact"/>
            <w:rPr>
              <w:szCs w:val="14"/>
            </w:rPr>
          </w:pPr>
          <w:r>
            <w:rPr>
              <w:szCs w:val="14"/>
            </w:rPr>
            <w:t>716 80</w:t>
          </w:r>
        </w:p>
      </w:tc>
      <w:tc>
        <w:tcPr>
          <w:tcW w:w="1148" w:type="dxa"/>
        </w:tcPr>
        <w:p w14:paraId="191C0607" w14:textId="77777777" w:rsidR="00D82D2C" w:rsidRPr="00A77D51" w:rsidRDefault="00D82D2C" w:rsidP="006622A6">
          <w:pPr>
            <w:pStyle w:val="Sidfot"/>
            <w:spacing w:line="180" w:lineRule="exact"/>
            <w:rPr>
              <w:szCs w:val="14"/>
            </w:rPr>
          </w:pPr>
          <w:r>
            <w:rPr>
              <w:szCs w:val="14"/>
            </w:rPr>
            <w:t>www.nacka.se</w:t>
          </w:r>
        </w:p>
      </w:tc>
      <w:tc>
        <w:tcPr>
          <w:tcW w:w="1291" w:type="dxa"/>
        </w:tcPr>
        <w:p w14:paraId="631FFAD4" w14:textId="77777777" w:rsidR="00D82D2C" w:rsidRDefault="00D82D2C" w:rsidP="006622A6">
          <w:pPr>
            <w:pStyle w:val="Sidfot"/>
            <w:spacing w:line="180" w:lineRule="exact"/>
            <w:rPr>
              <w:szCs w:val="14"/>
            </w:rPr>
          </w:pPr>
          <w:r>
            <w:rPr>
              <w:szCs w:val="14"/>
            </w:rPr>
            <w:t>212000-0167</w:t>
          </w:r>
        </w:p>
      </w:tc>
    </w:tr>
  </w:tbl>
  <w:p w14:paraId="1463DB1B" w14:textId="77777777" w:rsidR="00D82D2C" w:rsidRDefault="00D82D2C" w:rsidP="00787150">
    <w:pPr>
      <w:pStyle w:val="Sidfot"/>
      <w:spacing w:after="10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392103" w14:textId="77777777" w:rsidR="00D82D2C" w:rsidRDefault="00D82D2C">
      <w:r>
        <w:separator/>
      </w:r>
    </w:p>
    <w:p w14:paraId="7EB45311" w14:textId="77777777" w:rsidR="00D82D2C" w:rsidRDefault="00D82D2C"/>
  </w:footnote>
  <w:footnote w:type="continuationSeparator" w:id="0">
    <w:p w14:paraId="4817C567" w14:textId="77777777" w:rsidR="00D82D2C" w:rsidRDefault="00D82D2C">
      <w:r>
        <w:continuationSeparator/>
      </w:r>
    </w:p>
    <w:p w14:paraId="52FCD5FC" w14:textId="77777777" w:rsidR="00D82D2C" w:rsidRDefault="00D82D2C"/>
  </w:footnote>
  <w:footnote w:id="1">
    <w:p w14:paraId="385C5A54" w14:textId="77777777" w:rsidR="00D82D2C" w:rsidRDefault="00D82D2C" w:rsidP="00C31B6B">
      <w:pPr>
        <w:pStyle w:val="Fotnotstext"/>
      </w:pPr>
      <w:r>
        <w:rPr>
          <w:rStyle w:val="Fotnotsreferens"/>
        </w:rPr>
        <w:footnoteRef/>
      </w:r>
      <w:r>
        <w:t xml:space="preserve"> Kapacitetsutredning - Behov av ytor och lokaler för konst och kultur (KUN 2015/41-860)</w:t>
      </w:r>
    </w:p>
  </w:footnote>
  <w:footnote w:id="2">
    <w:p w14:paraId="4A020FB2" w14:textId="77777777" w:rsidR="00D82D2C" w:rsidRDefault="00D82D2C" w:rsidP="00C31B6B">
      <w:pPr>
        <w:pStyle w:val="Fotnotstext"/>
      </w:pPr>
      <w:r>
        <w:rPr>
          <w:rStyle w:val="Fotnotsreferens"/>
          <w:rFonts w:eastAsiaTheme="majorEastAsia"/>
        </w:rPr>
        <w:footnoteRef/>
      </w:r>
      <w:r>
        <w:t xml:space="preserve"> </w:t>
      </w:r>
      <w:r w:rsidRPr="00083CC3">
        <w:t>Marknadsundersökning gällande efterfrågan musik- och kulturskoleverksamhet i Nacka 2016</w:t>
      </w:r>
    </w:p>
  </w:footnote>
  <w:footnote w:id="3">
    <w:p w14:paraId="4C210EEF" w14:textId="77777777" w:rsidR="00D82D2C" w:rsidRDefault="00D82D2C" w:rsidP="00C31B6B">
      <w:pPr>
        <w:pStyle w:val="Fotnotstext"/>
      </w:pPr>
      <w:r>
        <w:rPr>
          <w:rStyle w:val="Fotnotsreferens"/>
          <w:rFonts w:eastAsiaTheme="majorEastAsia"/>
        </w:rPr>
        <w:footnoteRef/>
      </w:r>
      <w:r>
        <w:t xml:space="preserve">  </w:t>
      </w:r>
      <w:r w:rsidRPr="00083CC3">
        <w:t>Resultat 2016 kundundersökning inom musik- och kulturskoleverksamheten i Nacka</w:t>
      </w:r>
    </w:p>
  </w:footnote>
  <w:footnote w:id="4">
    <w:p w14:paraId="2B46B68D" w14:textId="77777777" w:rsidR="00D82D2C" w:rsidRPr="00B16C82" w:rsidRDefault="00D82D2C" w:rsidP="00C31B6B">
      <w:pPr>
        <w:pStyle w:val="Fotnotstext"/>
        <w:rPr>
          <w:sz w:val="16"/>
          <w:szCs w:val="16"/>
        </w:rPr>
      </w:pPr>
      <w:r w:rsidRPr="00B16C82">
        <w:rPr>
          <w:rStyle w:val="Fotnotsreferens"/>
          <w:sz w:val="16"/>
          <w:szCs w:val="16"/>
        </w:rPr>
        <w:footnoteRef/>
      </w:r>
      <w:r w:rsidRPr="00B16C82">
        <w:rPr>
          <w:sz w:val="16"/>
          <w:szCs w:val="16"/>
        </w:rPr>
        <w:t xml:space="preserve"> Proposition 2009/10:3, </w:t>
      </w:r>
      <w:r w:rsidRPr="00B16C82">
        <w:rPr>
          <w:i/>
          <w:sz w:val="16"/>
          <w:szCs w:val="16"/>
        </w:rPr>
        <w:t>Tid för kultur</w:t>
      </w:r>
    </w:p>
  </w:footnote>
  <w:footnote w:id="5">
    <w:p w14:paraId="52D5FCE3" w14:textId="77777777" w:rsidR="00D82D2C" w:rsidRPr="00B16C82" w:rsidRDefault="00D82D2C" w:rsidP="00C31B6B">
      <w:pPr>
        <w:pStyle w:val="Fotnotstext"/>
        <w:rPr>
          <w:rFonts w:cs="Calibri"/>
          <w:sz w:val="16"/>
          <w:szCs w:val="16"/>
        </w:rPr>
      </w:pPr>
      <w:r w:rsidRPr="00B16C82">
        <w:rPr>
          <w:rStyle w:val="Fotnotsreferens"/>
          <w:rFonts w:cs="Calibri"/>
          <w:sz w:val="16"/>
          <w:szCs w:val="16"/>
        </w:rPr>
        <w:footnoteRef/>
      </w:r>
      <w:r w:rsidRPr="00B16C82">
        <w:rPr>
          <w:rFonts w:cs="Calibri"/>
          <w:sz w:val="16"/>
          <w:szCs w:val="16"/>
        </w:rPr>
        <w:t xml:space="preserve"> SOU 2006:42, </w:t>
      </w:r>
      <w:r w:rsidRPr="00B16C82">
        <w:rPr>
          <w:rFonts w:cs="Calibri"/>
          <w:i/>
          <w:sz w:val="16"/>
          <w:szCs w:val="16"/>
        </w:rPr>
        <w:t>Plats på scen</w:t>
      </w:r>
      <w:r w:rsidRPr="00B16C82">
        <w:rPr>
          <w:rFonts w:cs="Calibri"/>
          <w:sz w:val="16"/>
          <w:szCs w:val="16"/>
        </w:rPr>
        <w:t>, Betänkande av Kommittén för jämställdhet inom scenkonstområdet</w:t>
      </w:r>
    </w:p>
  </w:footnote>
  <w:footnote w:id="6">
    <w:p w14:paraId="76537D1C" w14:textId="77777777" w:rsidR="00D82D2C" w:rsidRPr="0031482A" w:rsidRDefault="00D82D2C" w:rsidP="00C31B6B">
      <w:pPr>
        <w:pStyle w:val="Fotnotstext"/>
      </w:pPr>
      <w:r w:rsidRPr="00B16C82">
        <w:rPr>
          <w:rStyle w:val="Fotnotsreferens"/>
          <w:sz w:val="16"/>
          <w:szCs w:val="16"/>
        </w:rPr>
        <w:footnoteRef/>
      </w:r>
      <w:r w:rsidRPr="00B16C82">
        <w:rPr>
          <w:sz w:val="16"/>
          <w:szCs w:val="16"/>
        </w:rPr>
        <w:t xml:space="preserve"> SKL, Idrottsstöd till flickor och pojkar – Jämställdhet som smart ekonomi i Göteborg, 2013. </w:t>
      </w:r>
      <w:hyperlink r:id="rId1" w:history="1">
        <w:r w:rsidRPr="00B16C82">
          <w:rPr>
            <w:rStyle w:val="Hyperlnk"/>
            <w:sz w:val="16"/>
            <w:szCs w:val="16"/>
          </w:rPr>
          <w:t>http://www.jamstall.nu/wp-content/uploads/2015/01/skl-idrottsst%C3%B6d-till-flickor-och-pojkar-smart-ekonomi-g%C3%B6teborg.pdf</w:t>
        </w:r>
      </w:hyperlink>
      <w:r>
        <w:rPr>
          <w:sz w:val="16"/>
          <w:szCs w:val="16"/>
        </w:rPr>
        <w:t xml:space="preserve">, </w:t>
      </w:r>
      <w:r w:rsidRPr="00B16C82">
        <w:rPr>
          <w:sz w:val="16"/>
          <w:szCs w:val="16"/>
        </w:rPr>
        <w:t>Rapporten visade att pojkar erhåller 64 procent av stadens aktivitetsbidrag jämfört med flickor som erhåller 36 procent av stödet.</w:t>
      </w:r>
      <w:r w:rsidRPr="0031482A">
        <w:rPr>
          <w:sz w:val="14"/>
        </w:rPr>
        <w:t xml:space="preserve"> </w:t>
      </w:r>
    </w:p>
  </w:footnote>
  <w:footnote w:id="7">
    <w:p w14:paraId="7BF3838B" w14:textId="77777777" w:rsidR="00D82D2C" w:rsidRPr="00730840" w:rsidRDefault="00D82D2C" w:rsidP="00C31B6B">
      <w:pPr>
        <w:pStyle w:val="Fotnotstext"/>
        <w:rPr>
          <w:sz w:val="16"/>
          <w:szCs w:val="16"/>
        </w:rPr>
      </w:pPr>
      <w:r w:rsidRPr="00730840">
        <w:rPr>
          <w:rStyle w:val="Fotnotsreferens"/>
          <w:sz w:val="16"/>
          <w:szCs w:val="16"/>
        </w:rPr>
        <w:footnoteRef/>
      </w:r>
      <w:r w:rsidRPr="00730840">
        <w:rPr>
          <w:sz w:val="16"/>
          <w:szCs w:val="16"/>
        </w:rPr>
        <w:t xml:space="preserve"> Botkyrka kommun, Kultur och fritid i Botkyrka – en gender budget analys, 2010. </w:t>
      </w:r>
      <w:hyperlink r:id="rId2" w:history="1">
        <w:r w:rsidRPr="00730840">
          <w:rPr>
            <w:rStyle w:val="Hyperlnk"/>
            <w:sz w:val="16"/>
            <w:szCs w:val="16"/>
          </w:rPr>
          <w:t>http://www.jamstall.nu/wp-content/uploads/2014/02/Kultur-och-fritid-i-Botkyrka.pdf</w:t>
        </w:r>
      </w:hyperlink>
      <w:r w:rsidRPr="00730840">
        <w:rPr>
          <w:sz w:val="16"/>
          <w:szCs w:val="16"/>
        </w:rPr>
        <w:t xml:space="preserve"> </w:t>
      </w:r>
    </w:p>
  </w:footnote>
  <w:footnote w:id="8">
    <w:p w14:paraId="78EFEDC1" w14:textId="77777777" w:rsidR="00D82D2C" w:rsidRDefault="00D82D2C" w:rsidP="00C31B6B">
      <w:pPr>
        <w:pStyle w:val="Fotnotstext"/>
      </w:pPr>
      <w:r>
        <w:rPr>
          <w:rStyle w:val="Fotnotsreferens"/>
        </w:rPr>
        <w:footnoteRef/>
      </w:r>
      <w:r>
        <w:t xml:space="preserve"> </w:t>
      </w:r>
      <w:r>
        <w:rPr>
          <w:color w:val="000000"/>
        </w:rPr>
        <w:t>Kulturvanor, Rapport 2016:1 Myndigheten för kulturanalys baserat på SOM-institutets undersökning 2014</w:t>
      </w:r>
    </w:p>
  </w:footnote>
  <w:footnote w:id="9">
    <w:p w14:paraId="2780FAD4" w14:textId="77777777" w:rsidR="00D82D2C" w:rsidRDefault="00D82D2C" w:rsidP="00E37806">
      <w:pPr>
        <w:pStyle w:val="Fotnotstext"/>
      </w:pPr>
      <w:r>
        <w:rPr>
          <w:rStyle w:val="Fotnotsreferens"/>
        </w:rPr>
        <w:footnoteRef/>
      </w:r>
      <w:r>
        <w:t xml:space="preserve"> </w:t>
      </w:r>
      <w:r w:rsidRPr="002E0918">
        <w:t>Strukturutredningen</w:t>
      </w:r>
      <w:r>
        <w:t xml:space="preserve"> </w:t>
      </w:r>
      <w:r w:rsidRPr="002E0918">
        <w:t>-</w:t>
      </w:r>
      <w:r>
        <w:t xml:space="preserve"> </w:t>
      </w:r>
      <w:r w:rsidRPr="002E0918">
        <w:t>en sammanfattning Huddinge bibliotek 2016</w:t>
      </w:r>
    </w:p>
  </w:footnote>
  <w:footnote w:id="10">
    <w:p w14:paraId="1A235848" w14:textId="338D9484" w:rsidR="00D82D2C" w:rsidRDefault="00D82D2C" w:rsidP="00E37806">
      <w:pPr>
        <w:pStyle w:val="Fotnotstext"/>
      </w:pPr>
      <w:r>
        <w:rPr>
          <w:rStyle w:val="Fotnotsreferens"/>
        </w:rPr>
        <w:footnoteRef/>
      </w:r>
      <w:r>
        <w:t xml:space="preserve"> </w:t>
      </w:r>
      <w:r>
        <w:rPr>
          <w:sz w:val="18"/>
          <w:szCs w:val="18"/>
        </w:rPr>
        <w:t>Merö</w:t>
      </w:r>
      <w:r w:rsidRPr="003A3D1A">
        <w:rPr>
          <w:sz w:val="18"/>
          <w:szCs w:val="18"/>
        </w:rPr>
        <w:t>ppet – medborgarna ges tillträde till bibliotekslokalerna utanför bemannade öppettider.</w:t>
      </w:r>
      <w:r>
        <w:t xml:space="preserve"> </w:t>
      </w:r>
    </w:p>
  </w:footnote>
  <w:footnote w:id="11">
    <w:p w14:paraId="58FE7DA6" w14:textId="77777777" w:rsidR="00D82D2C" w:rsidRDefault="00D82D2C" w:rsidP="009C6A78">
      <w:pPr>
        <w:pStyle w:val="Fotnotstext"/>
      </w:pPr>
      <w:r>
        <w:rPr>
          <w:rStyle w:val="Fotnotsreferens"/>
        </w:rPr>
        <w:footnoteRef/>
      </w:r>
      <w:r>
        <w:t xml:space="preserve"> Rambölls kapacitetsutredning i Nacka år 2015</w:t>
      </w:r>
    </w:p>
  </w:footnote>
  <w:footnote w:id="12">
    <w:p w14:paraId="36272BB0" w14:textId="77777777" w:rsidR="00D82D2C" w:rsidRDefault="00D82D2C" w:rsidP="009C6A78">
      <w:pPr>
        <w:pStyle w:val="Fotnotstext"/>
      </w:pPr>
      <w:r>
        <w:rPr>
          <w:rStyle w:val="Fotnotsreferens"/>
        </w:rPr>
        <w:footnoteRef/>
      </w:r>
      <w:r>
        <w:t xml:space="preserve"> E</w:t>
      </w:r>
      <w:r w:rsidRPr="00F5500A">
        <w:t xml:space="preserve">n </w:t>
      </w:r>
      <w:r w:rsidRPr="00F5500A">
        <w:rPr>
          <w:rStyle w:val="Betoning"/>
          <w:i w:val="0"/>
        </w:rPr>
        <w:t>verkstadsliknande miljö som uppmuntrar till delning av kunskap, verktyg och idéer.</w:t>
      </w:r>
      <w:r>
        <w:rPr>
          <w:rStyle w:val="Betoning"/>
          <w:i w:val="0"/>
        </w:rPr>
        <w:t xml:space="preserve"> </w:t>
      </w:r>
    </w:p>
  </w:footnote>
  <w:footnote w:id="13">
    <w:p w14:paraId="17C3C55F" w14:textId="77777777" w:rsidR="00D82D2C" w:rsidRPr="0091766A" w:rsidRDefault="00D82D2C" w:rsidP="009C6A78">
      <w:pPr>
        <w:pStyle w:val="Fotnotstext"/>
      </w:pPr>
      <w:r>
        <w:rPr>
          <w:rStyle w:val="Fotnotsreferens"/>
        </w:rPr>
        <w:footnoteRef/>
      </w:r>
      <w:r w:rsidRPr="0091766A">
        <w:t xml:space="preserve"> </w:t>
      </w:r>
      <w:r w:rsidRPr="0091766A">
        <w:rPr>
          <w:bCs/>
        </w:rPr>
        <w:t>Local Area Network</w:t>
      </w:r>
      <w:r w:rsidRPr="0091766A">
        <w:t xml:space="preserve"> (</w:t>
      </w:r>
      <w:r w:rsidRPr="0091766A">
        <w:rPr>
          <w:bCs/>
        </w:rPr>
        <w:t>LAN)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A8D74" w14:textId="77777777" w:rsidR="00D82D2C" w:rsidRDefault="00D82D2C">
    <w:pPr>
      <w:pStyle w:val="Sidhuvud"/>
      <w:tabs>
        <w:tab w:val="right" w:pos="7560"/>
      </w:tabs>
      <w:ind w:left="-1531"/>
    </w:pPr>
    <w:r w:rsidRPr="00C85521">
      <w:rPr>
        <w:rFonts w:ascii="Verdana" w:hAnsi="Verdana"/>
        <w:b/>
      </w:rPr>
      <w:t xml:space="preserve">Nacka kommun  </w:t>
    </w:r>
    <w:r>
      <w:rPr>
        <w:b/>
      </w:rPr>
      <w:t>/</w:t>
    </w:r>
    <w:r w:rsidRPr="00C85521">
      <w:rPr>
        <w:rFonts w:ascii="Verdana" w:hAnsi="Verdana"/>
        <w:b/>
      </w:rPr>
      <w:t xml:space="preserve">  </w:t>
    </w:r>
    <w:r>
      <w:rPr>
        <w:rFonts w:ascii="Verdana" w:hAnsi="Verdana"/>
        <w:b/>
      </w:rPr>
      <w:t>2009-02-28</w:t>
    </w:r>
    <w:r>
      <w:tab/>
    </w:r>
    <w:r w:rsidRPr="00C85521">
      <w:rPr>
        <w:rFonts w:ascii="Verdana" w:hAnsi="Verdana"/>
        <w:b/>
      </w:rPr>
      <w:t>Titel på rapporten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6A48E" w14:textId="0911A48D" w:rsidR="00D82D2C" w:rsidRPr="00C119F9" w:rsidRDefault="00D82D2C" w:rsidP="00F77387">
    <w:pPr>
      <w:pStyle w:val="Ledtext"/>
      <w:tabs>
        <w:tab w:val="clear" w:pos="4593"/>
        <w:tab w:val="left" w:pos="8222"/>
      </w:tabs>
      <w:ind w:right="-852"/>
      <w:rPr>
        <w:rFonts w:ascii="Gill Sans MT" w:hAnsi="Gill Sans MT"/>
      </w:rPr>
    </w:pPr>
    <w:r>
      <w:rPr>
        <w:rFonts w:ascii="Gill Sans MT" w:hAnsi="Gill Sans MT"/>
        <w:noProof/>
      </w:rPr>
      <mc:AlternateContent>
        <mc:Choice Requires="wps">
          <w:drawing>
            <wp:anchor distT="0" distB="0" distL="114300" distR="114300" simplePos="0" relativeHeight="251660288" behindDoc="0" locked="0" layoutInCell="1" allowOverlap="1" wp14:anchorId="7D6BACA2" wp14:editId="26CAB126">
              <wp:simplePos x="0" y="0"/>
              <wp:positionH relativeFrom="column">
                <wp:posOffset>4443095</wp:posOffset>
              </wp:positionH>
              <wp:positionV relativeFrom="paragraph">
                <wp:posOffset>-46990</wp:posOffset>
              </wp:positionV>
              <wp:extent cx="1518920" cy="467995"/>
              <wp:effectExtent l="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92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8A6BA6" w14:textId="77777777" w:rsidR="00D82D2C" w:rsidRPr="00C119F9" w:rsidRDefault="00D82D2C" w:rsidP="00F45A26">
                          <w:pPr>
                            <w:pStyle w:val="Ledtext"/>
                            <w:spacing w:after="0" w:line="240" w:lineRule="auto"/>
                            <w:rPr>
                              <w:rFonts w:ascii="Gill Sans MT" w:hAnsi="Gill Sans MT"/>
                            </w:rPr>
                          </w:pPr>
                          <w:bookmarkStart w:id="6" w:name="Title1"/>
                          <w:bookmarkEnd w:id="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6BACA2" id="_x0000_t202" coordsize="21600,21600" o:spt="202" path="m,l,21600r21600,l21600,xe">
              <v:stroke joinstyle="miter"/>
              <v:path gradientshapeok="t" o:connecttype="rect"/>
            </v:shapetype>
            <v:shape id="Text Box 1" o:spid="_x0000_s1027" type="#_x0000_t202" style="position:absolute;margin-left:349.85pt;margin-top:-3.7pt;width:119.6pt;height:3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PGMgQIAAA8FAAAOAAAAZHJzL2Uyb0RvYy54bWysVNuO2yAQfa/Uf0C8Z21HzsXWOqvdpKkq&#10;bS/Sbj+AAI5RMVAgsbfV/nsHnGTdy0NV1Q82eIbDGc4Zrm/6VqIjt05oVeHsKsWIK6qZUPsKf37c&#10;TpYYOU8UI1IrXuEn7vDN6vWr686UfKobLRm3CECUKztT4cZ7UyaJow1vibvShisI1tq2xMPU7hNm&#10;SQforUymaTpPOm2ZsZpy5+DvZgjiVcSva079x7p23CNZYeDm49vG9y68k9U1KfeWmEbQEw3yDyxa&#10;IhRseoHaEE/QwYrfoFpBrXa69ldUt4mua0F5rAGqydJfqnloiOGxFjgcZy7H5P4fLP1w/GSRYKAd&#10;Roq0INEj7z260z3Kwul0xpWQ9GAgzffwO2SGSp251/SLQ0qvG6L2/NZa3TWcMGAXVyajpQOOCyC7&#10;7r1msA05eB2B+tq2ARAOAwE6qPR0USZQoWHLWbYsphCiEMvni6KYBXIJKc+rjXX+LdctCoMKW1A+&#10;opPjvfND6jklstdSsK2QMk7sfreWFh0JuGQbnxO6G6dJFZKVDssGxOEPkIQ9QizQjap/L7Jpnt5N&#10;i8l2vlxM8m0+mxSLdDlJs+KumKd5kW+2z4FglpeNYIyre6H42YFZ/ncKn3ph8E70IOoqXMyms0Gi&#10;MXs3LjKNz5+KbIWHhpSirfDykkTKIOwbxaBsUnoi5DBOfqYfBYEzOH/jqUQbBOUHD/h+1wNK8MZO&#10;sycwhNWgF0gLtwgMGm2/YdRBR1bYfT0QyzGS7xSYqsjyPLRwnOSzRbCDHUd24whRFKAq7DEahms/&#10;tP3BWLFvYKfBxkrfghFrET3ywgpKCBPouljM6YYIbT2ex6yXe2z1AwAA//8DAFBLAwQUAAYACAAA&#10;ACEA5w/GIt4AAAAJAQAADwAAAGRycy9kb3ducmV2LnhtbEyPQU7DMBBF90jcwRokNqh1oCWpQ5wK&#10;kEBsW3qASTxNIuJxFLtNenvMii5H/+n/N8V2tr040+g7xxoelwkI4tqZjhsNh++PxQaED8gGe8ek&#10;4UIetuXtTYG5cRPv6LwPjYgl7HPU0IYw5FL6uiWLfukG4pgd3WgxxHNspBlxiuW2l09JkkqLHceF&#10;Fgd6b6n+2Z+shuPX9PCspuozHLLdOn3DLqvcRev7u/n1BUSgOfzD8Kcf1aGMTpU7sfGi15AqlUVU&#10;wyJbg4iAWm0UiCom6QpkWcjrD8pfAAAA//8DAFBLAQItABQABgAIAAAAIQC2gziS/gAAAOEBAAAT&#10;AAAAAAAAAAAAAAAAAAAAAABbQ29udGVudF9UeXBlc10ueG1sUEsBAi0AFAAGAAgAAAAhADj9If/W&#10;AAAAlAEAAAsAAAAAAAAAAAAAAAAALwEAAF9yZWxzLy5yZWxzUEsBAi0AFAAGAAgAAAAhANTU8YyB&#10;AgAADwUAAA4AAAAAAAAAAAAAAAAALgIAAGRycy9lMm9Eb2MueG1sUEsBAi0AFAAGAAgAAAAhAOcP&#10;xiLeAAAACQEAAA8AAAAAAAAAAAAAAAAA2wQAAGRycy9kb3ducmV2LnhtbFBLBQYAAAAABAAEAPMA&#10;AADmBQAAAAA=&#10;" stroked="f">
              <v:textbox>
                <w:txbxContent>
                  <w:p w14:paraId="0E8A6BA6" w14:textId="77777777" w:rsidR="00D82D2C" w:rsidRPr="00C119F9" w:rsidRDefault="00D82D2C" w:rsidP="00F45A26">
                    <w:pPr>
                      <w:pStyle w:val="Ledtext"/>
                      <w:spacing w:after="0" w:line="240" w:lineRule="auto"/>
                      <w:rPr>
                        <w:rFonts w:ascii="Gill Sans MT" w:hAnsi="Gill Sans MT"/>
                      </w:rPr>
                    </w:pPr>
                    <w:bookmarkStart w:id="7" w:name="Title1"/>
                    <w:bookmarkEnd w:id="7"/>
                  </w:p>
                </w:txbxContent>
              </v:textbox>
            </v:shape>
          </w:pict>
        </mc:Fallback>
      </mc:AlternateContent>
    </w:r>
    <w:r w:rsidRPr="00C119F9">
      <w:rPr>
        <w:rFonts w:ascii="Gill Sans MT" w:hAnsi="Gill Sans MT"/>
      </w:rPr>
      <w:t xml:space="preserve">Nacka kommun  /  </w:t>
    </w:r>
    <w:bookmarkStart w:id="8" w:name="RapportDate1"/>
    <w:r>
      <w:rPr>
        <w:rFonts w:ascii="Gill Sans MT" w:hAnsi="Gill Sans MT"/>
      </w:rPr>
      <w:t>2016-09-</w:t>
    </w:r>
    <w:bookmarkEnd w:id="8"/>
    <w:r>
      <w:rPr>
        <w:rFonts w:ascii="Gill Sans MT" w:hAnsi="Gill Sans MT"/>
      </w:rPr>
      <w:t>06</w:t>
    </w:r>
    <w:r w:rsidRPr="00C119F9">
      <w:rPr>
        <w:rFonts w:ascii="Gill Sans MT" w:hAnsi="Gill Sans MT"/>
      </w:rPr>
      <w:t xml:space="preserve"> </w:t>
    </w:r>
    <w:bookmarkStart w:id="9" w:name="Diarienummer1"/>
    <w:bookmarkEnd w:id="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4E4D6" w14:textId="77777777" w:rsidR="00D82D2C" w:rsidRDefault="00D82D2C">
    <w:pPr>
      <w:pStyle w:val="Sidhuvud"/>
    </w:pPr>
    <w:r>
      <w:rPr>
        <w:noProof/>
      </w:rPr>
      <w:drawing>
        <wp:anchor distT="0" distB="0" distL="114300" distR="114300" simplePos="0" relativeHeight="251664384" behindDoc="0" locked="1" layoutInCell="1" allowOverlap="1" wp14:anchorId="48FAC0AB" wp14:editId="56BE2CFF">
          <wp:simplePos x="0" y="0"/>
          <wp:positionH relativeFrom="page">
            <wp:posOffset>0</wp:posOffset>
          </wp:positionH>
          <wp:positionV relativeFrom="page">
            <wp:posOffset>0</wp:posOffset>
          </wp:positionV>
          <wp:extent cx="5295900" cy="5295900"/>
          <wp:effectExtent l="19050" t="0" r="0" b="0"/>
          <wp:wrapNone/>
          <wp:docPr id="7" name="Bildobjekt 1" descr="Gron_hor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n_horna.png"/>
                  <pic:cNvPicPr/>
                </pic:nvPicPr>
                <pic:blipFill>
                  <a:blip r:embed="rId1"/>
                  <a:stretch>
                    <a:fillRect/>
                  </a:stretch>
                </pic:blipFill>
                <pic:spPr>
                  <a:xfrm>
                    <a:off x="0" y="0"/>
                    <a:ext cx="5295900" cy="5295900"/>
                  </a:xfrm>
                  <a:prstGeom prst="rect">
                    <a:avLst/>
                  </a:prstGeom>
                </pic:spPr>
              </pic:pic>
            </a:graphicData>
          </a:graphic>
        </wp:anchor>
      </w:drawing>
    </w:r>
    <w:r>
      <w:rPr>
        <w:noProof/>
      </w:rPr>
      <w:drawing>
        <wp:anchor distT="0" distB="0" distL="114300" distR="114300" simplePos="0" relativeHeight="251662336" behindDoc="0" locked="1" layoutInCell="1" allowOverlap="1" wp14:anchorId="58D11A69" wp14:editId="68EF1DEF">
          <wp:simplePos x="0" y="0"/>
          <wp:positionH relativeFrom="page">
            <wp:posOffset>5328920</wp:posOffset>
          </wp:positionH>
          <wp:positionV relativeFrom="page">
            <wp:posOffset>9649460</wp:posOffset>
          </wp:positionV>
          <wp:extent cx="1924050" cy="900684"/>
          <wp:effectExtent l="19050" t="0" r="0" b="0"/>
          <wp:wrapNone/>
          <wp:docPr id="8" name="Bildobjekt 13" descr="Orange_sidf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nge_sidfot.png"/>
                  <pic:cNvPicPr/>
                </pic:nvPicPr>
                <pic:blipFill>
                  <a:blip r:embed="rId2"/>
                  <a:srcRect l="5285" r="5710"/>
                  <a:stretch>
                    <a:fillRect/>
                  </a:stretch>
                </pic:blipFill>
                <pic:spPr>
                  <a:xfrm>
                    <a:off x="0" y="0"/>
                    <a:ext cx="1924050" cy="900684"/>
                  </a:xfrm>
                  <a:prstGeom prst="rect">
                    <a:avLst/>
                  </a:prstGeom>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BCA02" w14:textId="7F866DC9" w:rsidR="00D82D2C" w:rsidRDefault="00D82D2C" w:rsidP="00F77387">
    <w:pPr>
      <w:pStyle w:val="Ledtext"/>
      <w:tabs>
        <w:tab w:val="clear" w:pos="4593"/>
        <w:tab w:val="left" w:pos="8222"/>
      </w:tabs>
      <w:ind w:right="-852"/>
    </w:pPr>
    <w:r w:rsidRPr="00C85521">
      <w:t>Nacka kommun</w:t>
    </w:r>
    <w:r>
      <w:t xml:space="preserve"> </w:t>
    </w:r>
    <w:r w:rsidRPr="00C85521">
      <w:t xml:space="preserve"> </w:t>
    </w:r>
    <w:r>
      <w:t xml:space="preserve">/  </w:t>
    </w:r>
    <w:r>
      <w:fldChar w:fldCharType="begin"/>
    </w:r>
    <w:r>
      <w:instrText xml:space="preserve"> REF Rapportdate \h </w:instrText>
    </w:r>
    <w:r>
      <w:fldChar w:fldCharType="separate"/>
    </w:r>
    <w:r>
      <w:t>2016-0</w:t>
    </w:r>
    <w:r>
      <w:fldChar w:fldCharType="end"/>
    </w:r>
    <w:r>
      <w:t>9-06</w:t>
    </w:r>
    <w:r>
      <w:tab/>
    </w:r>
    <w:r>
      <w:fldChar w:fldCharType="begin"/>
    </w:r>
    <w:r>
      <w:instrText xml:space="preserve"> REF Title \h </w:instrTex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C1269" w14:textId="77777777" w:rsidR="00D82D2C" w:rsidRDefault="00D82D2C">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E0C86"/>
    <w:multiLevelType w:val="hybridMultilevel"/>
    <w:tmpl w:val="13DAEB1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2995301"/>
    <w:multiLevelType w:val="hybridMultilevel"/>
    <w:tmpl w:val="3ECEF0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3655C9B"/>
    <w:multiLevelType w:val="multilevel"/>
    <w:tmpl w:val="676285D6"/>
    <w:lvl w:ilvl="0">
      <w:start w:val="1"/>
      <w:numFmt w:val="bullet"/>
      <w:pStyle w:val="Punktlista"/>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Symbol" w:hAnsi="Symbol" w:hint="default"/>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Symbol" w:hAnsi="Symbol" w:hint="default"/>
      </w:rPr>
    </w:lvl>
    <w:lvl w:ilvl="6">
      <w:start w:val="1"/>
      <w:numFmt w:val="bullet"/>
      <w:lvlText w:val=""/>
      <w:lvlJc w:val="left"/>
      <w:pPr>
        <w:ind w:left="2380" w:hanging="340"/>
      </w:pPr>
      <w:rPr>
        <w:rFonts w:ascii="Symbol" w:hAnsi="Symbol"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3" w15:restartNumberingAfterBreak="0">
    <w:nsid w:val="09AE7D77"/>
    <w:multiLevelType w:val="hybridMultilevel"/>
    <w:tmpl w:val="223245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A447807"/>
    <w:multiLevelType w:val="hybridMultilevel"/>
    <w:tmpl w:val="F3D011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F7A77E2"/>
    <w:multiLevelType w:val="multilevel"/>
    <w:tmpl w:val="01F6A434"/>
    <w:lvl w:ilvl="0">
      <w:start w:val="1"/>
      <w:numFmt w:val="non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00828E1"/>
    <w:multiLevelType w:val="multilevel"/>
    <w:tmpl w:val="E26AA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27172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3DA4687"/>
    <w:multiLevelType w:val="hybridMultilevel"/>
    <w:tmpl w:val="7492743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451753"/>
    <w:multiLevelType w:val="hybridMultilevel"/>
    <w:tmpl w:val="8BC80DDE"/>
    <w:lvl w:ilvl="0" w:tplc="A7CE394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1ECF10A9"/>
    <w:multiLevelType w:val="hybridMultilevel"/>
    <w:tmpl w:val="8EF4B7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5235E1B"/>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2CD77F76"/>
    <w:multiLevelType w:val="hybridMultilevel"/>
    <w:tmpl w:val="50EA8F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00A1B3C"/>
    <w:multiLevelType w:val="hybridMultilevel"/>
    <w:tmpl w:val="032AAE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098023C"/>
    <w:multiLevelType w:val="hybridMultilevel"/>
    <w:tmpl w:val="71B802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F658FD"/>
    <w:multiLevelType w:val="hybridMultilevel"/>
    <w:tmpl w:val="7D3C06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7131DC8"/>
    <w:multiLevelType w:val="hybridMultilevel"/>
    <w:tmpl w:val="6CE631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7822272"/>
    <w:multiLevelType w:val="hybridMultilevel"/>
    <w:tmpl w:val="D7F45466"/>
    <w:lvl w:ilvl="0" w:tplc="FFFFFFFF">
      <w:start w:val="1"/>
      <w:numFmt w:val="decimal"/>
      <w:lvlText w:val="[%1]"/>
      <w:lvlJc w:val="left"/>
      <w:pPr>
        <w:tabs>
          <w:tab w:val="num" w:pos="624"/>
        </w:tabs>
        <w:ind w:left="624" w:hanging="62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A8957FF"/>
    <w:multiLevelType w:val="multilevel"/>
    <w:tmpl w:val="4490D1C4"/>
    <w:lvl w:ilvl="0">
      <w:start w:val="1"/>
      <w:numFmt w:val="decimal"/>
      <w:pStyle w:val="Rubrik1"/>
      <w:lvlText w:val="%1"/>
      <w:lvlJc w:val="left"/>
      <w:pPr>
        <w:ind w:left="432" w:hanging="432"/>
      </w:pPr>
    </w:lvl>
    <w:lvl w:ilvl="1">
      <w:start w:val="1"/>
      <w:numFmt w:val="decimal"/>
      <w:pStyle w:val="Rubrik2"/>
      <w:lvlText w:val="%1.%2"/>
      <w:lvlJc w:val="left"/>
      <w:pPr>
        <w:ind w:left="860" w:hanging="576"/>
      </w:pPr>
    </w:lvl>
    <w:lvl w:ilvl="2">
      <w:start w:val="1"/>
      <w:numFmt w:val="decimal"/>
      <w:pStyle w:val="Rubrik3"/>
      <w:lvlText w:val="%1.%2.%3"/>
      <w:lvlJc w:val="left"/>
      <w:pPr>
        <w:ind w:left="862"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9" w15:restartNumberingAfterBreak="0">
    <w:nsid w:val="3FFB4E22"/>
    <w:multiLevelType w:val="hybridMultilevel"/>
    <w:tmpl w:val="6B1A40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0AD6924"/>
    <w:multiLevelType w:val="multilevel"/>
    <w:tmpl w:val="62F487F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44053711"/>
    <w:multiLevelType w:val="hybridMultilevel"/>
    <w:tmpl w:val="45EAA59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45F22B2C"/>
    <w:multiLevelType w:val="hybridMultilevel"/>
    <w:tmpl w:val="06FEAC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65E57FF"/>
    <w:multiLevelType w:val="hybridMultilevel"/>
    <w:tmpl w:val="5D82D0A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469A3ECA"/>
    <w:multiLevelType w:val="hybridMultilevel"/>
    <w:tmpl w:val="3236B1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CF9267C"/>
    <w:multiLevelType w:val="multilevel"/>
    <w:tmpl w:val="18F83982"/>
    <w:lvl w:ilvl="0">
      <w:start w:val="1"/>
      <w:numFmt w:val="non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2F12222"/>
    <w:multiLevelType w:val="hybridMultilevel"/>
    <w:tmpl w:val="9AD66E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6460444"/>
    <w:multiLevelType w:val="hybridMultilevel"/>
    <w:tmpl w:val="DFA6A2A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8" w15:restartNumberingAfterBreak="0">
    <w:nsid w:val="57CE3CDA"/>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0380773"/>
    <w:multiLevelType w:val="hybridMultilevel"/>
    <w:tmpl w:val="F9CEF66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0" w15:restartNumberingAfterBreak="0">
    <w:nsid w:val="6129328B"/>
    <w:multiLevelType w:val="hybridMultilevel"/>
    <w:tmpl w:val="42A2ACE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D2525B"/>
    <w:multiLevelType w:val="hybridMultilevel"/>
    <w:tmpl w:val="7DB4CE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4997CA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D547B85"/>
    <w:multiLevelType w:val="multilevel"/>
    <w:tmpl w:val="A1B0806C"/>
    <w:lvl w:ilvl="0">
      <w:start w:val="1"/>
      <w:numFmt w:val="decimal"/>
      <w:lvlText w:val="%1."/>
      <w:lvlJc w:val="left"/>
      <w:pPr>
        <w:ind w:left="680" w:hanging="68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420467D"/>
    <w:multiLevelType w:val="hybridMultilevel"/>
    <w:tmpl w:val="8CC4DF0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CF5BBB"/>
    <w:multiLevelType w:val="hybridMultilevel"/>
    <w:tmpl w:val="3398C1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3"/>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7"/>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28"/>
  </w:num>
  <w:num w:numId="11">
    <w:abstractNumId w:val="5"/>
  </w:num>
  <w:num w:numId="12">
    <w:abstractNumId w:val="7"/>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32"/>
  </w:num>
  <w:num w:numId="17">
    <w:abstractNumId w:val="10"/>
  </w:num>
  <w:num w:numId="18">
    <w:abstractNumId w:val="14"/>
  </w:num>
  <w:num w:numId="19">
    <w:abstractNumId w:val="31"/>
  </w:num>
  <w:num w:numId="20">
    <w:abstractNumId w:val="2"/>
  </w:num>
  <w:num w:numId="21">
    <w:abstractNumId w:val="3"/>
  </w:num>
  <w:num w:numId="22">
    <w:abstractNumId w:val="1"/>
  </w:num>
  <w:num w:numId="23">
    <w:abstractNumId w:val="35"/>
  </w:num>
  <w:num w:numId="24">
    <w:abstractNumId w:val="27"/>
  </w:num>
  <w:num w:numId="25">
    <w:abstractNumId w:val="29"/>
  </w:num>
  <w:num w:numId="26">
    <w:abstractNumId w:val="4"/>
  </w:num>
  <w:num w:numId="27">
    <w:abstractNumId w:val="24"/>
  </w:num>
  <w:num w:numId="28">
    <w:abstractNumId w:val="13"/>
  </w:num>
  <w:num w:numId="29">
    <w:abstractNumId w:val="12"/>
  </w:num>
  <w:num w:numId="30">
    <w:abstractNumId w:val="16"/>
  </w:num>
  <w:num w:numId="31">
    <w:abstractNumId w:val="19"/>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22"/>
  </w:num>
  <w:num w:numId="35">
    <w:abstractNumId w:val="6"/>
  </w:num>
  <w:num w:numId="36">
    <w:abstractNumId w:val="30"/>
  </w:num>
  <w:num w:numId="37">
    <w:abstractNumId w:val="8"/>
  </w:num>
  <w:num w:numId="38">
    <w:abstractNumId w:val="34"/>
  </w:num>
  <w:num w:numId="39">
    <w:abstractNumId w:val="26"/>
  </w:num>
  <w:num w:numId="40">
    <w:abstractNumId w:val="15"/>
  </w:num>
  <w:num w:numId="41">
    <w:abstractNumId w:val="11"/>
  </w:num>
  <w:num w:numId="42">
    <w:abstractNumId w:val="21"/>
  </w:num>
  <w:num w:numId="43">
    <w:abstractNumId w:val="23"/>
  </w:num>
  <w:num w:numId="44">
    <w:abstractNumId w:val="0"/>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ype" w:val="Slutrapport"/>
    <w:docVar w:name="Hjul" w:val="Green"/>
    <w:docVar w:name="Logo" w:val="Orange"/>
  </w:docVars>
  <w:rsids>
    <w:rsidRoot w:val="00201BE2"/>
    <w:rsid w:val="00002C83"/>
    <w:rsid w:val="000075FF"/>
    <w:rsid w:val="00010D08"/>
    <w:rsid w:val="000177D2"/>
    <w:rsid w:val="0002767C"/>
    <w:rsid w:val="00027B2E"/>
    <w:rsid w:val="00027F18"/>
    <w:rsid w:val="00034B7D"/>
    <w:rsid w:val="00041F69"/>
    <w:rsid w:val="00046169"/>
    <w:rsid w:val="00047062"/>
    <w:rsid w:val="0004775F"/>
    <w:rsid w:val="00055BD6"/>
    <w:rsid w:val="00060D91"/>
    <w:rsid w:val="00060E44"/>
    <w:rsid w:val="000616A9"/>
    <w:rsid w:val="000625F4"/>
    <w:rsid w:val="00062BB4"/>
    <w:rsid w:val="000668F2"/>
    <w:rsid w:val="00070E99"/>
    <w:rsid w:val="0007158D"/>
    <w:rsid w:val="000731B8"/>
    <w:rsid w:val="00080970"/>
    <w:rsid w:val="00080FE9"/>
    <w:rsid w:val="00082231"/>
    <w:rsid w:val="00083CC3"/>
    <w:rsid w:val="00086069"/>
    <w:rsid w:val="00091300"/>
    <w:rsid w:val="0009535A"/>
    <w:rsid w:val="000A11ED"/>
    <w:rsid w:val="000A5B8A"/>
    <w:rsid w:val="000B7ACB"/>
    <w:rsid w:val="000C0951"/>
    <w:rsid w:val="000C3B40"/>
    <w:rsid w:val="000C46CD"/>
    <w:rsid w:val="000D22AC"/>
    <w:rsid w:val="000D2F70"/>
    <w:rsid w:val="000D3930"/>
    <w:rsid w:val="000D4618"/>
    <w:rsid w:val="000D65A7"/>
    <w:rsid w:val="000D7A20"/>
    <w:rsid w:val="000E6104"/>
    <w:rsid w:val="000E76A8"/>
    <w:rsid w:val="000F1C7A"/>
    <w:rsid w:val="000F2A7B"/>
    <w:rsid w:val="000F5CCB"/>
    <w:rsid w:val="000F660D"/>
    <w:rsid w:val="00102CFE"/>
    <w:rsid w:val="00107322"/>
    <w:rsid w:val="00107800"/>
    <w:rsid w:val="00107932"/>
    <w:rsid w:val="00110E82"/>
    <w:rsid w:val="00112853"/>
    <w:rsid w:val="00116121"/>
    <w:rsid w:val="001162A2"/>
    <w:rsid w:val="0012222D"/>
    <w:rsid w:val="00124570"/>
    <w:rsid w:val="001273F0"/>
    <w:rsid w:val="00127F96"/>
    <w:rsid w:val="00130615"/>
    <w:rsid w:val="00132693"/>
    <w:rsid w:val="001331AD"/>
    <w:rsid w:val="001345FA"/>
    <w:rsid w:val="001350FB"/>
    <w:rsid w:val="00135670"/>
    <w:rsid w:val="00135BCD"/>
    <w:rsid w:val="0014078A"/>
    <w:rsid w:val="00141A69"/>
    <w:rsid w:val="00143993"/>
    <w:rsid w:val="001443B1"/>
    <w:rsid w:val="00144B9D"/>
    <w:rsid w:val="00145DC0"/>
    <w:rsid w:val="001514F1"/>
    <w:rsid w:val="00155683"/>
    <w:rsid w:val="001576E8"/>
    <w:rsid w:val="00160614"/>
    <w:rsid w:val="00161705"/>
    <w:rsid w:val="0016264B"/>
    <w:rsid w:val="00164AB5"/>
    <w:rsid w:val="0016534D"/>
    <w:rsid w:val="001654A5"/>
    <w:rsid w:val="0016608F"/>
    <w:rsid w:val="00167ACC"/>
    <w:rsid w:val="0017016B"/>
    <w:rsid w:val="00171106"/>
    <w:rsid w:val="001714EE"/>
    <w:rsid w:val="0017236D"/>
    <w:rsid w:val="0017758D"/>
    <w:rsid w:val="0018075F"/>
    <w:rsid w:val="00180DB2"/>
    <w:rsid w:val="00182542"/>
    <w:rsid w:val="001825DD"/>
    <w:rsid w:val="0018609C"/>
    <w:rsid w:val="00186C21"/>
    <w:rsid w:val="00187739"/>
    <w:rsid w:val="00191B7B"/>
    <w:rsid w:val="00192561"/>
    <w:rsid w:val="0019278E"/>
    <w:rsid w:val="0019370F"/>
    <w:rsid w:val="0019443C"/>
    <w:rsid w:val="00196238"/>
    <w:rsid w:val="001966D0"/>
    <w:rsid w:val="00196924"/>
    <w:rsid w:val="001978C4"/>
    <w:rsid w:val="001978DE"/>
    <w:rsid w:val="001A1733"/>
    <w:rsid w:val="001A356B"/>
    <w:rsid w:val="001A6211"/>
    <w:rsid w:val="001A75B3"/>
    <w:rsid w:val="001B611A"/>
    <w:rsid w:val="001B6573"/>
    <w:rsid w:val="001C01E7"/>
    <w:rsid w:val="001C3048"/>
    <w:rsid w:val="001C43E4"/>
    <w:rsid w:val="001C582E"/>
    <w:rsid w:val="001D0366"/>
    <w:rsid w:val="001E0681"/>
    <w:rsid w:val="001F3AF9"/>
    <w:rsid w:val="00200EF3"/>
    <w:rsid w:val="00201BE2"/>
    <w:rsid w:val="002029DB"/>
    <w:rsid w:val="0020529F"/>
    <w:rsid w:val="00210C0E"/>
    <w:rsid w:val="00221853"/>
    <w:rsid w:val="00222B50"/>
    <w:rsid w:val="002239A4"/>
    <w:rsid w:val="00223A44"/>
    <w:rsid w:val="00223D46"/>
    <w:rsid w:val="00223D85"/>
    <w:rsid w:val="00224A80"/>
    <w:rsid w:val="00227226"/>
    <w:rsid w:val="00227235"/>
    <w:rsid w:val="00227B13"/>
    <w:rsid w:val="00230037"/>
    <w:rsid w:val="00230965"/>
    <w:rsid w:val="002322C4"/>
    <w:rsid w:val="0023391F"/>
    <w:rsid w:val="00234804"/>
    <w:rsid w:val="00236032"/>
    <w:rsid w:val="00237F8E"/>
    <w:rsid w:val="0024102B"/>
    <w:rsid w:val="00243F54"/>
    <w:rsid w:val="00247DEA"/>
    <w:rsid w:val="00247EDC"/>
    <w:rsid w:val="00250B61"/>
    <w:rsid w:val="00250B7D"/>
    <w:rsid w:val="00251514"/>
    <w:rsid w:val="00251EC2"/>
    <w:rsid w:val="00252030"/>
    <w:rsid w:val="002538B2"/>
    <w:rsid w:val="00261D43"/>
    <w:rsid w:val="0026321F"/>
    <w:rsid w:val="002659DB"/>
    <w:rsid w:val="00267C33"/>
    <w:rsid w:val="0027088F"/>
    <w:rsid w:val="00270D76"/>
    <w:rsid w:val="00271303"/>
    <w:rsid w:val="00272F6A"/>
    <w:rsid w:val="00280735"/>
    <w:rsid w:val="00283AA2"/>
    <w:rsid w:val="002841C0"/>
    <w:rsid w:val="00284693"/>
    <w:rsid w:val="00286F46"/>
    <w:rsid w:val="00287916"/>
    <w:rsid w:val="002900FB"/>
    <w:rsid w:val="00290DCA"/>
    <w:rsid w:val="002A0612"/>
    <w:rsid w:val="002A0E0E"/>
    <w:rsid w:val="002A405A"/>
    <w:rsid w:val="002A490B"/>
    <w:rsid w:val="002B026A"/>
    <w:rsid w:val="002B57D3"/>
    <w:rsid w:val="002B5F9E"/>
    <w:rsid w:val="002C1483"/>
    <w:rsid w:val="002C1D54"/>
    <w:rsid w:val="002C2191"/>
    <w:rsid w:val="002C3824"/>
    <w:rsid w:val="002C4196"/>
    <w:rsid w:val="002C6846"/>
    <w:rsid w:val="002D452F"/>
    <w:rsid w:val="002E0918"/>
    <w:rsid w:val="002F2DA7"/>
    <w:rsid w:val="002F63DA"/>
    <w:rsid w:val="002F70C3"/>
    <w:rsid w:val="00302CE4"/>
    <w:rsid w:val="0030339C"/>
    <w:rsid w:val="00304B74"/>
    <w:rsid w:val="00305B94"/>
    <w:rsid w:val="00311E0B"/>
    <w:rsid w:val="003128C0"/>
    <w:rsid w:val="003135B1"/>
    <w:rsid w:val="003222D2"/>
    <w:rsid w:val="00323104"/>
    <w:rsid w:val="00331BE9"/>
    <w:rsid w:val="00331BFE"/>
    <w:rsid w:val="00333993"/>
    <w:rsid w:val="00334108"/>
    <w:rsid w:val="00335DEE"/>
    <w:rsid w:val="003372B9"/>
    <w:rsid w:val="00337BCF"/>
    <w:rsid w:val="00344734"/>
    <w:rsid w:val="0035461D"/>
    <w:rsid w:val="00357754"/>
    <w:rsid w:val="00360A6D"/>
    <w:rsid w:val="003633F7"/>
    <w:rsid w:val="00365898"/>
    <w:rsid w:val="003670C6"/>
    <w:rsid w:val="00367214"/>
    <w:rsid w:val="00381C67"/>
    <w:rsid w:val="00384B60"/>
    <w:rsid w:val="00387EE9"/>
    <w:rsid w:val="0039308C"/>
    <w:rsid w:val="003974D9"/>
    <w:rsid w:val="003A3D1A"/>
    <w:rsid w:val="003A4EED"/>
    <w:rsid w:val="003A5575"/>
    <w:rsid w:val="003B1C48"/>
    <w:rsid w:val="003B2496"/>
    <w:rsid w:val="003B2861"/>
    <w:rsid w:val="003B3AA4"/>
    <w:rsid w:val="003C00D5"/>
    <w:rsid w:val="003C0257"/>
    <w:rsid w:val="003C0E50"/>
    <w:rsid w:val="003C1820"/>
    <w:rsid w:val="003C3712"/>
    <w:rsid w:val="003C3C23"/>
    <w:rsid w:val="003C5DCC"/>
    <w:rsid w:val="003C5E36"/>
    <w:rsid w:val="003C67CC"/>
    <w:rsid w:val="003C73CB"/>
    <w:rsid w:val="003C78B9"/>
    <w:rsid w:val="003E1A49"/>
    <w:rsid w:val="003E1CEE"/>
    <w:rsid w:val="003E23B0"/>
    <w:rsid w:val="003E578D"/>
    <w:rsid w:val="003F1544"/>
    <w:rsid w:val="003F211A"/>
    <w:rsid w:val="003F417D"/>
    <w:rsid w:val="003F4EF1"/>
    <w:rsid w:val="003F5105"/>
    <w:rsid w:val="003F739A"/>
    <w:rsid w:val="00401533"/>
    <w:rsid w:val="00402715"/>
    <w:rsid w:val="00403C87"/>
    <w:rsid w:val="004045A1"/>
    <w:rsid w:val="00405126"/>
    <w:rsid w:val="00407E0B"/>
    <w:rsid w:val="0041570A"/>
    <w:rsid w:val="004230BF"/>
    <w:rsid w:val="00433AD4"/>
    <w:rsid w:val="004460E4"/>
    <w:rsid w:val="00447618"/>
    <w:rsid w:val="00453A5D"/>
    <w:rsid w:val="00455D3F"/>
    <w:rsid w:val="00461524"/>
    <w:rsid w:val="00462FB9"/>
    <w:rsid w:val="00471536"/>
    <w:rsid w:val="00473276"/>
    <w:rsid w:val="004812D9"/>
    <w:rsid w:val="00481A9B"/>
    <w:rsid w:val="004822AB"/>
    <w:rsid w:val="00494C23"/>
    <w:rsid w:val="00497D91"/>
    <w:rsid w:val="004A3BF0"/>
    <w:rsid w:val="004A725B"/>
    <w:rsid w:val="004B2A9E"/>
    <w:rsid w:val="004B51D2"/>
    <w:rsid w:val="004B6BD5"/>
    <w:rsid w:val="004B7319"/>
    <w:rsid w:val="004B73FB"/>
    <w:rsid w:val="004C1E53"/>
    <w:rsid w:val="004C7186"/>
    <w:rsid w:val="004D1FEA"/>
    <w:rsid w:val="004D3061"/>
    <w:rsid w:val="004E2523"/>
    <w:rsid w:val="004E48EC"/>
    <w:rsid w:val="004E4E90"/>
    <w:rsid w:val="004E556B"/>
    <w:rsid w:val="004F1766"/>
    <w:rsid w:val="004F2E04"/>
    <w:rsid w:val="004F34F6"/>
    <w:rsid w:val="004F4DBE"/>
    <w:rsid w:val="004F4E67"/>
    <w:rsid w:val="00500123"/>
    <w:rsid w:val="005030CE"/>
    <w:rsid w:val="005120D3"/>
    <w:rsid w:val="00513388"/>
    <w:rsid w:val="00515F1C"/>
    <w:rsid w:val="0052028C"/>
    <w:rsid w:val="00525710"/>
    <w:rsid w:val="00527029"/>
    <w:rsid w:val="00527200"/>
    <w:rsid w:val="00527F31"/>
    <w:rsid w:val="00530101"/>
    <w:rsid w:val="00533385"/>
    <w:rsid w:val="00536F7F"/>
    <w:rsid w:val="005434AA"/>
    <w:rsid w:val="005479B5"/>
    <w:rsid w:val="00550887"/>
    <w:rsid w:val="005513C5"/>
    <w:rsid w:val="00555E52"/>
    <w:rsid w:val="00562CB1"/>
    <w:rsid w:val="00562EE2"/>
    <w:rsid w:val="005648FA"/>
    <w:rsid w:val="00564C54"/>
    <w:rsid w:val="00565C02"/>
    <w:rsid w:val="0056627A"/>
    <w:rsid w:val="00567BC0"/>
    <w:rsid w:val="0057281C"/>
    <w:rsid w:val="00572AF8"/>
    <w:rsid w:val="00572D39"/>
    <w:rsid w:val="00575A4E"/>
    <w:rsid w:val="00580F7C"/>
    <w:rsid w:val="0058164A"/>
    <w:rsid w:val="00581E78"/>
    <w:rsid w:val="0058243D"/>
    <w:rsid w:val="00583FF4"/>
    <w:rsid w:val="00585359"/>
    <w:rsid w:val="005902C7"/>
    <w:rsid w:val="00590B97"/>
    <w:rsid w:val="00592CB8"/>
    <w:rsid w:val="00593E02"/>
    <w:rsid w:val="005956E3"/>
    <w:rsid w:val="00596783"/>
    <w:rsid w:val="005A04B2"/>
    <w:rsid w:val="005A189B"/>
    <w:rsid w:val="005A28E8"/>
    <w:rsid w:val="005A34E8"/>
    <w:rsid w:val="005A3A32"/>
    <w:rsid w:val="005A5721"/>
    <w:rsid w:val="005A79A9"/>
    <w:rsid w:val="005B0D28"/>
    <w:rsid w:val="005B1BE4"/>
    <w:rsid w:val="005C2F3B"/>
    <w:rsid w:val="005C3350"/>
    <w:rsid w:val="005C3C62"/>
    <w:rsid w:val="005D4F89"/>
    <w:rsid w:val="005D5FB2"/>
    <w:rsid w:val="005D6BAF"/>
    <w:rsid w:val="005E1382"/>
    <w:rsid w:val="005E2945"/>
    <w:rsid w:val="005E3C24"/>
    <w:rsid w:val="005E428E"/>
    <w:rsid w:val="005E7CF7"/>
    <w:rsid w:val="005F0DDF"/>
    <w:rsid w:val="005F587C"/>
    <w:rsid w:val="0060162F"/>
    <w:rsid w:val="0060220D"/>
    <w:rsid w:val="00602620"/>
    <w:rsid w:val="00606B25"/>
    <w:rsid w:val="00607AC0"/>
    <w:rsid w:val="006149E6"/>
    <w:rsid w:val="00617A02"/>
    <w:rsid w:val="0062039C"/>
    <w:rsid w:val="0062322E"/>
    <w:rsid w:val="00627BB9"/>
    <w:rsid w:val="006314FC"/>
    <w:rsid w:val="00633195"/>
    <w:rsid w:val="00633C65"/>
    <w:rsid w:val="00635477"/>
    <w:rsid w:val="006361EF"/>
    <w:rsid w:val="00636A92"/>
    <w:rsid w:val="006371A4"/>
    <w:rsid w:val="00642FDB"/>
    <w:rsid w:val="00643942"/>
    <w:rsid w:val="00643C81"/>
    <w:rsid w:val="006467C4"/>
    <w:rsid w:val="00656B2C"/>
    <w:rsid w:val="006622A6"/>
    <w:rsid w:val="00663387"/>
    <w:rsid w:val="00667E9D"/>
    <w:rsid w:val="0067286C"/>
    <w:rsid w:val="00673BBF"/>
    <w:rsid w:val="0067408C"/>
    <w:rsid w:val="00675338"/>
    <w:rsid w:val="00676FAC"/>
    <w:rsid w:val="006805B9"/>
    <w:rsid w:val="00681866"/>
    <w:rsid w:val="00683EA4"/>
    <w:rsid w:val="00685D10"/>
    <w:rsid w:val="00690E34"/>
    <w:rsid w:val="00692C9A"/>
    <w:rsid w:val="006948B2"/>
    <w:rsid w:val="006949CC"/>
    <w:rsid w:val="00695983"/>
    <w:rsid w:val="0069675A"/>
    <w:rsid w:val="006A16F9"/>
    <w:rsid w:val="006A3A1D"/>
    <w:rsid w:val="006A479B"/>
    <w:rsid w:val="006A5A50"/>
    <w:rsid w:val="006A6574"/>
    <w:rsid w:val="006A70FA"/>
    <w:rsid w:val="006A7580"/>
    <w:rsid w:val="006B03C1"/>
    <w:rsid w:val="006B413F"/>
    <w:rsid w:val="006B4E04"/>
    <w:rsid w:val="006B5A55"/>
    <w:rsid w:val="006C0FC9"/>
    <w:rsid w:val="006C1929"/>
    <w:rsid w:val="006C1985"/>
    <w:rsid w:val="006C6947"/>
    <w:rsid w:val="006C789F"/>
    <w:rsid w:val="006D2B43"/>
    <w:rsid w:val="006D3D3E"/>
    <w:rsid w:val="006D6AAA"/>
    <w:rsid w:val="006D6DF7"/>
    <w:rsid w:val="006D6EA2"/>
    <w:rsid w:val="006F0D34"/>
    <w:rsid w:val="006F0FC7"/>
    <w:rsid w:val="006F2A43"/>
    <w:rsid w:val="006F591C"/>
    <w:rsid w:val="006F6610"/>
    <w:rsid w:val="00701D4B"/>
    <w:rsid w:val="00707AE9"/>
    <w:rsid w:val="0071183C"/>
    <w:rsid w:val="00715702"/>
    <w:rsid w:val="00717B04"/>
    <w:rsid w:val="00720328"/>
    <w:rsid w:val="00720DFC"/>
    <w:rsid w:val="0072136D"/>
    <w:rsid w:val="00731473"/>
    <w:rsid w:val="00732B00"/>
    <w:rsid w:val="00733943"/>
    <w:rsid w:val="007345CE"/>
    <w:rsid w:val="00735961"/>
    <w:rsid w:val="00736DCA"/>
    <w:rsid w:val="00741AEE"/>
    <w:rsid w:val="00741C44"/>
    <w:rsid w:val="007512D3"/>
    <w:rsid w:val="007539CA"/>
    <w:rsid w:val="00756D60"/>
    <w:rsid w:val="007604C8"/>
    <w:rsid w:val="0076074F"/>
    <w:rsid w:val="007609DE"/>
    <w:rsid w:val="00761238"/>
    <w:rsid w:val="00762B04"/>
    <w:rsid w:val="00763C3C"/>
    <w:rsid w:val="007650EE"/>
    <w:rsid w:val="00772CE1"/>
    <w:rsid w:val="00774B9F"/>
    <w:rsid w:val="007760C8"/>
    <w:rsid w:val="0077631E"/>
    <w:rsid w:val="00777C28"/>
    <w:rsid w:val="00780698"/>
    <w:rsid w:val="00783C0C"/>
    <w:rsid w:val="00787150"/>
    <w:rsid w:val="00790567"/>
    <w:rsid w:val="00791ABA"/>
    <w:rsid w:val="00791E79"/>
    <w:rsid w:val="0079654D"/>
    <w:rsid w:val="007A33E8"/>
    <w:rsid w:val="007A34B9"/>
    <w:rsid w:val="007A3F31"/>
    <w:rsid w:val="007A48A6"/>
    <w:rsid w:val="007A61DF"/>
    <w:rsid w:val="007A707E"/>
    <w:rsid w:val="007B24EC"/>
    <w:rsid w:val="007B4D09"/>
    <w:rsid w:val="007B67E7"/>
    <w:rsid w:val="007B7672"/>
    <w:rsid w:val="007C1426"/>
    <w:rsid w:val="007C6DAD"/>
    <w:rsid w:val="007D700A"/>
    <w:rsid w:val="007E3489"/>
    <w:rsid w:val="007E63F6"/>
    <w:rsid w:val="007F456C"/>
    <w:rsid w:val="007F5EB9"/>
    <w:rsid w:val="007F6D07"/>
    <w:rsid w:val="008065CD"/>
    <w:rsid w:val="008068C5"/>
    <w:rsid w:val="00806B58"/>
    <w:rsid w:val="00810C9C"/>
    <w:rsid w:val="00812C55"/>
    <w:rsid w:val="00815F9A"/>
    <w:rsid w:val="00817C68"/>
    <w:rsid w:val="0082104A"/>
    <w:rsid w:val="00824169"/>
    <w:rsid w:val="00826889"/>
    <w:rsid w:val="00827985"/>
    <w:rsid w:val="00830660"/>
    <w:rsid w:val="0083566B"/>
    <w:rsid w:val="00835756"/>
    <w:rsid w:val="00837EF0"/>
    <w:rsid w:val="0084516C"/>
    <w:rsid w:val="00851357"/>
    <w:rsid w:val="00855367"/>
    <w:rsid w:val="00856449"/>
    <w:rsid w:val="00856DF7"/>
    <w:rsid w:val="00857B93"/>
    <w:rsid w:val="00861AE5"/>
    <w:rsid w:val="00862323"/>
    <w:rsid w:val="00867229"/>
    <w:rsid w:val="00870CAC"/>
    <w:rsid w:val="00872D02"/>
    <w:rsid w:val="00885CFE"/>
    <w:rsid w:val="00886821"/>
    <w:rsid w:val="00887F51"/>
    <w:rsid w:val="00890E44"/>
    <w:rsid w:val="00893AE4"/>
    <w:rsid w:val="00893CBB"/>
    <w:rsid w:val="00894BF1"/>
    <w:rsid w:val="00896B27"/>
    <w:rsid w:val="008A5048"/>
    <w:rsid w:val="008A6721"/>
    <w:rsid w:val="008B13AF"/>
    <w:rsid w:val="008B1E45"/>
    <w:rsid w:val="008B3494"/>
    <w:rsid w:val="008C10C1"/>
    <w:rsid w:val="008C6151"/>
    <w:rsid w:val="008C70C0"/>
    <w:rsid w:val="008D090B"/>
    <w:rsid w:val="008D352A"/>
    <w:rsid w:val="008D79D6"/>
    <w:rsid w:val="008E5577"/>
    <w:rsid w:val="008E65F3"/>
    <w:rsid w:val="008F1307"/>
    <w:rsid w:val="008F2F96"/>
    <w:rsid w:val="008F7163"/>
    <w:rsid w:val="009019A8"/>
    <w:rsid w:val="00904704"/>
    <w:rsid w:val="009048D5"/>
    <w:rsid w:val="00906554"/>
    <w:rsid w:val="0090786B"/>
    <w:rsid w:val="00920D3E"/>
    <w:rsid w:val="00922109"/>
    <w:rsid w:val="0092299F"/>
    <w:rsid w:val="00923B1E"/>
    <w:rsid w:val="00924F41"/>
    <w:rsid w:val="00925AED"/>
    <w:rsid w:val="00931EBE"/>
    <w:rsid w:val="00934EF0"/>
    <w:rsid w:val="0094347D"/>
    <w:rsid w:val="009444F2"/>
    <w:rsid w:val="00944F2C"/>
    <w:rsid w:val="00946C94"/>
    <w:rsid w:val="00950C1E"/>
    <w:rsid w:val="009520AC"/>
    <w:rsid w:val="00953553"/>
    <w:rsid w:val="00965B94"/>
    <w:rsid w:val="0097176C"/>
    <w:rsid w:val="00972D05"/>
    <w:rsid w:val="00972F9A"/>
    <w:rsid w:val="00972FC8"/>
    <w:rsid w:val="00973B23"/>
    <w:rsid w:val="00977357"/>
    <w:rsid w:val="00977CE9"/>
    <w:rsid w:val="00980EEC"/>
    <w:rsid w:val="00984DD9"/>
    <w:rsid w:val="00987C1F"/>
    <w:rsid w:val="00992C20"/>
    <w:rsid w:val="00994E21"/>
    <w:rsid w:val="00996668"/>
    <w:rsid w:val="00996C43"/>
    <w:rsid w:val="009A0C33"/>
    <w:rsid w:val="009A0F53"/>
    <w:rsid w:val="009A11E0"/>
    <w:rsid w:val="009A371E"/>
    <w:rsid w:val="009A4A9F"/>
    <w:rsid w:val="009B24C3"/>
    <w:rsid w:val="009B5A1E"/>
    <w:rsid w:val="009C0480"/>
    <w:rsid w:val="009C1732"/>
    <w:rsid w:val="009C5C1B"/>
    <w:rsid w:val="009C61E1"/>
    <w:rsid w:val="009C6A78"/>
    <w:rsid w:val="009D17BD"/>
    <w:rsid w:val="009D4A49"/>
    <w:rsid w:val="009D6685"/>
    <w:rsid w:val="009D6DD0"/>
    <w:rsid w:val="009E1E31"/>
    <w:rsid w:val="009E4ADC"/>
    <w:rsid w:val="009E7AA3"/>
    <w:rsid w:val="009E7C5A"/>
    <w:rsid w:val="009F20C4"/>
    <w:rsid w:val="009F2E81"/>
    <w:rsid w:val="009F328E"/>
    <w:rsid w:val="009F5FE4"/>
    <w:rsid w:val="00A01390"/>
    <w:rsid w:val="00A018D7"/>
    <w:rsid w:val="00A1382A"/>
    <w:rsid w:val="00A1578C"/>
    <w:rsid w:val="00A218E4"/>
    <w:rsid w:val="00A229D3"/>
    <w:rsid w:val="00A23FAC"/>
    <w:rsid w:val="00A26F3E"/>
    <w:rsid w:val="00A27621"/>
    <w:rsid w:val="00A32A60"/>
    <w:rsid w:val="00A37BEB"/>
    <w:rsid w:val="00A4482E"/>
    <w:rsid w:val="00A457C5"/>
    <w:rsid w:val="00A46960"/>
    <w:rsid w:val="00A501BA"/>
    <w:rsid w:val="00A5504A"/>
    <w:rsid w:val="00A60BFC"/>
    <w:rsid w:val="00A63311"/>
    <w:rsid w:val="00A63A76"/>
    <w:rsid w:val="00A65B5E"/>
    <w:rsid w:val="00A66B19"/>
    <w:rsid w:val="00A67293"/>
    <w:rsid w:val="00A71AC9"/>
    <w:rsid w:val="00A756AF"/>
    <w:rsid w:val="00A76C13"/>
    <w:rsid w:val="00A8006A"/>
    <w:rsid w:val="00A80B44"/>
    <w:rsid w:val="00A80B73"/>
    <w:rsid w:val="00A83934"/>
    <w:rsid w:val="00A84AC6"/>
    <w:rsid w:val="00A84C14"/>
    <w:rsid w:val="00A879B2"/>
    <w:rsid w:val="00A87FC9"/>
    <w:rsid w:val="00A91A8D"/>
    <w:rsid w:val="00A92018"/>
    <w:rsid w:val="00A9275D"/>
    <w:rsid w:val="00A92F48"/>
    <w:rsid w:val="00AA0310"/>
    <w:rsid w:val="00AA0D76"/>
    <w:rsid w:val="00AA33BB"/>
    <w:rsid w:val="00AA4AFE"/>
    <w:rsid w:val="00AB1146"/>
    <w:rsid w:val="00AB215C"/>
    <w:rsid w:val="00AB26C7"/>
    <w:rsid w:val="00AB283C"/>
    <w:rsid w:val="00AB4F5C"/>
    <w:rsid w:val="00AB5FE2"/>
    <w:rsid w:val="00AC3D03"/>
    <w:rsid w:val="00AC3D34"/>
    <w:rsid w:val="00AD18D2"/>
    <w:rsid w:val="00AD2372"/>
    <w:rsid w:val="00AD2A99"/>
    <w:rsid w:val="00AD38E9"/>
    <w:rsid w:val="00AD4490"/>
    <w:rsid w:val="00AD54A8"/>
    <w:rsid w:val="00AD59D3"/>
    <w:rsid w:val="00AE0171"/>
    <w:rsid w:val="00AE086A"/>
    <w:rsid w:val="00AE3F7D"/>
    <w:rsid w:val="00AE4063"/>
    <w:rsid w:val="00AE70CB"/>
    <w:rsid w:val="00AF14A9"/>
    <w:rsid w:val="00AF1CA4"/>
    <w:rsid w:val="00AF2433"/>
    <w:rsid w:val="00AF2C02"/>
    <w:rsid w:val="00AF7FDF"/>
    <w:rsid w:val="00B006F2"/>
    <w:rsid w:val="00B01323"/>
    <w:rsid w:val="00B05F5A"/>
    <w:rsid w:val="00B11559"/>
    <w:rsid w:val="00B14BCB"/>
    <w:rsid w:val="00B15364"/>
    <w:rsid w:val="00B179A6"/>
    <w:rsid w:val="00B2472E"/>
    <w:rsid w:val="00B30478"/>
    <w:rsid w:val="00B31017"/>
    <w:rsid w:val="00B328E3"/>
    <w:rsid w:val="00B35E2E"/>
    <w:rsid w:val="00B3671D"/>
    <w:rsid w:val="00B40F30"/>
    <w:rsid w:val="00B44F3E"/>
    <w:rsid w:val="00B45753"/>
    <w:rsid w:val="00B45CB1"/>
    <w:rsid w:val="00B46E41"/>
    <w:rsid w:val="00B54B05"/>
    <w:rsid w:val="00B57618"/>
    <w:rsid w:val="00B6065E"/>
    <w:rsid w:val="00B6244B"/>
    <w:rsid w:val="00B62D01"/>
    <w:rsid w:val="00B6315F"/>
    <w:rsid w:val="00B63431"/>
    <w:rsid w:val="00B73752"/>
    <w:rsid w:val="00B7378E"/>
    <w:rsid w:val="00B76004"/>
    <w:rsid w:val="00B813D7"/>
    <w:rsid w:val="00B82258"/>
    <w:rsid w:val="00B82CE0"/>
    <w:rsid w:val="00B83F29"/>
    <w:rsid w:val="00B87940"/>
    <w:rsid w:val="00B937BB"/>
    <w:rsid w:val="00B93928"/>
    <w:rsid w:val="00B96B3F"/>
    <w:rsid w:val="00BA38F7"/>
    <w:rsid w:val="00BA4742"/>
    <w:rsid w:val="00BA6C8F"/>
    <w:rsid w:val="00BB54A0"/>
    <w:rsid w:val="00BB6E9D"/>
    <w:rsid w:val="00BC019B"/>
    <w:rsid w:val="00BC1F00"/>
    <w:rsid w:val="00BC2E02"/>
    <w:rsid w:val="00BC7BEB"/>
    <w:rsid w:val="00BD0128"/>
    <w:rsid w:val="00BD1FE6"/>
    <w:rsid w:val="00BD3A2F"/>
    <w:rsid w:val="00BE1BD7"/>
    <w:rsid w:val="00BE3A2C"/>
    <w:rsid w:val="00BE59BF"/>
    <w:rsid w:val="00BE6379"/>
    <w:rsid w:val="00BF1AD0"/>
    <w:rsid w:val="00BF7CE4"/>
    <w:rsid w:val="00C00578"/>
    <w:rsid w:val="00C00808"/>
    <w:rsid w:val="00C02339"/>
    <w:rsid w:val="00C0710B"/>
    <w:rsid w:val="00C075A3"/>
    <w:rsid w:val="00C119F9"/>
    <w:rsid w:val="00C1509D"/>
    <w:rsid w:val="00C16318"/>
    <w:rsid w:val="00C235FD"/>
    <w:rsid w:val="00C23F12"/>
    <w:rsid w:val="00C263FE"/>
    <w:rsid w:val="00C31B6B"/>
    <w:rsid w:val="00C33F73"/>
    <w:rsid w:val="00C34115"/>
    <w:rsid w:val="00C37F6E"/>
    <w:rsid w:val="00C41158"/>
    <w:rsid w:val="00C42D7A"/>
    <w:rsid w:val="00C43D56"/>
    <w:rsid w:val="00C44389"/>
    <w:rsid w:val="00C4543A"/>
    <w:rsid w:val="00C501A4"/>
    <w:rsid w:val="00C5766B"/>
    <w:rsid w:val="00C62DA2"/>
    <w:rsid w:val="00C7327C"/>
    <w:rsid w:val="00C74916"/>
    <w:rsid w:val="00C76533"/>
    <w:rsid w:val="00C776E6"/>
    <w:rsid w:val="00C8045C"/>
    <w:rsid w:val="00C8207A"/>
    <w:rsid w:val="00C82822"/>
    <w:rsid w:val="00C84C4C"/>
    <w:rsid w:val="00C8751D"/>
    <w:rsid w:val="00C87A6A"/>
    <w:rsid w:val="00C92819"/>
    <w:rsid w:val="00C93593"/>
    <w:rsid w:val="00C938F8"/>
    <w:rsid w:val="00CA1E82"/>
    <w:rsid w:val="00CA2C71"/>
    <w:rsid w:val="00CA33F0"/>
    <w:rsid w:val="00CA3F87"/>
    <w:rsid w:val="00CA5126"/>
    <w:rsid w:val="00CA65DD"/>
    <w:rsid w:val="00CC311A"/>
    <w:rsid w:val="00CC76DD"/>
    <w:rsid w:val="00CD3AD8"/>
    <w:rsid w:val="00CD731A"/>
    <w:rsid w:val="00CD7930"/>
    <w:rsid w:val="00CD7A03"/>
    <w:rsid w:val="00CE0C1D"/>
    <w:rsid w:val="00CE1DD4"/>
    <w:rsid w:val="00CE2D3B"/>
    <w:rsid w:val="00CE2FFD"/>
    <w:rsid w:val="00CE66FD"/>
    <w:rsid w:val="00CF0659"/>
    <w:rsid w:val="00CF1539"/>
    <w:rsid w:val="00CF3297"/>
    <w:rsid w:val="00CF4432"/>
    <w:rsid w:val="00CF650C"/>
    <w:rsid w:val="00D00BC5"/>
    <w:rsid w:val="00D01C1A"/>
    <w:rsid w:val="00D02C89"/>
    <w:rsid w:val="00D0400F"/>
    <w:rsid w:val="00D047FA"/>
    <w:rsid w:val="00D0653E"/>
    <w:rsid w:val="00D114D2"/>
    <w:rsid w:val="00D12AE9"/>
    <w:rsid w:val="00D14A9A"/>
    <w:rsid w:val="00D14B66"/>
    <w:rsid w:val="00D14CC0"/>
    <w:rsid w:val="00D15170"/>
    <w:rsid w:val="00D1788E"/>
    <w:rsid w:val="00D17DB1"/>
    <w:rsid w:val="00D21269"/>
    <w:rsid w:val="00D2344E"/>
    <w:rsid w:val="00D30CEE"/>
    <w:rsid w:val="00D31B27"/>
    <w:rsid w:val="00D3497F"/>
    <w:rsid w:val="00D34D4E"/>
    <w:rsid w:val="00D36760"/>
    <w:rsid w:val="00D42B55"/>
    <w:rsid w:val="00D43DE9"/>
    <w:rsid w:val="00D472D2"/>
    <w:rsid w:val="00D50613"/>
    <w:rsid w:val="00D5616C"/>
    <w:rsid w:val="00D6046E"/>
    <w:rsid w:val="00D62A29"/>
    <w:rsid w:val="00D66287"/>
    <w:rsid w:val="00D72AEF"/>
    <w:rsid w:val="00D741C9"/>
    <w:rsid w:val="00D747B2"/>
    <w:rsid w:val="00D74E88"/>
    <w:rsid w:val="00D80600"/>
    <w:rsid w:val="00D819E5"/>
    <w:rsid w:val="00D822B5"/>
    <w:rsid w:val="00D82D2C"/>
    <w:rsid w:val="00D853DF"/>
    <w:rsid w:val="00D859E8"/>
    <w:rsid w:val="00D87D0C"/>
    <w:rsid w:val="00D92520"/>
    <w:rsid w:val="00D93CB9"/>
    <w:rsid w:val="00D9522C"/>
    <w:rsid w:val="00D96F44"/>
    <w:rsid w:val="00DB0BCE"/>
    <w:rsid w:val="00DB1962"/>
    <w:rsid w:val="00DB7A4C"/>
    <w:rsid w:val="00DC1C8D"/>
    <w:rsid w:val="00DC2093"/>
    <w:rsid w:val="00DC34C7"/>
    <w:rsid w:val="00DC3C48"/>
    <w:rsid w:val="00DD1CA8"/>
    <w:rsid w:val="00DD67BC"/>
    <w:rsid w:val="00DE6043"/>
    <w:rsid w:val="00DF24C4"/>
    <w:rsid w:val="00DF6C16"/>
    <w:rsid w:val="00E00219"/>
    <w:rsid w:val="00E06A20"/>
    <w:rsid w:val="00E06D48"/>
    <w:rsid w:val="00E07EE3"/>
    <w:rsid w:val="00E10E74"/>
    <w:rsid w:val="00E140BA"/>
    <w:rsid w:val="00E15880"/>
    <w:rsid w:val="00E166B5"/>
    <w:rsid w:val="00E27FC3"/>
    <w:rsid w:val="00E32DC8"/>
    <w:rsid w:val="00E37806"/>
    <w:rsid w:val="00E40018"/>
    <w:rsid w:val="00E41A3B"/>
    <w:rsid w:val="00E42B83"/>
    <w:rsid w:val="00E437A7"/>
    <w:rsid w:val="00E43FCA"/>
    <w:rsid w:val="00E4521E"/>
    <w:rsid w:val="00E507DF"/>
    <w:rsid w:val="00E54226"/>
    <w:rsid w:val="00E60D71"/>
    <w:rsid w:val="00E61F6E"/>
    <w:rsid w:val="00E6615C"/>
    <w:rsid w:val="00E67806"/>
    <w:rsid w:val="00E70D97"/>
    <w:rsid w:val="00E7271D"/>
    <w:rsid w:val="00E74110"/>
    <w:rsid w:val="00E7712D"/>
    <w:rsid w:val="00E81438"/>
    <w:rsid w:val="00E82815"/>
    <w:rsid w:val="00E856E7"/>
    <w:rsid w:val="00E85C11"/>
    <w:rsid w:val="00E86C97"/>
    <w:rsid w:val="00E9219D"/>
    <w:rsid w:val="00E94809"/>
    <w:rsid w:val="00EA3B4F"/>
    <w:rsid w:val="00EA487C"/>
    <w:rsid w:val="00EA7113"/>
    <w:rsid w:val="00EA7C52"/>
    <w:rsid w:val="00EA7FEC"/>
    <w:rsid w:val="00EB3616"/>
    <w:rsid w:val="00EB39BA"/>
    <w:rsid w:val="00EC0AC3"/>
    <w:rsid w:val="00EC1302"/>
    <w:rsid w:val="00EC13E2"/>
    <w:rsid w:val="00EC48EC"/>
    <w:rsid w:val="00ED32EB"/>
    <w:rsid w:val="00EE30EF"/>
    <w:rsid w:val="00EE4006"/>
    <w:rsid w:val="00EE525E"/>
    <w:rsid w:val="00EE74BE"/>
    <w:rsid w:val="00EF1989"/>
    <w:rsid w:val="00EF1C6E"/>
    <w:rsid w:val="00F0175C"/>
    <w:rsid w:val="00F06BAA"/>
    <w:rsid w:val="00F11474"/>
    <w:rsid w:val="00F1244C"/>
    <w:rsid w:val="00F129FE"/>
    <w:rsid w:val="00F13328"/>
    <w:rsid w:val="00F20CB7"/>
    <w:rsid w:val="00F24F23"/>
    <w:rsid w:val="00F26BD8"/>
    <w:rsid w:val="00F26E8E"/>
    <w:rsid w:val="00F31FC9"/>
    <w:rsid w:val="00F345BD"/>
    <w:rsid w:val="00F40170"/>
    <w:rsid w:val="00F41159"/>
    <w:rsid w:val="00F43058"/>
    <w:rsid w:val="00F44418"/>
    <w:rsid w:val="00F45A26"/>
    <w:rsid w:val="00F4673B"/>
    <w:rsid w:val="00F56C86"/>
    <w:rsid w:val="00F60CC5"/>
    <w:rsid w:val="00F635F8"/>
    <w:rsid w:val="00F652DF"/>
    <w:rsid w:val="00F66CEB"/>
    <w:rsid w:val="00F70ED7"/>
    <w:rsid w:val="00F72244"/>
    <w:rsid w:val="00F74482"/>
    <w:rsid w:val="00F75696"/>
    <w:rsid w:val="00F77387"/>
    <w:rsid w:val="00F77E9D"/>
    <w:rsid w:val="00F819F0"/>
    <w:rsid w:val="00F85EB3"/>
    <w:rsid w:val="00F94619"/>
    <w:rsid w:val="00F946FD"/>
    <w:rsid w:val="00FA027D"/>
    <w:rsid w:val="00FA367D"/>
    <w:rsid w:val="00FA59D9"/>
    <w:rsid w:val="00FB42F1"/>
    <w:rsid w:val="00FB5B55"/>
    <w:rsid w:val="00FB691E"/>
    <w:rsid w:val="00FC018B"/>
    <w:rsid w:val="00FC1C98"/>
    <w:rsid w:val="00FC22B6"/>
    <w:rsid w:val="00FC4933"/>
    <w:rsid w:val="00FC4F8E"/>
    <w:rsid w:val="00FC7D22"/>
    <w:rsid w:val="00FD4680"/>
    <w:rsid w:val="00FD56B2"/>
    <w:rsid w:val="00FF2B68"/>
    <w:rsid w:val="00FF515F"/>
    <w:rsid w:val="00FF78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4:docId w14:val="4A8A57E3"/>
  <w15:docId w15:val="{218E8465-B5CF-4842-9DDE-81A6BB567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824"/>
    <w:pPr>
      <w:spacing w:line="300" w:lineRule="atLeast"/>
    </w:pPr>
    <w:rPr>
      <w:rFonts w:ascii="Garamond" w:hAnsi="Garamond"/>
      <w:sz w:val="24"/>
    </w:rPr>
  </w:style>
  <w:style w:type="paragraph" w:styleId="Rubrik1">
    <w:name w:val="heading 1"/>
    <w:basedOn w:val="Normal"/>
    <w:next w:val="Normal"/>
    <w:link w:val="Rubrik1Char"/>
    <w:qFormat/>
    <w:rsid w:val="00562EE2"/>
    <w:pPr>
      <w:keepNext/>
      <w:numPr>
        <w:numId w:val="9"/>
      </w:numPr>
      <w:spacing w:before="360" w:after="120" w:line="360" w:lineRule="atLeast"/>
      <w:outlineLvl w:val="0"/>
    </w:pPr>
    <w:rPr>
      <w:rFonts w:ascii="Gill Sans MT" w:hAnsi="Gill Sans MT"/>
      <w:b/>
      <w:sz w:val="32"/>
      <w:szCs w:val="26"/>
    </w:rPr>
  </w:style>
  <w:style w:type="paragraph" w:styleId="Rubrik2">
    <w:name w:val="heading 2"/>
    <w:basedOn w:val="Normal"/>
    <w:next w:val="Normal"/>
    <w:qFormat/>
    <w:rsid w:val="00562EE2"/>
    <w:pPr>
      <w:keepNext/>
      <w:numPr>
        <w:ilvl w:val="1"/>
        <w:numId w:val="9"/>
      </w:numPr>
      <w:spacing w:before="240" w:after="60" w:line="320" w:lineRule="atLeast"/>
      <w:outlineLvl w:val="1"/>
    </w:pPr>
    <w:rPr>
      <w:rFonts w:ascii="Gill Sans MT" w:hAnsi="Gill Sans MT"/>
      <w:b/>
      <w:sz w:val="28"/>
    </w:rPr>
  </w:style>
  <w:style w:type="paragraph" w:styleId="Rubrik3">
    <w:name w:val="heading 3"/>
    <w:basedOn w:val="Normal"/>
    <w:next w:val="Normal"/>
    <w:link w:val="Rubrik3Char"/>
    <w:qFormat/>
    <w:rsid w:val="00562EE2"/>
    <w:pPr>
      <w:keepNext/>
      <w:numPr>
        <w:ilvl w:val="2"/>
        <w:numId w:val="9"/>
      </w:numPr>
      <w:spacing w:before="120" w:after="60" w:line="280" w:lineRule="atLeast"/>
      <w:outlineLvl w:val="2"/>
    </w:pPr>
    <w:rPr>
      <w:rFonts w:ascii="Gill Sans MT" w:hAnsi="Gill Sans MT"/>
      <w:b/>
    </w:rPr>
  </w:style>
  <w:style w:type="paragraph" w:styleId="Rubrik4">
    <w:name w:val="heading 4"/>
    <w:basedOn w:val="Rubrik3"/>
    <w:next w:val="Normal"/>
    <w:qFormat/>
    <w:rsid w:val="00562EE2"/>
    <w:pPr>
      <w:numPr>
        <w:ilvl w:val="3"/>
      </w:numPr>
      <w:outlineLvl w:val="3"/>
    </w:pPr>
    <w:rPr>
      <w:rFonts w:ascii="Garamond" w:hAnsi="Garamond"/>
      <w:szCs w:val="24"/>
    </w:rPr>
  </w:style>
  <w:style w:type="paragraph" w:styleId="Rubrik5">
    <w:name w:val="heading 5"/>
    <w:basedOn w:val="Normal"/>
    <w:next w:val="Normal"/>
    <w:link w:val="Rubrik5Char"/>
    <w:semiHidden/>
    <w:unhideWhenUsed/>
    <w:qFormat/>
    <w:rsid w:val="00606B25"/>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semiHidden/>
    <w:unhideWhenUsed/>
    <w:qFormat/>
    <w:rsid w:val="00606B25"/>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semiHidden/>
    <w:unhideWhenUsed/>
    <w:qFormat/>
    <w:rsid w:val="00606B25"/>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606B25"/>
    <w:pPr>
      <w:keepNext/>
      <w:keepLines/>
      <w:numPr>
        <w:ilvl w:val="7"/>
        <w:numId w:val="9"/>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unhideWhenUsed/>
    <w:qFormat/>
    <w:rsid w:val="00606B25"/>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2C3824"/>
    <w:pPr>
      <w:tabs>
        <w:tab w:val="left" w:pos="4706"/>
        <w:tab w:val="right" w:pos="9072"/>
      </w:tabs>
      <w:spacing w:line="240" w:lineRule="auto"/>
    </w:pPr>
    <w:rPr>
      <w:rFonts w:ascii="Gill Sans MT" w:hAnsi="Gill Sans MT"/>
    </w:rPr>
  </w:style>
  <w:style w:type="paragraph" w:styleId="Sidfot">
    <w:name w:val="footer"/>
    <w:basedOn w:val="Normal"/>
    <w:rsid w:val="002C3824"/>
    <w:pPr>
      <w:spacing w:line="180" w:lineRule="atLeast"/>
    </w:pPr>
    <w:rPr>
      <w:rFonts w:ascii="Gill Sans MT" w:hAnsi="Gill Sans MT"/>
      <w:sz w:val="14"/>
      <w:szCs w:val="12"/>
    </w:rPr>
  </w:style>
  <w:style w:type="paragraph" w:customStyle="1" w:styleId="Titel">
    <w:name w:val="Titel"/>
    <w:basedOn w:val="Normal"/>
    <w:rsid w:val="00C16318"/>
    <w:pPr>
      <w:spacing w:after="240" w:line="360" w:lineRule="atLeast"/>
    </w:pPr>
    <w:rPr>
      <w:rFonts w:ascii="Gill Sans MT" w:hAnsi="Gill Sans MT"/>
      <w:caps/>
      <w:sz w:val="58"/>
      <w:szCs w:val="58"/>
    </w:rPr>
  </w:style>
  <w:style w:type="character" w:styleId="Hyperlnk">
    <w:name w:val="Hyperlink"/>
    <w:basedOn w:val="Standardstycketeckensnitt"/>
    <w:uiPriority w:val="99"/>
    <w:rsid w:val="00E61F6E"/>
    <w:rPr>
      <w:color w:val="0000FF"/>
      <w:u w:val="single"/>
    </w:rPr>
  </w:style>
  <w:style w:type="table" w:styleId="Tabellrutnt">
    <w:name w:val="Table Grid"/>
    <w:basedOn w:val="Normaltabell"/>
    <w:rsid w:val="00E1588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E61F6E"/>
    <w:rPr>
      <w:rFonts w:ascii="Tahoma" w:hAnsi="Tahoma" w:cs="Tahoma"/>
      <w:sz w:val="16"/>
      <w:szCs w:val="16"/>
    </w:rPr>
  </w:style>
  <w:style w:type="paragraph" w:customStyle="1" w:styleId="Ledtext">
    <w:name w:val="Ledtext"/>
    <w:basedOn w:val="Normal"/>
    <w:next w:val="Normal"/>
    <w:rsid w:val="002C3824"/>
    <w:pPr>
      <w:tabs>
        <w:tab w:val="left" w:pos="4593"/>
      </w:tabs>
      <w:spacing w:after="20"/>
    </w:pPr>
    <w:rPr>
      <w:rFonts w:ascii="Arial" w:hAnsi="Arial"/>
      <w:sz w:val="12"/>
      <w:szCs w:val="12"/>
    </w:rPr>
  </w:style>
  <w:style w:type="paragraph" w:customStyle="1" w:styleId="Rapportyp">
    <w:name w:val="Rapportyp"/>
    <w:basedOn w:val="Normal"/>
    <w:next w:val="Normal"/>
    <w:rsid w:val="00B87940"/>
    <w:pPr>
      <w:spacing w:line="520" w:lineRule="exact"/>
      <w:ind w:left="1843"/>
    </w:pPr>
    <w:rPr>
      <w:rFonts w:ascii="Gill Sans MT" w:hAnsi="Gill Sans MT"/>
      <w:b/>
      <w:sz w:val="30"/>
    </w:rPr>
  </w:style>
  <w:style w:type="paragraph" w:customStyle="1" w:styleId="Namn">
    <w:name w:val="Namn"/>
    <w:basedOn w:val="Normal"/>
    <w:next w:val="Normal"/>
    <w:rsid w:val="00164AB5"/>
    <w:pPr>
      <w:spacing w:line="260" w:lineRule="exact"/>
      <w:ind w:left="1843"/>
    </w:pPr>
    <w:rPr>
      <w:rFonts w:ascii="Verdana" w:hAnsi="Verdana"/>
      <w:b/>
      <w:i/>
      <w:sz w:val="18"/>
    </w:rPr>
  </w:style>
  <w:style w:type="paragraph" w:customStyle="1" w:styleId="Rapportdatum">
    <w:name w:val="Rapportdatum"/>
    <w:basedOn w:val="Normal"/>
    <w:next w:val="Normal"/>
    <w:rsid w:val="00164AB5"/>
    <w:pPr>
      <w:spacing w:line="360" w:lineRule="exact"/>
      <w:ind w:left="1843"/>
    </w:pPr>
    <w:rPr>
      <w:rFonts w:ascii="Verdana" w:hAnsi="Verdana"/>
      <w:b/>
      <w:sz w:val="18"/>
    </w:rPr>
  </w:style>
  <w:style w:type="paragraph" w:customStyle="1" w:styleId="Innehllsfrteckning">
    <w:name w:val="Innehållsförteckning"/>
    <w:basedOn w:val="Normal"/>
    <w:next w:val="Normal"/>
    <w:rsid w:val="00B6244B"/>
    <w:rPr>
      <w:rFonts w:ascii="Gill Sans MT" w:hAnsi="Gill Sans MT"/>
      <w:b/>
      <w:sz w:val="32"/>
      <w:szCs w:val="26"/>
    </w:rPr>
  </w:style>
  <w:style w:type="character" w:customStyle="1" w:styleId="Rubrik5Char">
    <w:name w:val="Rubrik 5 Char"/>
    <w:basedOn w:val="Standardstycketeckensnitt"/>
    <w:link w:val="Rubrik5"/>
    <w:semiHidden/>
    <w:rsid w:val="00606B25"/>
    <w:rPr>
      <w:rFonts w:asciiTheme="majorHAnsi" w:eastAsiaTheme="majorEastAsia" w:hAnsiTheme="majorHAnsi" w:cstheme="majorBidi"/>
      <w:color w:val="243F60" w:themeColor="accent1" w:themeShade="7F"/>
      <w:sz w:val="24"/>
    </w:rPr>
  </w:style>
  <w:style w:type="character" w:customStyle="1" w:styleId="Rubrik6Char">
    <w:name w:val="Rubrik 6 Char"/>
    <w:basedOn w:val="Standardstycketeckensnitt"/>
    <w:link w:val="Rubrik6"/>
    <w:semiHidden/>
    <w:rsid w:val="00606B25"/>
    <w:rPr>
      <w:rFonts w:asciiTheme="majorHAnsi" w:eastAsiaTheme="majorEastAsia" w:hAnsiTheme="majorHAnsi" w:cstheme="majorBidi"/>
      <w:i/>
      <w:iCs/>
      <w:color w:val="243F60" w:themeColor="accent1" w:themeShade="7F"/>
      <w:sz w:val="24"/>
    </w:rPr>
  </w:style>
  <w:style w:type="character" w:customStyle="1" w:styleId="Rubrik7Char">
    <w:name w:val="Rubrik 7 Char"/>
    <w:basedOn w:val="Standardstycketeckensnitt"/>
    <w:link w:val="Rubrik7"/>
    <w:semiHidden/>
    <w:rsid w:val="00606B25"/>
    <w:rPr>
      <w:rFonts w:asciiTheme="majorHAnsi" w:eastAsiaTheme="majorEastAsia" w:hAnsiTheme="majorHAnsi" w:cstheme="majorBidi"/>
      <w:i/>
      <w:iCs/>
      <w:color w:val="404040" w:themeColor="text1" w:themeTint="BF"/>
      <w:sz w:val="24"/>
    </w:rPr>
  </w:style>
  <w:style w:type="character" w:customStyle="1" w:styleId="Rubrik8Char">
    <w:name w:val="Rubrik 8 Char"/>
    <w:basedOn w:val="Standardstycketeckensnitt"/>
    <w:link w:val="Rubrik8"/>
    <w:semiHidden/>
    <w:rsid w:val="00606B2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606B25"/>
    <w:rPr>
      <w:rFonts w:asciiTheme="majorHAnsi" w:eastAsiaTheme="majorEastAsia" w:hAnsiTheme="majorHAnsi" w:cstheme="majorBidi"/>
      <w:i/>
      <w:iCs/>
      <w:color w:val="404040" w:themeColor="text1" w:themeTint="BF"/>
    </w:rPr>
  </w:style>
  <w:style w:type="character" w:styleId="Sidnummer">
    <w:name w:val="page number"/>
    <w:basedOn w:val="Standardstycketeckensnitt"/>
    <w:rsid w:val="00606B25"/>
    <w:rPr>
      <w:rFonts w:ascii="Arial" w:hAnsi="Arial"/>
      <w:sz w:val="16"/>
    </w:rPr>
  </w:style>
  <w:style w:type="paragraph" w:styleId="Innehll1">
    <w:name w:val="toc 1"/>
    <w:basedOn w:val="Innehllsfrteckning"/>
    <w:next w:val="Normal"/>
    <w:autoRedefine/>
    <w:uiPriority w:val="39"/>
    <w:rsid w:val="000D4618"/>
    <w:pPr>
      <w:tabs>
        <w:tab w:val="right" w:leader="dot" w:pos="7643"/>
      </w:tabs>
      <w:spacing w:before="360"/>
      <w:ind w:left="992" w:right="567" w:hanging="992"/>
    </w:pPr>
    <w:rPr>
      <w:sz w:val="24"/>
    </w:rPr>
  </w:style>
  <w:style w:type="character" w:customStyle="1" w:styleId="Rubrik1Char">
    <w:name w:val="Rubrik 1 Char"/>
    <w:basedOn w:val="Standardstycketeckensnitt"/>
    <w:link w:val="Rubrik1"/>
    <w:rsid w:val="00562EE2"/>
    <w:rPr>
      <w:rFonts w:ascii="Gill Sans MT" w:hAnsi="Gill Sans MT"/>
      <w:b/>
      <w:sz w:val="32"/>
      <w:szCs w:val="26"/>
    </w:rPr>
  </w:style>
  <w:style w:type="paragraph" w:styleId="Innehll2">
    <w:name w:val="toc 2"/>
    <w:basedOn w:val="Innehllsfrteckning"/>
    <w:next w:val="Normal"/>
    <w:autoRedefine/>
    <w:uiPriority w:val="39"/>
    <w:rsid w:val="000D4618"/>
    <w:pPr>
      <w:tabs>
        <w:tab w:val="left" w:pos="992"/>
        <w:tab w:val="right" w:leader="dot" w:pos="7643"/>
      </w:tabs>
      <w:spacing w:before="60"/>
      <w:ind w:left="992" w:right="567" w:hanging="992"/>
    </w:pPr>
    <w:rPr>
      <w:b w:val="0"/>
      <w:sz w:val="24"/>
    </w:rPr>
  </w:style>
  <w:style w:type="paragraph" w:styleId="Innehll3">
    <w:name w:val="toc 3"/>
    <w:basedOn w:val="Innehllsfrteckning"/>
    <w:next w:val="Normal"/>
    <w:autoRedefine/>
    <w:uiPriority w:val="39"/>
    <w:rsid w:val="000D4618"/>
    <w:pPr>
      <w:tabs>
        <w:tab w:val="left" w:pos="992"/>
        <w:tab w:val="right" w:leader="dot" w:pos="7643"/>
      </w:tabs>
      <w:spacing w:before="60"/>
      <w:ind w:left="992" w:right="567" w:hanging="992"/>
    </w:pPr>
    <w:rPr>
      <w:b w:val="0"/>
      <w:sz w:val="24"/>
    </w:rPr>
  </w:style>
  <w:style w:type="paragraph" w:styleId="Beskrivning">
    <w:name w:val="caption"/>
    <w:basedOn w:val="Normal"/>
    <w:next w:val="Normal"/>
    <w:uiPriority w:val="35"/>
    <w:unhideWhenUsed/>
    <w:qFormat/>
    <w:rsid w:val="007760C8"/>
    <w:pPr>
      <w:spacing w:before="120" w:after="120"/>
    </w:pPr>
    <w:rPr>
      <w:rFonts w:ascii="Gill Sans MT" w:hAnsi="Gill Sans MT"/>
      <w:bCs/>
      <w:sz w:val="20"/>
      <w:szCs w:val="18"/>
    </w:rPr>
  </w:style>
  <w:style w:type="paragraph" w:customStyle="1" w:styleId="Bildtext">
    <w:name w:val="Bildtext"/>
    <w:basedOn w:val="Normal"/>
    <w:next w:val="Normal"/>
    <w:rsid w:val="007760C8"/>
    <w:pPr>
      <w:spacing w:before="120" w:after="120"/>
    </w:pPr>
    <w:rPr>
      <w:rFonts w:ascii="Gill Sans MT" w:hAnsi="Gill Sans MT"/>
      <w:sz w:val="20"/>
    </w:rPr>
  </w:style>
  <w:style w:type="paragraph" w:customStyle="1" w:styleId="Titel2">
    <w:name w:val="Titel 2"/>
    <w:basedOn w:val="Normal"/>
    <w:next w:val="Normal"/>
    <w:rsid w:val="00C16318"/>
    <w:pPr>
      <w:pBdr>
        <w:top w:val="single" w:sz="6" w:space="12" w:color="auto"/>
      </w:pBdr>
      <w:spacing w:before="240"/>
    </w:pPr>
    <w:rPr>
      <w:rFonts w:ascii="Gill Sans MT" w:hAnsi="Gill Sans MT"/>
      <w:b/>
      <w:sz w:val="58"/>
    </w:rPr>
  </w:style>
  <w:style w:type="character" w:styleId="Platshllartext">
    <w:name w:val="Placeholder Text"/>
    <w:basedOn w:val="Standardstycketeckensnitt"/>
    <w:uiPriority w:val="99"/>
    <w:semiHidden/>
    <w:rsid w:val="00286F46"/>
    <w:rPr>
      <w:color w:val="808080"/>
    </w:rPr>
  </w:style>
  <w:style w:type="paragraph" w:styleId="Innehllsfrteckningsrubrik">
    <w:name w:val="TOC Heading"/>
    <w:basedOn w:val="Rubrik1"/>
    <w:next w:val="Normal"/>
    <w:uiPriority w:val="39"/>
    <w:semiHidden/>
    <w:unhideWhenUsed/>
    <w:qFormat/>
    <w:rsid w:val="00763C3C"/>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styleId="Liststycke">
    <w:name w:val="List Paragraph"/>
    <w:basedOn w:val="Normal"/>
    <w:uiPriority w:val="34"/>
    <w:qFormat/>
    <w:rsid w:val="00EC13E2"/>
    <w:pPr>
      <w:ind w:left="720"/>
      <w:contextualSpacing/>
    </w:pPr>
  </w:style>
  <w:style w:type="paragraph" w:customStyle="1" w:styleId="Sammanfattning">
    <w:name w:val="Sammanfattning"/>
    <w:basedOn w:val="Normal"/>
    <w:qFormat/>
    <w:rsid w:val="00562EE2"/>
    <w:pPr>
      <w:spacing w:before="240" w:line="320" w:lineRule="atLeast"/>
    </w:pPr>
    <w:rPr>
      <w:rFonts w:ascii="Gill Sans MT" w:hAnsi="Gill Sans MT"/>
      <w:b/>
      <w:sz w:val="28"/>
    </w:rPr>
  </w:style>
  <w:style w:type="paragraph" w:styleId="Innehll4">
    <w:name w:val="toc 4"/>
    <w:basedOn w:val="Normal"/>
    <w:next w:val="Normal"/>
    <w:autoRedefine/>
    <w:uiPriority w:val="39"/>
    <w:rsid w:val="000D4618"/>
    <w:pPr>
      <w:tabs>
        <w:tab w:val="right" w:leader="dot" w:pos="7643"/>
      </w:tabs>
      <w:spacing w:before="60"/>
      <w:ind w:left="992" w:right="567" w:hanging="992"/>
    </w:pPr>
  </w:style>
  <w:style w:type="paragraph" w:styleId="Fotnotstext">
    <w:name w:val="footnote text"/>
    <w:basedOn w:val="Normal"/>
    <w:link w:val="FotnotstextChar"/>
    <w:uiPriority w:val="99"/>
    <w:unhideWhenUsed/>
    <w:rsid w:val="00D31B27"/>
    <w:pPr>
      <w:spacing w:line="240" w:lineRule="auto"/>
    </w:pPr>
    <w:rPr>
      <w:sz w:val="20"/>
    </w:rPr>
  </w:style>
  <w:style w:type="character" w:customStyle="1" w:styleId="FotnotstextChar">
    <w:name w:val="Fotnotstext Char"/>
    <w:basedOn w:val="Standardstycketeckensnitt"/>
    <w:link w:val="Fotnotstext"/>
    <w:uiPriority w:val="99"/>
    <w:rsid w:val="00D31B27"/>
    <w:rPr>
      <w:rFonts w:ascii="Garamond" w:hAnsi="Garamond"/>
    </w:rPr>
  </w:style>
  <w:style w:type="character" w:styleId="Fotnotsreferens">
    <w:name w:val="footnote reference"/>
    <w:basedOn w:val="Standardstycketeckensnitt"/>
    <w:uiPriority w:val="99"/>
    <w:unhideWhenUsed/>
    <w:rsid w:val="00D31B27"/>
    <w:rPr>
      <w:vertAlign w:val="superscript"/>
    </w:rPr>
  </w:style>
  <w:style w:type="character" w:styleId="AnvndHyperlnk">
    <w:name w:val="FollowedHyperlink"/>
    <w:basedOn w:val="Standardstycketeckensnitt"/>
    <w:semiHidden/>
    <w:unhideWhenUsed/>
    <w:rsid w:val="008068C5"/>
    <w:rPr>
      <w:color w:val="800080" w:themeColor="followedHyperlink"/>
      <w:u w:val="single"/>
    </w:rPr>
  </w:style>
  <w:style w:type="paragraph" w:styleId="Punktlista">
    <w:name w:val="List Bullet"/>
    <w:basedOn w:val="Normal"/>
    <w:uiPriority w:val="3"/>
    <w:qFormat/>
    <w:rsid w:val="009444F2"/>
    <w:pPr>
      <w:numPr>
        <w:numId w:val="20"/>
      </w:numPr>
      <w:spacing w:line="260" w:lineRule="atLeast"/>
    </w:pPr>
    <w:rPr>
      <w:rFonts w:ascii="Verdana" w:hAnsi="Verdana"/>
      <w:sz w:val="18"/>
      <w:szCs w:val="18"/>
      <w:lang w:eastAsia="da-DK"/>
    </w:rPr>
  </w:style>
  <w:style w:type="paragraph" w:customStyle="1" w:styleId="Pa3">
    <w:name w:val="Pa3"/>
    <w:basedOn w:val="Normal"/>
    <w:next w:val="Normal"/>
    <w:uiPriority w:val="99"/>
    <w:rsid w:val="009444F2"/>
    <w:pPr>
      <w:autoSpaceDE w:val="0"/>
      <w:autoSpaceDN w:val="0"/>
      <w:adjustRightInd w:val="0"/>
      <w:spacing w:line="261" w:lineRule="atLeast"/>
    </w:pPr>
    <w:rPr>
      <w:rFonts w:ascii="LVLUZR+GillSans" w:hAnsi="LVLUZR+GillSans"/>
      <w:szCs w:val="24"/>
    </w:rPr>
  </w:style>
  <w:style w:type="paragraph" w:customStyle="1" w:styleId="Pa1">
    <w:name w:val="Pa1"/>
    <w:basedOn w:val="Normal"/>
    <w:next w:val="Normal"/>
    <w:uiPriority w:val="99"/>
    <w:rsid w:val="009444F2"/>
    <w:pPr>
      <w:autoSpaceDE w:val="0"/>
      <w:autoSpaceDN w:val="0"/>
      <w:adjustRightInd w:val="0"/>
      <w:spacing w:line="221" w:lineRule="atLeast"/>
    </w:pPr>
    <w:rPr>
      <w:rFonts w:ascii="LVLUZR+GillSans" w:hAnsi="LVLUZR+GillSans"/>
      <w:szCs w:val="24"/>
    </w:rPr>
  </w:style>
  <w:style w:type="table" w:styleId="Mellanmrktrutnt1-dekorfrg6">
    <w:name w:val="Medium Grid 1 Accent 6"/>
    <w:basedOn w:val="Normaltabell"/>
    <w:uiPriority w:val="67"/>
    <w:rsid w:val="002D452F"/>
    <w:rPr>
      <w:rFonts w:ascii="Verdana" w:hAnsi="Verdana"/>
      <w:sz w:val="18"/>
      <w:szCs w:val="18"/>
      <w:lang w:val="da-DK" w:eastAsia="da-DK"/>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Pa6">
    <w:name w:val="Pa6"/>
    <w:basedOn w:val="Normal"/>
    <w:next w:val="Normal"/>
    <w:uiPriority w:val="99"/>
    <w:rsid w:val="0019443C"/>
    <w:pPr>
      <w:autoSpaceDE w:val="0"/>
      <w:autoSpaceDN w:val="0"/>
      <w:adjustRightInd w:val="0"/>
      <w:spacing w:line="221" w:lineRule="atLeast"/>
    </w:pPr>
    <w:rPr>
      <w:rFonts w:ascii="Times NR MT Std" w:hAnsi="Times NR MT Std"/>
      <w:szCs w:val="24"/>
    </w:rPr>
  </w:style>
  <w:style w:type="character" w:customStyle="1" w:styleId="A13">
    <w:name w:val="A13"/>
    <w:uiPriority w:val="99"/>
    <w:rsid w:val="0019443C"/>
    <w:rPr>
      <w:rFonts w:cs="Times NR MT Std"/>
      <w:color w:val="000000"/>
      <w:sz w:val="12"/>
      <w:szCs w:val="12"/>
    </w:rPr>
  </w:style>
  <w:style w:type="paragraph" w:customStyle="1" w:styleId="Default">
    <w:name w:val="Default"/>
    <w:rsid w:val="00C23F12"/>
    <w:pPr>
      <w:autoSpaceDE w:val="0"/>
      <w:autoSpaceDN w:val="0"/>
      <w:adjustRightInd w:val="0"/>
    </w:pPr>
    <w:rPr>
      <w:rFonts w:ascii="Georgia" w:hAnsi="Georgia" w:cs="Georgia"/>
      <w:color w:val="000000"/>
      <w:sz w:val="24"/>
      <w:szCs w:val="24"/>
    </w:rPr>
  </w:style>
  <w:style w:type="character" w:customStyle="1" w:styleId="Rubrik3Char">
    <w:name w:val="Rubrik 3 Char"/>
    <w:basedOn w:val="Standardstycketeckensnitt"/>
    <w:link w:val="Rubrik3"/>
    <w:rsid w:val="00D36760"/>
    <w:rPr>
      <w:rFonts w:ascii="Gill Sans MT" w:hAnsi="Gill Sans MT"/>
      <w:b/>
      <w:sz w:val="24"/>
    </w:rPr>
  </w:style>
  <w:style w:type="numbering" w:styleId="111111">
    <w:name w:val="Outline List 2"/>
    <w:basedOn w:val="Ingenlista"/>
    <w:semiHidden/>
    <w:rsid w:val="00B40F30"/>
    <w:pPr>
      <w:numPr>
        <w:numId w:val="41"/>
      </w:numPr>
    </w:pPr>
  </w:style>
  <w:style w:type="character" w:styleId="Betoning">
    <w:name w:val="Emphasis"/>
    <w:basedOn w:val="Standardstycketeckensnitt"/>
    <w:uiPriority w:val="20"/>
    <w:qFormat/>
    <w:rsid w:val="009C6A78"/>
    <w:rPr>
      <w:i/>
      <w:iCs/>
    </w:rPr>
  </w:style>
  <w:style w:type="character" w:styleId="Kommentarsreferens">
    <w:name w:val="annotation reference"/>
    <w:basedOn w:val="Standardstycketeckensnitt"/>
    <w:semiHidden/>
    <w:unhideWhenUsed/>
    <w:rsid w:val="00FC1C98"/>
    <w:rPr>
      <w:sz w:val="16"/>
      <w:szCs w:val="16"/>
    </w:rPr>
  </w:style>
  <w:style w:type="paragraph" w:styleId="Kommentarer">
    <w:name w:val="annotation text"/>
    <w:basedOn w:val="Normal"/>
    <w:link w:val="KommentarerChar"/>
    <w:semiHidden/>
    <w:unhideWhenUsed/>
    <w:rsid w:val="00FC1C98"/>
    <w:pPr>
      <w:spacing w:line="240" w:lineRule="auto"/>
    </w:pPr>
    <w:rPr>
      <w:sz w:val="20"/>
    </w:rPr>
  </w:style>
  <w:style w:type="character" w:customStyle="1" w:styleId="KommentarerChar">
    <w:name w:val="Kommentarer Char"/>
    <w:basedOn w:val="Standardstycketeckensnitt"/>
    <w:link w:val="Kommentarer"/>
    <w:semiHidden/>
    <w:rsid w:val="00FC1C98"/>
    <w:rPr>
      <w:rFonts w:ascii="Garamond" w:hAnsi="Garamond"/>
    </w:rPr>
  </w:style>
  <w:style w:type="paragraph" w:styleId="Kommentarsmne">
    <w:name w:val="annotation subject"/>
    <w:basedOn w:val="Kommentarer"/>
    <w:next w:val="Kommentarer"/>
    <w:link w:val="KommentarsmneChar"/>
    <w:semiHidden/>
    <w:unhideWhenUsed/>
    <w:rsid w:val="00FC1C98"/>
    <w:rPr>
      <w:b/>
      <w:bCs/>
    </w:rPr>
  </w:style>
  <w:style w:type="character" w:customStyle="1" w:styleId="KommentarsmneChar">
    <w:name w:val="Kommentarsämne Char"/>
    <w:basedOn w:val="KommentarerChar"/>
    <w:link w:val="Kommentarsmne"/>
    <w:semiHidden/>
    <w:rsid w:val="00FC1C98"/>
    <w:rPr>
      <w:rFonts w:ascii="Garamond" w:hAnsi="Garamon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62575">
      <w:bodyDiv w:val="1"/>
      <w:marLeft w:val="0"/>
      <w:marRight w:val="0"/>
      <w:marTop w:val="0"/>
      <w:marBottom w:val="0"/>
      <w:divBdr>
        <w:top w:val="none" w:sz="0" w:space="0" w:color="auto"/>
        <w:left w:val="none" w:sz="0" w:space="0" w:color="auto"/>
        <w:bottom w:val="none" w:sz="0" w:space="0" w:color="auto"/>
        <w:right w:val="none" w:sz="0" w:space="0" w:color="auto"/>
      </w:divBdr>
    </w:div>
    <w:div w:id="155462563">
      <w:bodyDiv w:val="1"/>
      <w:marLeft w:val="0"/>
      <w:marRight w:val="0"/>
      <w:marTop w:val="0"/>
      <w:marBottom w:val="0"/>
      <w:divBdr>
        <w:top w:val="none" w:sz="0" w:space="0" w:color="auto"/>
        <w:left w:val="none" w:sz="0" w:space="0" w:color="auto"/>
        <w:bottom w:val="none" w:sz="0" w:space="0" w:color="auto"/>
        <w:right w:val="none" w:sz="0" w:space="0" w:color="auto"/>
      </w:divBdr>
    </w:div>
    <w:div w:id="218788879">
      <w:bodyDiv w:val="1"/>
      <w:marLeft w:val="0"/>
      <w:marRight w:val="0"/>
      <w:marTop w:val="0"/>
      <w:marBottom w:val="0"/>
      <w:divBdr>
        <w:top w:val="none" w:sz="0" w:space="0" w:color="auto"/>
        <w:left w:val="none" w:sz="0" w:space="0" w:color="auto"/>
        <w:bottom w:val="none" w:sz="0" w:space="0" w:color="auto"/>
        <w:right w:val="none" w:sz="0" w:space="0" w:color="auto"/>
      </w:divBdr>
    </w:div>
    <w:div w:id="241181524">
      <w:bodyDiv w:val="1"/>
      <w:marLeft w:val="0"/>
      <w:marRight w:val="0"/>
      <w:marTop w:val="0"/>
      <w:marBottom w:val="0"/>
      <w:divBdr>
        <w:top w:val="none" w:sz="0" w:space="0" w:color="auto"/>
        <w:left w:val="none" w:sz="0" w:space="0" w:color="auto"/>
        <w:bottom w:val="none" w:sz="0" w:space="0" w:color="auto"/>
        <w:right w:val="none" w:sz="0" w:space="0" w:color="auto"/>
      </w:divBdr>
    </w:div>
    <w:div w:id="434062358">
      <w:bodyDiv w:val="1"/>
      <w:marLeft w:val="0"/>
      <w:marRight w:val="0"/>
      <w:marTop w:val="0"/>
      <w:marBottom w:val="0"/>
      <w:divBdr>
        <w:top w:val="none" w:sz="0" w:space="0" w:color="auto"/>
        <w:left w:val="none" w:sz="0" w:space="0" w:color="auto"/>
        <w:bottom w:val="none" w:sz="0" w:space="0" w:color="auto"/>
        <w:right w:val="none" w:sz="0" w:space="0" w:color="auto"/>
      </w:divBdr>
    </w:div>
    <w:div w:id="507869633">
      <w:bodyDiv w:val="1"/>
      <w:marLeft w:val="0"/>
      <w:marRight w:val="0"/>
      <w:marTop w:val="0"/>
      <w:marBottom w:val="0"/>
      <w:divBdr>
        <w:top w:val="none" w:sz="0" w:space="0" w:color="auto"/>
        <w:left w:val="none" w:sz="0" w:space="0" w:color="auto"/>
        <w:bottom w:val="none" w:sz="0" w:space="0" w:color="auto"/>
        <w:right w:val="none" w:sz="0" w:space="0" w:color="auto"/>
      </w:divBdr>
    </w:div>
    <w:div w:id="629289718">
      <w:bodyDiv w:val="1"/>
      <w:marLeft w:val="0"/>
      <w:marRight w:val="0"/>
      <w:marTop w:val="0"/>
      <w:marBottom w:val="0"/>
      <w:divBdr>
        <w:top w:val="none" w:sz="0" w:space="0" w:color="auto"/>
        <w:left w:val="none" w:sz="0" w:space="0" w:color="auto"/>
        <w:bottom w:val="none" w:sz="0" w:space="0" w:color="auto"/>
        <w:right w:val="none" w:sz="0" w:space="0" w:color="auto"/>
      </w:divBdr>
    </w:div>
    <w:div w:id="713425587">
      <w:bodyDiv w:val="1"/>
      <w:marLeft w:val="0"/>
      <w:marRight w:val="0"/>
      <w:marTop w:val="0"/>
      <w:marBottom w:val="0"/>
      <w:divBdr>
        <w:top w:val="none" w:sz="0" w:space="0" w:color="auto"/>
        <w:left w:val="none" w:sz="0" w:space="0" w:color="auto"/>
        <w:bottom w:val="none" w:sz="0" w:space="0" w:color="auto"/>
        <w:right w:val="none" w:sz="0" w:space="0" w:color="auto"/>
      </w:divBdr>
    </w:div>
    <w:div w:id="751656382">
      <w:bodyDiv w:val="1"/>
      <w:marLeft w:val="0"/>
      <w:marRight w:val="0"/>
      <w:marTop w:val="0"/>
      <w:marBottom w:val="0"/>
      <w:divBdr>
        <w:top w:val="none" w:sz="0" w:space="0" w:color="auto"/>
        <w:left w:val="none" w:sz="0" w:space="0" w:color="auto"/>
        <w:bottom w:val="none" w:sz="0" w:space="0" w:color="auto"/>
        <w:right w:val="none" w:sz="0" w:space="0" w:color="auto"/>
      </w:divBdr>
    </w:div>
    <w:div w:id="767700004">
      <w:bodyDiv w:val="1"/>
      <w:marLeft w:val="0"/>
      <w:marRight w:val="0"/>
      <w:marTop w:val="0"/>
      <w:marBottom w:val="0"/>
      <w:divBdr>
        <w:top w:val="none" w:sz="0" w:space="0" w:color="auto"/>
        <w:left w:val="none" w:sz="0" w:space="0" w:color="auto"/>
        <w:bottom w:val="none" w:sz="0" w:space="0" w:color="auto"/>
        <w:right w:val="none" w:sz="0" w:space="0" w:color="auto"/>
      </w:divBdr>
    </w:div>
    <w:div w:id="913709423">
      <w:bodyDiv w:val="1"/>
      <w:marLeft w:val="0"/>
      <w:marRight w:val="0"/>
      <w:marTop w:val="0"/>
      <w:marBottom w:val="0"/>
      <w:divBdr>
        <w:top w:val="none" w:sz="0" w:space="0" w:color="auto"/>
        <w:left w:val="none" w:sz="0" w:space="0" w:color="auto"/>
        <w:bottom w:val="none" w:sz="0" w:space="0" w:color="auto"/>
        <w:right w:val="none" w:sz="0" w:space="0" w:color="auto"/>
      </w:divBdr>
    </w:div>
    <w:div w:id="1196697077">
      <w:bodyDiv w:val="1"/>
      <w:marLeft w:val="0"/>
      <w:marRight w:val="0"/>
      <w:marTop w:val="0"/>
      <w:marBottom w:val="0"/>
      <w:divBdr>
        <w:top w:val="none" w:sz="0" w:space="0" w:color="auto"/>
        <w:left w:val="none" w:sz="0" w:space="0" w:color="auto"/>
        <w:bottom w:val="none" w:sz="0" w:space="0" w:color="auto"/>
        <w:right w:val="none" w:sz="0" w:space="0" w:color="auto"/>
      </w:divBdr>
    </w:div>
    <w:div w:id="1696157473">
      <w:bodyDiv w:val="1"/>
      <w:marLeft w:val="0"/>
      <w:marRight w:val="0"/>
      <w:marTop w:val="0"/>
      <w:marBottom w:val="0"/>
      <w:divBdr>
        <w:top w:val="none" w:sz="0" w:space="0" w:color="auto"/>
        <w:left w:val="none" w:sz="0" w:space="0" w:color="auto"/>
        <w:bottom w:val="none" w:sz="0" w:space="0" w:color="auto"/>
        <w:right w:val="none" w:sz="0" w:space="0" w:color="auto"/>
      </w:divBdr>
    </w:div>
    <w:div w:id="1748383200">
      <w:bodyDiv w:val="1"/>
      <w:marLeft w:val="0"/>
      <w:marRight w:val="0"/>
      <w:marTop w:val="0"/>
      <w:marBottom w:val="0"/>
      <w:divBdr>
        <w:top w:val="none" w:sz="0" w:space="0" w:color="auto"/>
        <w:left w:val="none" w:sz="0" w:space="0" w:color="auto"/>
        <w:bottom w:val="none" w:sz="0" w:space="0" w:color="auto"/>
        <w:right w:val="none" w:sz="0" w:space="0" w:color="auto"/>
      </w:divBdr>
    </w:div>
    <w:div w:id="1949924285">
      <w:bodyDiv w:val="1"/>
      <w:marLeft w:val="0"/>
      <w:marRight w:val="0"/>
      <w:marTop w:val="0"/>
      <w:marBottom w:val="0"/>
      <w:divBdr>
        <w:top w:val="none" w:sz="0" w:space="0" w:color="auto"/>
        <w:left w:val="none" w:sz="0" w:space="0" w:color="auto"/>
        <w:bottom w:val="none" w:sz="0" w:space="0" w:color="auto"/>
        <w:right w:val="none" w:sz="0" w:space="0" w:color="auto"/>
      </w:divBdr>
    </w:div>
    <w:div w:id="1992588678">
      <w:bodyDiv w:val="1"/>
      <w:marLeft w:val="0"/>
      <w:marRight w:val="0"/>
      <w:marTop w:val="0"/>
      <w:marBottom w:val="0"/>
      <w:divBdr>
        <w:top w:val="none" w:sz="0" w:space="0" w:color="auto"/>
        <w:left w:val="none" w:sz="0" w:space="0" w:color="auto"/>
        <w:bottom w:val="none" w:sz="0" w:space="0" w:color="auto"/>
        <w:right w:val="none" w:sz="0" w:space="0" w:color="auto"/>
      </w:divBdr>
      <w:divsChild>
        <w:div w:id="1050962134">
          <w:marLeft w:val="0"/>
          <w:marRight w:val="0"/>
          <w:marTop w:val="0"/>
          <w:marBottom w:val="0"/>
          <w:divBdr>
            <w:top w:val="none" w:sz="0" w:space="0" w:color="auto"/>
            <w:left w:val="none" w:sz="0" w:space="0" w:color="auto"/>
            <w:bottom w:val="none" w:sz="0" w:space="0" w:color="auto"/>
            <w:right w:val="none" w:sz="0" w:space="0" w:color="auto"/>
          </w:divBdr>
          <w:divsChild>
            <w:div w:id="582879901">
              <w:marLeft w:val="0"/>
              <w:marRight w:val="0"/>
              <w:marTop w:val="0"/>
              <w:marBottom w:val="0"/>
              <w:divBdr>
                <w:top w:val="none" w:sz="0" w:space="0" w:color="auto"/>
                <w:left w:val="none" w:sz="0" w:space="0" w:color="auto"/>
                <w:bottom w:val="none" w:sz="0" w:space="0" w:color="auto"/>
                <w:right w:val="none" w:sz="0" w:space="0" w:color="auto"/>
              </w:divBdr>
              <w:divsChild>
                <w:div w:id="1807236818">
                  <w:marLeft w:val="0"/>
                  <w:marRight w:val="0"/>
                  <w:marTop w:val="0"/>
                  <w:marBottom w:val="0"/>
                  <w:divBdr>
                    <w:top w:val="none" w:sz="0" w:space="0" w:color="auto"/>
                    <w:left w:val="none" w:sz="0" w:space="0" w:color="auto"/>
                    <w:bottom w:val="none" w:sz="0" w:space="0" w:color="auto"/>
                    <w:right w:val="none" w:sz="0" w:space="0" w:color="auto"/>
                  </w:divBdr>
                  <w:divsChild>
                    <w:div w:id="364525014">
                      <w:marLeft w:val="0"/>
                      <w:marRight w:val="0"/>
                      <w:marTop w:val="0"/>
                      <w:marBottom w:val="0"/>
                      <w:divBdr>
                        <w:top w:val="none" w:sz="0" w:space="0" w:color="auto"/>
                        <w:left w:val="none" w:sz="0" w:space="0" w:color="auto"/>
                        <w:bottom w:val="none" w:sz="0" w:space="0" w:color="auto"/>
                        <w:right w:val="none" w:sz="0" w:space="0" w:color="auto"/>
                      </w:divBdr>
                      <w:divsChild>
                        <w:div w:id="150415517">
                          <w:marLeft w:val="0"/>
                          <w:marRight w:val="0"/>
                          <w:marTop w:val="0"/>
                          <w:marBottom w:val="0"/>
                          <w:divBdr>
                            <w:top w:val="none" w:sz="0" w:space="0" w:color="auto"/>
                            <w:left w:val="none" w:sz="0" w:space="0" w:color="auto"/>
                            <w:bottom w:val="none" w:sz="0" w:space="0" w:color="auto"/>
                            <w:right w:val="none" w:sz="0" w:space="0" w:color="auto"/>
                          </w:divBdr>
                          <w:divsChild>
                            <w:div w:id="934246535">
                              <w:marLeft w:val="0"/>
                              <w:marRight w:val="0"/>
                              <w:marTop w:val="0"/>
                              <w:marBottom w:val="0"/>
                              <w:divBdr>
                                <w:top w:val="none" w:sz="0" w:space="0" w:color="auto"/>
                                <w:left w:val="none" w:sz="0" w:space="0" w:color="auto"/>
                                <w:bottom w:val="none" w:sz="0" w:space="0" w:color="auto"/>
                                <w:right w:val="none" w:sz="0" w:space="0" w:color="auto"/>
                              </w:divBdr>
                              <w:divsChild>
                                <w:div w:id="68431460">
                                  <w:marLeft w:val="0"/>
                                  <w:marRight w:val="0"/>
                                  <w:marTop w:val="0"/>
                                  <w:marBottom w:val="0"/>
                                  <w:divBdr>
                                    <w:top w:val="none" w:sz="0" w:space="0" w:color="auto"/>
                                    <w:left w:val="none" w:sz="0" w:space="0" w:color="auto"/>
                                    <w:bottom w:val="none" w:sz="0" w:space="0" w:color="auto"/>
                                    <w:right w:val="none" w:sz="0" w:space="0" w:color="auto"/>
                                  </w:divBdr>
                                  <w:divsChild>
                                    <w:div w:id="1880896829">
                                      <w:marLeft w:val="0"/>
                                      <w:marRight w:val="0"/>
                                      <w:marTop w:val="0"/>
                                      <w:marBottom w:val="0"/>
                                      <w:divBdr>
                                        <w:top w:val="none" w:sz="0" w:space="0" w:color="auto"/>
                                        <w:left w:val="none" w:sz="0" w:space="0" w:color="auto"/>
                                        <w:bottom w:val="none" w:sz="0" w:space="0" w:color="auto"/>
                                        <w:right w:val="none" w:sz="0" w:space="0" w:color="auto"/>
                                      </w:divBdr>
                                      <w:divsChild>
                                        <w:div w:id="189916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0301646">
      <w:bodyDiv w:val="1"/>
      <w:marLeft w:val="0"/>
      <w:marRight w:val="0"/>
      <w:marTop w:val="0"/>
      <w:marBottom w:val="0"/>
      <w:divBdr>
        <w:top w:val="none" w:sz="0" w:space="0" w:color="auto"/>
        <w:left w:val="none" w:sz="0" w:space="0" w:color="auto"/>
        <w:bottom w:val="none" w:sz="0" w:space="0" w:color="auto"/>
        <w:right w:val="none" w:sz="0" w:space="0" w:color="auto"/>
      </w:divBdr>
    </w:div>
    <w:div w:id="2003964592">
      <w:bodyDiv w:val="1"/>
      <w:marLeft w:val="0"/>
      <w:marRight w:val="0"/>
      <w:marTop w:val="0"/>
      <w:marBottom w:val="0"/>
      <w:divBdr>
        <w:top w:val="none" w:sz="0" w:space="0" w:color="auto"/>
        <w:left w:val="none" w:sz="0" w:space="0" w:color="auto"/>
        <w:bottom w:val="none" w:sz="0" w:space="0" w:color="auto"/>
        <w:right w:val="none" w:sz="0" w:space="0" w:color="auto"/>
      </w:divBdr>
    </w:div>
    <w:div w:id="204331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2" Type="http://schemas.openxmlformats.org/officeDocument/2006/relationships/hyperlink" Target="http://www.jamstall.nu/wp-content/uploads/2014/02/Kultur-och-fritid-i-Botkyrka.pdf" TargetMode="External"/><Relationship Id="rId1" Type="http://schemas.openxmlformats.org/officeDocument/2006/relationships/hyperlink" Target="http://www.jamstall.nu/wp-content/uploads/2015/01/skl-idrottsst%C3%B6d-till-flickor-och-pojkar-smart-ekonomi-g%C3%B6teborg.pdf"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Nackamallar\Nacka%20%20Projektmall.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9D5BE-2C5B-4D55-BB52-E02BE11A3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Nacka  Projektmall</Template>
  <TotalTime>36</TotalTime>
  <Pages>42</Pages>
  <Words>12209</Words>
  <Characters>77239</Characters>
  <Application>Microsoft Office Word</Application>
  <DocSecurity>0</DocSecurity>
  <Lines>643</Lines>
  <Paragraphs>178</Paragraphs>
  <ScaleCrop>false</ScaleCrop>
  <HeadingPairs>
    <vt:vector size="2" baseType="variant">
      <vt:variant>
        <vt:lpstr>Rubrik</vt:lpstr>
      </vt:variant>
      <vt:variant>
        <vt:i4>1</vt:i4>
      </vt:variant>
    </vt:vector>
  </HeadingPairs>
  <TitlesOfParts>
    <vt:vector size="1" baseType="lpstr">
      <vt:lpstr/>
    </vt:vector>
  </TitlesOfParts>
  <Company>Nacka kommun</Company>
  <LinksUpToDate>false</LinksUpToDate>
  <CharactersWithSpaces>89270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annhor</dc:creator>
  <cp:lastModifiedBy>Wirma Charlotta</cp:lastModifiedBy>
  <cp:revision>5</cp:revision>
  <cp:lastPrinted>2016-09-07T08:53:00Z</cp:lastPrinted>
  <dcterms:created xsi:type="dcterms:W3CDTF">2016-09-07T09:11:00Z</dcterms:created>
  <dcterms:modified xsi:type="dcterms:W3CDTF">2016-09-09T07:22:00Z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y fmtid="{D5CDD505-2E9C-101B-9397-08002B2CF9AE}" pid="3" name="Versionsdatum">
    <vt:filetime>2011-02-12T23:00:00Z</vt:filetime>
  </property>
</Properties>
</file>